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92" w:rsidRDefault="00451C92">
      <w:pPr>
        <w:shd w:val="clear" w:color="auto" w:fill="FFFFFF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451C92" w:rsidRDefault="00F74BC3">
      <w:pPr>
        <w:rPr>
          <w:rFonts w:ascii="Arial" w:hAnsi="Arial"/>
        </w:rPr>
      </w:pPr>
      <w:r>
        <w:rPr>
          <w:rFonts w:ascii="Arial" w:hAnsi="Arial"/>
        </w:rPr>
        <w:t>La charte graphique est un guide définissant les éléments de typographie (police, taille, style) accompagné parfois d’éléments visuels (logotype, couleur).</w:t>
      </w:r>
    </w:p>
    <w:p w:rsidR="00451C92" w:rsidRDefault="00F74BC3">
      <w:pPr>
        <w:rPr>
          <w:rFonts w:ascii="Arial" w:hAnsi="Arial"/>
        </w:rPr>
      </w:pPr>
      <w:r>
        <w:rPr>
          <w:rFonts w:ascii="Arial" w:hAnsi="Arial"/>
        </w:rPr>
        <w:t xml:space="preserve">Elle apporte une identité visuelle sur des supports de communication (carte de visite, </w:t>
      </w:r>
      <w:r>
        <w:rPr>
          <w:rFonts w:ascii="Arial" w:hAnsi="Arial"/>
        </w:rPr>
        <w:t>courrier</w:t>
      </w:r>
      <w:proofErr w:type="gramStart"/>
      <w:r>
        <w:rPr>
          <w:rFonts w:ascii="Arial" w:hAnsi="Arial"/>
        </w:rPr>
        <w:t>… )</w:t>
      </w:r>
      <w:proofErr w:type="gramEnd"/>
      <w:r>
        <w:rPr>
          <w:rFonts w:ascii="Arial" w:hAnsi="Arial"/>
        </w:rPr>
        <w:t xml:space="preserve"> et de présentation (site web…) d’une organisation (marque, entreprise, administration, association…).</w:t>
      </w:r>
    </w:p>
    <w:p w:rsidR="00451C92" w:rsidRDefault="00451C92">
      <w:pPr>
        <w:rPr>
          <w:rFonts w:ascii="Arial" w:hAnsi="Arial"/>
        </w:rPr>
      </w:pPr>
    </w:p>
    <w:p w:rsidR="00451C92" w:rsidRDefault="00F74BC3">
      <w:pPr>
        <w:rPr>
          <w:rFonts w:ascii="Arial" w:hAnsi="Arial"/>
        </w:rPr>
      </w:pPr>
      <w:r>
        <w:rPr>
          <w:rFonts w:ascii="Arial" w:hAnsi="Arial"/>
        </w:rPr>
        <w:t>Exemple :</w:t>
      </w:r>
    </w:p>
    <w:p w:rsidR="00451C92" w:rsidRDefault="00451C92">
      <w:pPr>
        <w:rPr>
          <w:rFonts w:ascii="Arial" w:hAnsi="Arial"/>
        </w:rPr>
      </w:pPr>
    </w:p>
    <w:p w:rsidR="00451C92" w:rsidRDefault="00F74BC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32607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92" w:rsidRDefault="00451C92">
      <w:pPr>
        <w:rPr>
          <w:rFonts w:ascii="Arial" w:hAnsi="Arial"/>
        </w:rPr>
      </w:pPr>
    </w:p>
    <w:p w:rsidR="00451C92" w:rsidRDefault="00F74BC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13335</wp:posOffset>
            </wp:positionV>
            <wp:extent cx="1967865" cy="269811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5" w:right="567" w:bottom="1015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C3" w:rsidRDefault="00F74BC3">
      <w:pPr>
        <w:rPr>
          <w:rFonts w:hint="eastAsia"/>
        </w:rPr>
      </w:pPr>
      <w:r>
        <w:separator/>
      </w:r>
    </w:p>
  </w:endnote>
  <w:endnote w:type="continuationSeparator" w:id="0">
    <w:p w:rsidR="00F74BC3" w:rsidRDefault="00F74B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A0" w:rsidRDefault="000B59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92" w:rsidRDefault="00F74BC3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DIC_1-3-2 Niv2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A0" w:rsidRDefault="000B59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C3" w:rsidRDefault="00F74BC3">
      <w:pPr>
        <w:rPr>
          <w:rFonts w:hint="eastAsia"/>
        </w:rPr>
      </w:pPr>
      <w:r>
        <w:separator/>
      </w:r>
    </w:p>
  </w:footnote>
  <w:footnote w:type="continuationSeparator" w:id="0">
    <w:p w:rsidR="00F74BC3" w:rsidRDefault="00F74B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A0" w:rsidRDefault="000B59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92" w:rsidRDefault="00F74BC3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Cycle 4 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DIC 1</w:t>
    </w: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-3-2</w:t>
    </w:r>
  </w:p>
  <w:p w:rsidR="00451C92" w:rsidRDefault="00F74BC3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2</w:t>
    </w:r>
  </w:p>
  <w:p w:rsidR="00451C92" w:rsidRDefault="00451C92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451C92" w:rsidRDefault="00F74BC3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451C92" w:rsidRDefault="00451C92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451C92" w:rsidRDefault="00F74BC3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hint="eastAsia"/>
        <w:color w:val="666666"/>
      </w:rPr>
    </w:pPr>
    <w:r>
      <w:rPr>
        <w:rFonts w:ascii="Arial" w:eastAsia="Arial" w:hAnsi="Arial" w:cs="Arial"/>
        <w:b/>
        <w:bCs/>
        <w:color w:val="666666"/>
        <w:highlight w:val="white"/>
      </w:rPr>
      <w:t>D</w:t>
    </w:r>
    <w:r>
      <w:rPr>
        <w:rFonts w:ascii="Arial" w:eastAsia="Arial" w:hAnsi="Arial" w:cs="Arial"/>
        <w:color w:val="666666"/>
        <w:highlight w:val="white"/>
      </w:rPr>
      <w:t xml:space="preserve">esign, </w:t>
    </w:r>
    <w:r>
      <w:rPr>
        <w:rFonts w:ascii="Arial" w:eastAsia="Arial" w:hAnsi="Arial" w:cs="Arial"/>
        <w:b/>
        <w:bCs/>
        <w:color w:val="666666"/>
        <w:highlight w:val="white"/>
      </w:rPr>
      <w:t>I</w:t>
    </w:r>
    <w:r>
      <w:rPr>
        <w:rFonts w:ascii="Arial" w:eastAsia="Arial" w:hAnsi="Arial" w:cs="Arial"/>
        <w:color w:val="666666"/>
        <w:highlight w:val="white"/>
      </w:rPr>
      <w:t xml:space="preserve">nnovation et </w:t>
    </w:r>
    <w:r>
      <w:rPr>
        <w:rFonts w:ascii="Arial" w:eastAsia="Arial" w:hAnsi="Arial" w:cs="Arial"/>
        <w:b/>
        <w:bCs/>
        <w:color w:val="666666"/>
        <w:highlight w:val="white"/>
      </w:rPr>
      <w:t>C</w:t>
    </w:r>
    <w:r>
      <w:rPr>
        <w:rFonts w:ascii="Arial" w:eastAsia="Arial" w:hAnsi="Arial" w:cs="Arial"/>
        <w:color w:val="666666"/>
        <w:highlight w:val="white"/>
      </w:rPr>
      <w:t>réativité</w:t>
    </w:r>
  </w:p>
  <w:p w:rsidR="00451C92" w:rsidRDefault="00451C92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451C92" w:rsidRDefault="00F74BC3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eastAsia="Arial" w:hAnsi="Arial" w:cs="Arial"/>
        <w:i/>
        <w:color w:val="666666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 xml:space="preserve">Imaginer, synthétiser et formaliser </w:t>
    </w:r>
    <w:bookmarkStart w:id="0" w:name="_GoBack"/>
    <w:bookmarkEnd w:id="0"/>
    <w:r w:rsidR="000B59A0">
      <w:rPr>
        <w:rFonts w:ascii="Arial" w:eastAsia="Arial" w:hAnsi="Arial" w:cs="Arial"/>
        <w:color w:val="666666"/>
        <w:sz w:val="28"/>
        <w:szCs w:val="28"/>
        <w:highlight w:val="white"/>
      </w:rPr>
      <w:t>une procédure</w:t>
    </w:r>
    <w:r>
      <w:rPr>
        <w:rFonts w:ascii="Arial" w:eastAsia="Arial" w:hAnsi="Arial" w:cs="Arial"/>
        <w:color w:val="666666"/>
        <w:sz w:val="28"/>
        <w:szCs w:val="28"/>
        <w:highlight w:val="white"/>
      </w:rPr>
      <w:t>, un protocole. </w:t>
    </w:r>
  </w:p>
  <w:p w:rsidR="00451C92" w:rsidRDefault="00F74BC3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hAnsi="Arial" w:cs="Arial"/>
        <w:i/>
        <w:color w:val="666666"/>
        <w:u w:val="single"/>
      </w:rPr>
      <w:t>Connaissance(s) associée(s) </w:t>
    </w:r>
    <w:r>
      <w:rPr>
        <w:rFonts w:ascii="Arial" w:hAnsi="Arial" w:cs="Arial"/>
        <w:color w:val="666666"/>
      </w:rPr>
      <w:t xml:space="preserve">: </w:t>
    </w:r>
    <w:r>
      <w:rPr>
        <w:rFonts w:ascii="Arial" w:eastAsia="Arial" w:hAnsi="Arial" w:cs="Arial"/>
        <w:i/>
        <w:iCs/>
        <w:color w:val="666666"/>
        <w:highlight w:val="white"/>
      </w:rPr>
      <w:t>Charte graphique.</w:t>
    </w:r>
  </w:p>
  <w:p w:rsidR="00451C92" w:rsidRDefault="00451C92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000000"/>
        <w:sz w:val="14"/>
        <w:szCs w:val="1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A0" w:rsidRDefault="000B59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92"/>
    <w:rsid w:val="000B59A0"/>
    <w:rsid w:val="00451C92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02CF0C-18F8-4338-A8EF-EFB197D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Normal"/>
    <w:uiPriority w:val="9"/>
    <w:qFormat/>
    <w:pPr>
      <w:keepNext/>
      <w:widowControl w:val="0"/>
      <w:spacing w:before="24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next w:val="Normal"/>
    <w:uiPriority w:val="9"/>
    <w:semiHidden/>
    <w:unhideWhenUsed/>
    <w:qFormat/>
    <w:pPr>
      <w:keepNext/>
      <w:widowControl w:val="0"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itre3">
    <w:name w:val="heading 3"/>
    <w:next w:val="Normal"/>
    <w:uiPriority w:val="9"/>
    <w:semiHidden/>
    <w:unhideWhenUsed/>
    <w:qFormat/>
    <w:pPr>
      <w:keepNext/>
      <w:widowControl w:val="0"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next w:val="Corpsdetexte"/>
    <w:uiPriority w:val="10"/>
    <w:qFormat/>
    <w:pPr>
      <w:keepNext/>
      <w:widowControl w:val="0"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Normal"/>
    <w:qFormat/>
  </w:style>
  <w:style w:type="paragraph" w:customStyle="1" w:styleId="Standard">
    <w:name w:val="Standard"/>
    <w:qFormat/>
    <w:pPr>
      <w:overflowPunct w:val="0"/>
    </w:pPr>
    <w:rPr>
      <w:color w:val="00000A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11</cp:revision>
  <dcterms:created xsi:type="dcterms:W3CDTF">2018-12-12T18:03:00Z</dcterms:created>
  <dcterms:modified xsi:type="dcterms:W3CDTF">2019-05-08T16:59:00Z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