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53B42F" w14:textId="77777777" w:rsidR="006E3552" w:rsidRDefault="004E4433">
      <w:pPr>
        <w:pStyle w:val="Corpsdetexte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4C6ADD">
        <w:rPr>
          <w:rFonts w:ascii="Arial" w:eastAsia="SimSun" w:hAnsi="Arial" w:cs="Arial"/>
          <w:b/>
          <w:bCs/>
          <w:sz w:val="24"/>
          <w:szCs w:val="24"/>
        </w:rPr>
        <w:t>L’exp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érimentation </w:t>
      </w:r>
    </w:p>
    <w:p w14:paraId="0D341BF6" w14:textId="77777777" w:rsidR="006E3552" w:rsidRDefault="004E4433">
      <w:pPr>
        <w:pStyle w:val="Corpsdetexte"/>
        <w:rPr>
          <w:rFonts w:ascii="Arial" w:eastAsia="SimSun" w:hAnsi="Arial" w:cs="Arial"/>
          <w:strike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Une expérimentation scientifique consiste à tester une hypothèse (souvent en laboratoire) en reproduisant le phénomène à étudier de différentes façons. Chaque expérience réalisée ne doit faire varier qu’un seul paramètre à la fois pour permettre de valider ou pas l’hypothèse de départ.</w:t>
      </w:r>
    </w:p>
    <w:p w14:paraId="23215847" w14:textId="77777777" w:rsidR="006E3552" w:rsidRDefault="004E4433">
      <w:pPr>
        <w:pStyle w:val="Corpsdetexte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La notion d’écart </w:t>
      </w:r>
    </w:p>
    <w:p w14:paraId="51446034" w14:textId="77777777" w:rsidR="006E3552" w:rsidRDefault="004E4433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L’écart est la différence (quantifiable, mesurable) entre les exigences du cahier des charges fonctionnel et les résultats d’une expérimentation.</w:t>
      </w:r>
    </w:p>
    <w:p w14:paraId="472B7E83" w14:textId="77777777" w:rsidR="006E3552" w:rsidRDefault="004E4433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Si l’écart entre la performance mesurée et les données du cahier des charges fonctionnel est conforme alors la solution est</w:t>
      </w:r>
      <w:r w:rsidR="003D41DA">
        <w:rPr>
          <w:rFonts w:ascii="Arial" w:eastAsia="SimSun" w:hAnsi="Arial" w:cs="Arial"/>
          <w:color w:val="000000"/>
          <w:sz w:val="24"/>
          <w:szCs w:val="24"/>
        </w:rPr>
        <w:t xml:space="preserve"> validée sinon elle est refusée.</w:t>
      </w:r>
    </w:p>
    <w:p w14:paraId="6AA13656" w14:textId="77777777" w:rsidR="006E3552" w:rsidRDefault="006E3552">
      <w:pPr>
        <w:pStyle w:val="Corpsdetexte"/>
        <w:rPr>
          <w:rFonts w:ascii="Arial" w:eastAsia="SimSun" w:hAnsi="Arial" w:cs="Arial"/>
          <w:strike/>
          <w:color w:val="000000"/>
          <w:sz w:val="24"/>
          <w:szCs w:val="24"/>
        </w:rPr>
      </w:pPr>
    </w:p>
    <w:p w14:paraId="45AE7DC6" w14:textId="77777777" w:rsidR="006E3552" w:rsidRDefault="004E4433">
      <w:pPr>
        <w:pStyle w:val="Corpsdetexte"/>
        <w:rPr>
          <w:rFonts w:ascii="Arial" w:eastAsia="SimSun" w:hAnsi="Arial" w:cs="Arial"/>
          <w:i/>
          <w:iCs/>
          <w:color w:val="000000"/>
          <w:sz w:val="24"/>
          <w:szCs w:val="24"/>
        </w:rPr>
      </w:pPr>
      <w:r>
        <w:rPr>
          <w:rFonts w:ascii="Arial" w:eastAsia="SimSun" w:hAnsi="Arial" w:cs="Arial"/>
          <w:i/>
          <w:iCs/>
          <w:color w:val="000000"/>
          <w:sz w:val="24"/>
          <w:szCs w:val="24"/>
          <w:u w:val="single"/>
        </w:rPr>
        <w:t xml:space="preserve"> Exemple</w:t>
      </w:r>
    </w:p>
    <w:p w14:paraId="521BEA6C" w14:textId="77777777" w:rsidR="006E3552" w:rsidRDefault="004E4433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Le cahier des charges</w:t>
      </w:r>
    </w:p>
    <w:p w14:paraId="13FD14BE" w14:textId="3E6031CB" w:rsidR="006E3552" w:rsidRDefault="004E4433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 xml:space="preserve">Une donnée inscrite dans le cahier des charges impose au robot de s’arrêter à une distance comprise entre un minimum de 3 cm et un maximum 4cm d’un obstacle. </w:t>
      </w:r>
      <w:r>
        <w:rPr>
          <w:rFonts w:ascii="Arial" w:eastAsia="SimSun" w:hAnsi="Arial" w:cs="Arial"/>
          <w:color w:val="000000"/>
          <w:sz w:val="24"/>
          <w:szCs w:val="24"/>
        </w:rPr>
        <w:br/>
      </w:r>
    </w:p>
    <w:p w14:paraId="6F1178E3" w14:textId="6C5B9438" w:rsidR="006E3552" w:rsidRPr="00C01AE6" w:rsidRDefault="00C01AE6">
      <w:pPr>
        <w:pStyle w:val="Corpsdetexte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C01AE6">
        <w:rPr>
          <w:rFonts w:ascii="Arial" w:eastAsia="SimSun" w:hAnsi="Arial" w:cs="Arial"/>
          <w:noProof/>
          <w:color w:val="00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56337D0B" wp14:editId="3946A77D">
            <wp:simplePos x="0" y="0"/>
            <wp:positionH relativeFrom="column">
              <wp:posOffset>1257300</wp:posOffset>
            </wp:positionH>
            <wp:positionV relativeFrom="paragraph">
              <wp:posOffset>313690</wp:posOffset>
            </wp:positionV>
            <wp:extent cx="3086100" cy="2313940"/>
            <wp:effectExtent l="0" t="0" r="1270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ot DISTAN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33" w:rsidRPr="00C01AE6">
        <w:rPr>
          <w:rFonts w:ascii="Arial" w:eastAsia="SimSun" w:hAnsi="Arial" w:cs="Arial"/>
          <w:color w:val="000000"/>
          <w:sz w:val="24"/>
          <w:szCs w:val="24"/>
          <w:u w:val="single"/>
        </w:rPr>
        <w:t>L’expérimentation réalisée</w:t>
      </w:r>
    </w:p>
    <w:p w14:paraId="0C8DC23F" w14:textId="0FDF7135" w:rsidR="00C01AE6" w:rsidRDefault="00C01AE6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</w:p>
    <w:p w14:paraId="18E2B548" w14:textId="0B1FA90E" w:rsidR="006E3552" w:rsidRDefault="00C01AE6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  <w:r w:rsidRPr="00C01AE6">
        <w:rPr>
          <w:rFonts w:ascii="Arial" w:eastAsia="SimSun" w:hAnsi="Arial" w:cs="Arial"/>
          <w:color w:val="000000"/>
          <w:sz w:val="24"/>
          <w:szCs w:val="24"/>
          <w:u w:val="single"/>
        </w:rPr>
        <w:t>Résultat </w:t>
      </w:r>
      <w:r>
        <w:rPr>
          <w:rFonts w:ascii="Arial" w:eastAsia="SimSun" w:hAnsi="Arial" w:cs="Arial"/>
          <w:color w:val="000000"/>
          <w:sz w:val="24"/>
          <w:szCs w:val="24"/>
        </w:rPr>
        <w:t>: L</w:t>
      </w:r>
      <w:r w:rsidR="004E4433">
        <w:rPr>
          <w:rFonts w:ascii="Arial" w:eastAsia="SimSun" w:hAnsi="Arial" w:cs="Arial"/>
          <w:color w:val="000000"/>
          <w:sz w:val="24"/>
          <w:szCs w:val="24"/>
        </w:rPr>
        <w:t xml:space="preserve">a distance mesurée est de </w:t>
      </w:r>
      <w:r w:rsidR="004E4433" w:rsidRPr="00C01AE6">
        <w:rPr>
          <w:rFonts w:ascii="Arial" w:eastAsia="SimSun" w:hAnsi="Arial" w:cs="Arial"/>
          <w:b/>
          <w:color w:val="000000"/>
          <w:sz w:val="24"/>
          <w:szCs w:val="24"/>
        </w:rPr>
        <w:t>3,4 cm</w:t>
      </w:r>
    </w:p>
    <w:p w14:paraId="4C51448D" w14:textId="77777777" w:rsidR="006E3552" w:rsidRPr="00C01AE6" w:rsidRDefault="004E4433">
      <w:pPr>
        <w:pStyle w:val="Corpsdetexte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C01AE6">
        <w:rPr>
          <w:rFonts w:ascii="Arial" w:eastAsia="SimSun" w:hAnsi="Arial" w:cs="Arial"/>
          <w:color w:val="000000"/>
          <w:sz w:val="24"/>
          <w:szCs w:val="24"/>
          <w:u w:val="single"/>
        </w:rPr>
        <w:t>La conclusion</w:t>
      </w:r>
    </w:p>
    <w:p w14:paraId="2975016F" w14:textId="58A54771" w:rsidR="006E3552" w:rsidRPr="00C01AE6" w:rsidRDefault="004E4433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>Nous validons la programmation car elle est conforme au cahier des charges. La distance mesurée au cours de l’expérimentation est bien dans l’intervalle  3cm &lt; 3,4cm &lt; 4cm</w:t>
      </w:r>
    </w:p>
    <w:p w14:paraId="08C4C4C9" w14:textId="77777777" w:rsidR="006E3552" w:rsidRDefault="006E3552">
      <w:pPr>
        <w:pStyle w:val="Corpsdetexte"/>
        <w:rPr>
          <w:rFonts w:ascii="Arial" w:eastAsia="SimSun" w:hAnsi="Arial" w:cs="Arial"/>
          <w:color w:val="000000"/>
          <w:sz w:val="24"/>
          <w:szCs w:val="24"/>
        </w:rPr>
      </w:pPr>
    </w:p>
    <w:sectPr w:rsidR="006E3552">
      <w:headerReference w:type="default" r:id="rId7"/>
      <w:footerReference w:type="default" r:id="rId8"/>
      <w:pgSz w:w="11906" w:h="16838"/>
      <w:pgMar w:top="3194" w:right="567" w:bottom="1011" w:left="1134" w:header="567" w:footer="567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F691" w14:textId="77777777" w:rsidR="00B8303D" w:rsidRDefault="00B8303D">
      <w:r>
        <w:separator/>
      </w:r>
    </w:p>
  </w:endnote>
  <w:endnote w:type="continuationSeparator" w:id="0">
    <w:p w14:paraId="1F223E61" w14:textId="77777777" w:rsidR="00B8303D" w:rsidRDefault="00B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CA1C" w14:textId="77777777" w:rsidR="006E3552" w:rsidRDefault="004E4433">
    <w:pPr>
      <w:pStyle w:val="Pieddepage1"/>
    </w:pPr>
    <w:r>
      <w:rPr>
        <w:rFonts w:ascii="Arial" w:hAnsi="Arial" w:cs="Arial"/>
        <w:b/>
        <w:bCs/>
        <w:color w:val="999999"/>
        <w:sz w:val="14"/>
        <w:szCs w:val="14"/>
      </w:rPr>
      <w:t>MSOST_1.7.1_Niv2</w:t>
    </w:r>
    <w:r>
      <w:rPr>
        <w:rFonts w:ascii="Arial" w:hAnsi="Arial" w:cs="Arial"/>
        <w:b/>
        <w:bCs/>
        <w:color w:val="999999"/>
        <w:sz w:val="14"/>
        <w:szCs w:val="14"/>
      </w:rPr>
      <w:tab/>
    </w:r>
    <w:r>
      <w:rPr>
        <w:rFonts w:ascii="Arial" w:hAnsi="Arial" w:cs="Arial"/>
        <w:color w:val="999999"/>
        <w:sz w:val="14"/>
        <w:szCs w:val="14"/>
      </w:rPr>
      <w:t xml:space="preserve">La </w:t>
    </w:r>
    <w:r>
      <w:rPr>
        <w:rFonts w:ascii="Arial" w:hAnsi="Arial" w:cs="Arial"/>
        <w:b/>
        <w:bCs/>
        <w:color w:val="999999"/>
        <w:sz w:val="14"/>
        <w:szCs w:val="14"/>
      </w:rPr>
      <w:t>M</w:t>
    </w:r>
    <w:r>
      <w:rPr>
        <w:rFonts w:ascii="Arial" w:hAnsi="Arial" w:cs="Arial"/>
        <w:color w:val="999999"/>
        <w:sz w:val="14"/>
        <w:szCs w:val="14"/>
      </w:rPr>
      <w:t xml:space="preserve">odélisation et la </w:t>
    </w:r>
    <w:r>
      <w:rPr>
        <w:rFonts w:ascii="Arial" w:hAnsi="Arial" w:cs="Arial"/>
        <w:b/>
        <w:color w:val="999999"/>
        <w:sz w:val="14"/>
        <w:szCs w:val="14"/>
      </w:rPr>
      <w:t>S</w:t>
    </w:r>
    <w:r>
      <w:rPr>
        <w:rFonts w:ascii="Arial" w:hAnsi="Arial" w:cs="Arial"/>
        <w:color w:val="999999"/>
        <w:sz w:val="14"/>
        <w:szCs w:val="14"/>
      </w:rPr>
      <w:t xml:space="preserve">imulation des </w:t>
    </w:r>
    <w:r>
      <w:rPr>
        <w:rFonts w:ascii="Arial" w:hAnsi="Arial" w:cs="Arial"/>
        <w:b/>
        <w:color w:val="999999"/>
        <w:sz w:val="14"/>
        <w:szCs w:val="14"/>
      </w:rPr>
      <w:t>O</w:t>
    </w:r>
    <w:r>
      <w:rPr>
        <w:rFonts w:ascii="Arial" w:hAnsi="Arial" w:cs="Arial"/>
        <w:color w:val="999999"/>
        <w:sz w:val="14"/>
        <w:szCs w:val="14"/>
      </w:rPr>
      <w:t xml:space="preserve">bjets des </w:t>
    </w:r>
    <w:r>
      <w:rPr>
        <w:rFonts w:ascii="Arial" w:hAnsi="Arial" w:cs="Arial"/>
        <w:b/>
        <w:color w:val="999999"/>
        <w:sz w:val="14"/>
        <w:szCs w:val="14"/>
      </w:rPr>
      <w:t>S</w:t>
    </w:r>
    <w:r>
      <w:rPr>
        <w:rFonts w:ascii="Arial" w:hAnsi="Arial" w:cs="Arial"/>
        <w:color w:val="999999"/>
        <w:sz w:val="14"/>
        <w:szCs w:val="14"/>
      </w:rPr>
      <w:t xml:space="preserve">ystèmes </w:t>
    </w:r>
    <w:r>
      <w:rPr>
        <w:rFonts w:ascii="Arial" w:hAnsi="Arial" w:cs="Arial"/>
        <w:b/>
        <w:bCs/>
        <w:color w:val="999999"/>
        <w:sz w:val="14"/>
        <w:szCs w:val="14"/>
      </w:rPr>
      <w:t>T</w:t>
    </w:r>
    <w:r>
      <w:rPr>
        <w:rFonts w:ascii="Arial" w:hAnsi="Arial" w:cs="Arial"/>
        <w:color w:val="999999"/>
        <w:sz w:val="14"/>
        <w:szCs w:val="14"/>
      </w:rPr>
      <w:t>echniques</w:t>
    </w: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b/>
        <w:bCs/>
        <w:color w:val="999999"/>
        <w:sz w:val="14"/>
        <w:szCs w:val="14"/>
      </w:rPr>
      <w:t xml:space="preserve">Page </w:t>
    </w:r>
    <w:r>
      <w:rPr>
        <w:rFonts w:ascii="Arial" w:hAnsi="Arial" w:cs="Arial"/>
        <w:b/>
        <w:bCs/>
        <w:color w:val="999999"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PAGE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 w:rsidR="00C01AE6">
      <w:rPr>
        <w:rFonts w:ascii="Arial" w:hAnsi="Arial" w:cs="Arial"/>
        <w:b/>
        <w:bCs/>
        <w:noProof/>
        <w:sz w:val="14"/>
        <w:szCs w:val="14"/>
      </w:rPr>
      <w:t>1</w:t>
    </w:r>
    <w:r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bCs/>
        <w:color w:val="999999"/>
        <w:sz w:val="14"/>
        <w:szCs w:val="14"/>
      </w:rPr>
      <w:t>/</w:t>
    </w:r>
    <w:r>
      <w:rPr>
        <w:rFonts w:ascii="Arial" w:hAnsi="Arial" w:cs="Arial"/>
        <w:b/>
        <w:bCs/>
        <w:color w:val="999999"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NUMPAGES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 w:rsidR="00C01AE6">
      <w:rPr>
        <w:rFonts w:ascii="Arial" w:hAnsi="Arial" w:cs="Arial"/>
        <w:b/>
        <w:bCs/>
        <w:noProof/>
        <w:sz w:val="14"/>
        <w:szCs w:val="14"/>
      </w:rPr>
      <w:t>1</w:t>
    </w:r>
    <w:r>
      <w:rPr>
        <w:rFonts w:ascii="Arial" w:hAnsi="Arial" w:cs="Arial"/>
        <w:b/>
        <w:bCs/>
        <w:sz w:val="14"/>
        <w:szCs w:val="14"/>
      </w:rPr>
      <w:fldChar w:fldCharType="end"/>
    </w:r>
  </w:p>
  <w:p w14:paraId="427E6B50" w14:textId="77777777" w:rsidR="006E3552" w:rsidRDefault="006E3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0623A" w14:textId="77777777" w:rsidR="00B8303D" w:rsidRDefault="00B8303D">
      <w:r>
        <w:separator/>
      </w:r>
    </w:p>
  </w:footnote>
  <w:footnote w:type="continuationSeparator" w:id="0">
    <w:p w14:paraId="7D74C0DA" w14:textId="77777777" w:rsidR="00B8303D" w:rsidRDefault="00B8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9ACE6" w14:textId="77777777" w:rsidR="006E3552" w:rsidRDefault="004E4433">
    <w:pPr>
      <w:pStyle w:val="En-tte1"/>
      <w:rPr>
        <w:rFonts w:ascii="Arial" w:hAnsi="Arial" w:cs="Arial"/>
        <w:b/>
        <w:bCs/>
        <w:sz w:val="28"/>
        <w:szCs w:val="28"/>
      </w:rPr>
    </w:pPr>
    <w:r>
      <w:rPr>
        <w:noProof/>
        <w:lang w:eastAsia="fr-FR"/>
      </w:rPr>
      <w:drawing>
        <wp:anchor distT="0" distB="0" distL="114935" distR="114935" simplePos="0" relativeHeight="2" behindDoc="1" locked="0" layoutInCell="1" allowOverlap="1" wp14:anchorId="4255725C" wp14:editId="63110ADD">
          <wp:simplePos x="0" y="0"/>
          <wp:positionH relativeFrom="column">
            <wp:posOffset>2694940</wp:posOffset>
          </wp:positionH>
          <wp:positionV relativeFrom="paragraph">
            <wp:posOffset>-277495</wp:posOffset>
          </wp:positionV>
          <wp:extent cx="1136015" cy="60833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59" r="-32" b="-59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>Cycle 4 Technologie</w:t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MSOST 1.7.1</w:t>
    </w:r>
  </w:p>
  <w:p w14:paraId="593AC035" w14:textId="77777777" w:rsidR="006E3552" w:rsidRDefault="004E4433">
    <w:pPr>
      <w:pStyle w:val="En-tte1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color w:val="666666"/>
        <w:sz w:val="28"/>
        <w:szCs w:val="28"/>
      </w:rPr>
      <w:tab/>
    </w:r>
    <w:r>
      <w:rPr>
        <w:rFonts w:ascii="Arial" w:hAnsi="Arial" w:cs="Arial"/>
        <w:b/>
        <w:bCs/>
        <w:color w:val="666666"/>
        <w:sz w:val="28"/>
        <w:szCs w:val="28"/>
      </w:rPr>
      <w:tab/>
      <w:t>Niveau 2</w:t>
    </w:r>
  </w:p>
  <w:p w14:paraId="3DEC8420" w14:textId="77777777" w:rsidR="006E3552" w:rsidRDefault="006E3552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>
        <w:rFonts w:ascii="Arial" w:hAnsi="Arial" w:cs="Arial"/>
        <w:b/>
        <w:bCs/>
        <w:color w:val="666666"/>
        <w:sz w:val="14"/>
        <w:szCs w:val="14"/>
      </w:rPr>
    </w:pPr>
  </w:p>
  <w:p w14:paraId="3595956B" w14:textId="77777777" w:rsidR="006E3552" w:rsidRDefault="004E4433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jc w:val="center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color w:val="666666"/>
        <w:sz w:val="28"/>
        <w:szCs w:val="28"/>
      </w:rPr>
      <w:t>Proposition de synthèse</w:t>
    </w:r>
  </w:p>
  <w:p w14:paraId="469202E3" w14:textId="77777777" w:rsidR="006E3552" w:rsidRDefault="006E3552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jc w:val="center"/>
      <w:rPr>
        <w:rFonts w:ascii="Arial" w:hAnsi="Arial" w:cs="Arial"/>
        <w:b/>
        <w:bCs/>
        <w:color w:val="666666"/>
        <w:sz w:val="14"/>
        <w:szCs w:val="14"/>
      </w:rPr>
    </w:pPr>
  </w:p>
  <w:p w14:paraId="6A859036" w14:textId="77777777" w:rsidR="006E3552" w:rsidRDefault="004E4433">
    <w:pPr>
      <w:pStyle w:val="Pieddepag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jc w:val="center"/>
    </w:pPr>
    <w:r>
      <w:rPr>
        <w:rFonts w:ascii="Arial" w:hAnsi="Arial" w:cs="Arial"/>
        <w:color w:val="666666"/>
        <w:sz w:val="24"/>
        <w:szCs w:val="24"/>
      </w:rPr>
      <w:t xml:space="preserve">La </w:t>
    </w:r>
    <w:r>
      <w:rPr>
        <w:rFonts w:ascii="Arial" w:hAnsi="Arial" w:cs="Arial"/>
        <w:b/>
        <w:bCs/>
        <w:color w:val="666666"/>
        <w:sz w:val="24"/>
        <w:szCs w:val="24"/>
      </w:rPr>
      <w:t>M</w:t>
    </w:r>
    <w:r>
      <w:rPr>
        <w:rFonts w:ascii="Arial" w:hAnsi="Arial" w:cs="Arial"/>
        <w:color w:val="666666"/>
        <w:sz w:val="24"/>
        <w:szCs w:val="24"/>
      </w:rPr>
      <w:t xml:space="preserve">odélisation et la </w:t>
    </w:r>
    <w:r>
      <w:rPr>
        <w:rFonts w:ascii="Arial" w:hAnsi="Arial" w:cs="Arial"/>
        <w:b/>
        <w:color w:val="666666"/>
        <w:sz w:val="24"/>
        <w:szCs w:val="24"/>
      </w:rPr>
      <w:t>S</w:t>
    </w:r>
    <w:r>
      <w:rPr>
        <w:rFonts w:ascii="Arial" w:hAnsi="Arial" w:cs="Arial"/>
        <w:color w:val="666666"/>
        <w:sz w:val="24"/>
        <w:szCs w:val="24"/>
      </w:rPr>
      <w:t xml:space="preserve">imulation des </w:t>
    </w:r>
    <w:r>
      <w:rPr>
        <w:rFonts w:ascii="Arial" w:hAnsi="Arial" w:cs="Arial"/>
        <w:b/>
        <w:color w:val="666666"/>
        <w:sz w:val="24"/>
        <w:szCs w:val="24"/>
      </w:rPr>
      <w:t>O</w:t>
    </w:r>
    <w:r>
      <w:rPr>
        <w:rFonts w:ascii="Arial" w:hAnsi="Arial" w:cs="Arial"/>
        <w:color w:val="666666"/>
        <w:sz w:val="24"/>
        <w:szCs w:val="24"/>
      </w:rPr>
      <w:t xml:space="preserve">bjets des </w:t>
    </w:r>
    <w:r>
      <w:rPr>
        <w:rFonts w:ascii="Arial" w:hAnsi="Arial" w:cs="Arial"/>
        <w:b/>
        <w:color w:val="666666"/>
        <w:sz w:val="24"/>
        <w:szCs w:val="24"/>
      </w:rPr>
      <w:t>S</w:t>
    </w:r>
    <w:r>
      <w:rPr>
        <w:rFonts w:ascii="Arial" w:hAnsi="Arial" w:cs="Arial"/>
        <w:color w:val="666666"/>
        <w:sz w:val="24"/>
        <w:szCs w:val="24"/>
      </w:rPr>
      <w:t xml:space="preserve">ystèmes </w:t>
    </w:r>
    <w:r>
      <w:rPr>
        <w:rFonts w:ascii="Arial" w:hAnsi="Arial" w:cs="Arial"/>
        <w:b/>
        <w:bCs/>
        <w:color w:val="666666"/>
        <w:sz w:val="24"/>
        <w:szCs w:val="24"/>
      </w:rPr>
      <w:t>T</w:t>
    </w:r>
    <w:r>
      <w:rPr>
        <w:rFonts w:ascii="Arial" w:hAnsi="Arial" w:cs="Arial"/>
        <w:color w:val="666666"/>
        <w:sz w:val="24"/>
        <w:szCs w:val="24"/>
      </w:rPr>
      <w:t>echniques</w:t>
    </w:r>
  </w:p>
  <w:p w14:paraId="20FA47FA" w14:textId="77777777" w:rsidR="006E3552" w:rsidRDefault="006E3552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>
        <w:rFonts w:ascii="Arial" w:hAnsi="Arial" w:cs="Arial"/>
        <w:i/>
        <w:iCs/>
        <w:color w:val="666666"/>
        <w:sz w:val="14"/>
        <w:szCs w:val="14"/>
      </w:rPr>
    </w:pPr>
  </w:p>
  <w:p w14:paraId="3CA80BED" w14:textId="77777777" w:rsidR="006E3552" w:rsidRDefault="004E4433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</w:pPr>
    <w:r>
      <w:rPr>
        <w:rFonts w:ascii="Arial" w:hAnsi="Arial" w:cs="Arial"/>
        <w:i/>
        <w:iCs/>
        <w:color w:val="666666"/>
        <w:sz w:val="24"/>
        <w:szCs w:val="24"/>
        <w:u w:val="single"/>
      </w:rPr>
      <w:t>Compétence</w:t>
    </w:r>
    <w:r>
      <w:rPr>
        <w:rFonts w:ascii="Arial" w:hAnsi="Arial" w:cs="Arial"/>
        <w:i/>
        <w:iCs/>
        <w:color w:val="666666"/>
        <w:sz w:val="24"/>
        <w:szCs w:val="24"/>
      </w:rPr>
      <w:t> :</w:t>
    </w:r>
    <w:r>
      <w:rPr>
        <w:rFonts w:ascii="Arial" w:hAnsi="Arial" w:cs="Arial"/>
        <w:i/>
        <w:iCs/>
        <w:color w:val="666666"/>
        <w:sz w:val="28"/>
        <w:szCs w:val="28"/>
      </w:rPr>
      <w:t xml:space="preserve"> </w:t>
    </w:r>
    <w:r>
      <w:rPr>
        <w:rFonts w:ascii="Arial" w:hAnsi="Arial" w:cs="Lucida Grande"/>
        <w:color w:val="666666"/>
        <w:sz w:val="28"/>
        <w:szCs w:val="28"/>
      </w:rPr>
      <w:t>Interpréter des résultats expérimentaux, en tirer une conclusion et la communiquer en argumentant.</w:t>
    </w:r>
  </w:p>
  <w:p w14:paraId="15DE4F3A" w14:textId="77777777" w:rsidR="006E3552" w:rsidRDefault="004E4433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</w:pPr>
    <w:r>
      <w:rPr>
        <w:rFonts w:ascii="Arial" w:hAnsi="Arial" w:cs="Arial"/>
        <w:i/>
        <w:color w:val="666666"/>
        <w:sz w:val="24"/>
        <w:szCs w:val="24"/>
        <w:u w:val="single"/>
      </w:rPr>
      <w:t>Connaissance(s) associée(s) </w:t>
    </w:r>
    <w:r>
      <w:rPr>
        <w:rFonts w:ascii="Arial" w:hAnsi="Arial" w:cs="Arial"/>
        <w:color w:val="666666"/>
        <w:sz w:val="28"/>
        <w:szCs w:val="28"/>
      </w:rPr>
      <w:t xml:space="preserve">: </w:t>
    </w:r>
    <w:r>
      <w:rPr>
        <w:rFonts w:ascii="Arial" w:hAnsi="Arial" w:cs="Arial"/>
        <w:color w:val="666666"/>
        <w:sz w:val="24"/>
        <w:szCs w:val="24"/>
      </w:rPr>
      <w:t>Notions d’écarts entre les attentes fixées par le cahier des charges et les résultats de l’expérimentation.</w:t>
    </w:r>
  </w:p>
  <w:p w14:paraId="0C922C88" w14:textId="77777777" w:rsidR="006E3552" w:rsidRDefault="006E3552">
    <w:pPr>
      <w:pStyle w:val="En-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>
        <w:rFonts w:ascii="Arial" w:hAnsi="Arial" w:cs="Arial"/>
        <w:i/>
        <w:iCs/>
        <w:color w:val="666666"/>
        <w:sz w:val="14"/>
        <w:szCs w:val="14"/>
      </w:rPr>
    </w:pPr>
  </w:p>
  <w:p w14:paraId="5EC30352" w14:textId="77777777" w:rsidR="006E3552" w:rsidRDefault="006E35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552"/>
    <w:rsid w:val="00162A5D"/>
    <w:rsid w:val="003D41DA"/>
    <w:rsid w:val="004C6ADD"/>
    <w:rsid w:val="004E4433"/>
    <w:rsid w:val="006E3552"/>
    <w:rsid w:val="00B8303D"/>
    <w:rsid w:val="00C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230FB"/>
  <w15:docId w15:val="{D647200C-D467-43D3-A0A0-5579C06D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enInternet">
    <w:name w:val="Lien Internet"/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ieddepageCar">
    <w:name w:val="Pied de page Car"/>
    <w:basedOn w:val="Policepardfaut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edebullesCar">
    <w:name w:val="Texte de bulles Car"/>
    <w:basedOn w:val="Policepardfaut"/>
    <w:qFormat/>
    <w:rPr>
      <w:rFonts w:ascii="Lucida Grande" w:eastAsia="Times New Roman" w:hAnsi="Lucida Grande" w:cs="Lucida Grande"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1">
    <w:name w:val="Titre 11"/>
    <w:basedOn w:val="Titre"/>
    <w:qFormat/>
    <w:pPr>
      <w:outlineLvl w:val="0"/>
    </w:pPr>
  </w:style>
  <w:style w:type="paragraph" w:customStyle="1" w:styleId="Titre21">
    <w:name w:val="Titre 21"/>
    <w:basedOn w:val="Titre"/>
    <w:qFormat/>
    <w:pPr>
      <w:spacing w:before="200"/>
      <w:outlineLvl w:val="1"/>
    </w:pPr>
  </w:style>
  <w:style w:type="paragraph" w:customStyle="1" w:styleId="Titre31">
    <w:name w:val="Titre 31"/>
    <w:basedOn w:val="Titre"/>
    <w:qFormat/>
    <w:pPr>
      <w:spacing w:before="140"/>
      <w:outlineLvl w:val="2"/>
    </w:pPr>
  </w:style>
  <w:style w:type="paragraph" w:customStyle="1" w:styleId="Lgende10">
    <w:name w:val="Légende1"/>
    <w:basedOn w:val="Normal"/>
    <w:qFormat/>
    <w:pPr>
      <w:suppressLineNumbers/>
      <w:spacing w:before="120" w:after="120"/>
    </w:pPr>
  </w:style>
  <w:style w:type="paragraph" w:customStyle="1" w:styleId="En-tte1">
    <w:name w:val="En-tête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ieddepage1">
    <w:name w:val="Pied de page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"/>
    <w:qFormat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styleId="Tabledesillustrations">
    <w:name w:val="table of figures"/>
    <w:basedOn w:val="Lgende10"/>
    <w:qFormat/>
  </w:style>
  <w:style w:type="paragraph" w:customStyle="1" w:styleId="Contenudecadre">
    <w:name w:val="Contenu de cadre"/>
    <w:basedOn w:val="Normal"/>
    <w:qFormat/>
  </w:style>
  <w:style w:type="paragraph" w:customStyle="1" w:styleId="En-tte2">
    <w:name w:val="En-tête2"/>
    <w:basedOn w:val="Normal"/>
    <w:pPr>
      <w:tabs>
        <w:tab w:val="center" w:pos="4536"/>
        <w:tab w:val="right" w:pos="9072"/>
      </w:tabs>
    </w:pPr>
  </w:style>
  <w:style w:type="paragraph" w:customStyle="1" w:styleId="Pieddepage2">
    <w:name w:val="Pied de page2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pPr>
      <w:widowControl/>
      <w:suppressAutoHyphens w:val="0"/>
      <w:spacing w:before="280" w:after="119"/>
    </w:pPr>
    <w:rPr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widowControl/>
      <w:suppressAutoHyphens w:val="0"/>
      <w:spacing w:after="120" w:line="283" w:lineRule="auto"/>
      <w:ind w:left="720"/>
      <w:contextualSpacing/>
    </w:pPr>
    <w:rPr>
      <w:rFonts w:ascii="Calibri" w:hAnsi="Calibri"/>
      <w:color w:val="000000"/>
      <w:lang w:eastAsia="fr-FR"/>
    </w:rPr>
  </w:style>
  <w:style w:type="paragraph" w:styleId="Textedebulles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Pr>
      <w:rFonts w:ascii="Tw Cen MT" w:hAnsi="Tw Cen MT" w:cs="Tw Cen MT"/>
      <w:color w:val="000000"/>
      <w:lang w:bidi="ar-SA"/>
    </w:rPr>
  </w:style>
  <w:style w:type="paragraph" w:customStyle="1" w:styleId="Titredetableau">
    <w:name w:val="Titre de tableau"/>
    <w:basedOn w:val="Contenudetableau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914</Characters>
  <Application>Microsoft Office Word</Application>
  <DocSecurity>0</DocSecurity>
  <Lines>7</Lines>
  <Paragraphs>2</Paragraphs>
  <ScaleCrop>false</ScaleCrop>
  <Company>RNR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XJM BR</dc:creator>
  <dc:description/>
  <cp:lastModifiedBy>monsieur bodin</cp:lastModifiedBy>
  <cp:revision>5</cp:revision>
  <dcterms:created xsi:type="dcterms:W3CDTF">2020-02-14T07:49:00Z</dcterms:created>
  <dcterms:modified xsi:type="dcterms:W3CDTF">2020-04-17T07:12:00Z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