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jc w:val="both"/>
        <w:rPr/>
      </w:pPr>
      <w:r>
        <w:rPr/>
      </w:r>
    </w:p>
    <w:p>
      <w:pPr>
        <w:pStyle w:val="Normal"/>
        <w:jc w:val="center"/>
        <w:rPr/>
      </w:pPr>
      <w:r>
        <w:rPr>
          <w:b/>
          <w:bCs/>
          <w:color w:val="000000"/>
          <w:sz w:val="32"/>
          <w:szCs w:val="32"/>
        </w:rPr>
        <w:t>Écholocation chez les grands dauphins</w:t>
      </w:r>
    </w:p>
    <w:p>
      <w:pPr>
        <w:pStyle w:val="Normal"/>
        <w:jc w:val="both"/>
        <w:rPr/>
      </w:pPr>
      <w:r>
        <w:rPr/>
      </w:r>
    </w:p>
    <w:p>
      <w:pPr>
        <w:pStyle w:val="Normal"/>
        <w:jc w:val="both"/>
        <w:rPr>
          <w:b/>
          <w:bCs/>
        </w:rPr>
      </w:pPr>
      <w:r>
        <w:rPr/>
        <w:t>Les grands dauphins sont capables de produire et de capter un signal sonore grâce à différents organes situés dans leur tête.</w:t>
      </w:r>
    </w:p>
    <w:p>
      <w:pPr>
        <w:pStyle w:val="Normal"/>
        <w:jc w:val="center"/>
        <w:rPr>
          <w:b/>
          <w:bCs/>
        </w:rPr>
      </w:pPr>
      <w:r>
        <w:rPr/>
        <w:drawing>
          <wp:inline distT="0" distB="0" distL="0" distR="0">
            <wp:extent cx="6393180" cy="214249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6393180" cy="2142490"/>
                    </a:xfrm>
                    <a:prstGeom prst="rect">
                      <a:avLst/>
                    </a:prstGeom>
                  </pic:spPr>
                </pic:pic>
              </a:graphicData>
            </a:graphic>
          </wp:inline>
        </w:drawing>
      </w:r>
    </w:p>
    <w:p>
      <w:pPr>
        <w:pStyle w:val="Normal"/>
        <w:jc w:val="both"/>
        <w:rPr>
          <w:b/>
          <w:bCs/>
        </w:rPr>
      </w:pPr>
      <w:r>
        <w:rPr>
          <w:b/>
          <w:bCs/>
        </w:rPr>
      </w:r>
    </w:p>
    <w:p>
      <w:pPr>
        <w:pStyle w:val="Normal"/>
        <w:jc w:val="both"/>
        <w:rPr/>
      </w:pPr>
      <w:r>
        <w:rPr/>
        <w:t>Le signal sonore est émis par les muscles de l'évent, puis amplifié par le melon. Il se propage dans l'eau et peut être réfléchi par un obstacle tel qu’un banc de poissons. La mâchoire inférieure du dauphin reçoit le signal réfléchi et le transfère à l'oreille interne.</w:t>
      </w:r>
    </w:p>
    <w:p>
      <w:pPr>
        <w:pStyle w:val="Normal"/>
        <w:jc w:val="both"/>
        <w:rPr/>
      </w:pPr>
      <w:r>
        <w:rPr/>
      </w:r>
    </w:p>
    <w:p>
      <w:pPr>
        <w:pStyle w:val="Normal"/>
        <w:jc w:val="both"/>
        <w:rPr/>
      </w:pPr>
      <w:r>
        <w:rPr/>
        <w:t>Dans l’oreille interne, des cellules spécifiques, appelées cellules ciliées se déplacent sous l’action du signal sonore. Ce mouvement des cellules ciliées entraîne la création d’un courant électrique transmis au cerveau via le nerf auditif. C’est ainsi que le dauphin peut localiser le banc de poissons, on parle d’écholocation.</w:t>
      </w:r>
    </w:p>
    <w:p>
      <w:pPr>
        <w:pStyle w:val="Normal"/>
        <w:jc w:val="both"/>
        <w:rPr/>
      </w:pPr>
      <w:r>
        <w:rPr/>
      </w:r>
    </w:p>
    <w:p>
      <w:pPr>
        <w:pStyle w:val="Normal"/>
        <w:jc w:val="both"/>
        <w:rPr>
          <w:b/>
          <w:bCs/>
        </w:rPr>
      </w:pPr>
      <w:r>
        <w:rPr>
          <w:b/>
          <w:bCs/>
        </w:rPr>
        <w:t>Données :</w:t>
      </w:r>
    </w:p>
    <w:p>
      <w:pPr>
        <w:pStyle w:val="ListParagraph"/>
        <w:numPr>
          <w:ilvl w:val="0"/>
          <w:numId w:val="2"/>
        </w:numPr>
        <w:jc w:val="both"/>
        <w:rPr/>
      </w:pPr>
      <w:r>
        <w:rPr/>
        <w:t>Domaines de fréquences des signaux sonores pour l’être humain :</w:t>
      </w:r>
    </w:p>
    <w:p>
      <w:pPr>
        <w:pStyle w:val="Normal"/>
        <w:jc w:val="center"/>
        <w:rPr/>
      </w:pPr>
      <w:r>
        <w:rPr/>
        <w:drawing>
          <wp:inline distT="0" distB="0" distL="0" distR="0">
            <wp:extent cx="4954270" cy="1002665"/>
            <wp:effectExtent l="0" t="0" r="0" b="0"/>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3"/>
                    <a:stretch>
                      <a:fillRect/>
                    </a:stretch>
                  </pic:blipFill>
                  <pic:spPr bwMode="auto">
                    <a:xfrm>
                      <a:off x="0" y="0"/>
                      <a:ext cx="4954270" cy="1002665"/>
                    </a:xfrm>
                    <a:prstGeom prst="rect">
                      <a:avLst/>
                    </a:prstGeom>
                  </pic:spPr>
                </pic:pic>
              </a:graphicData>
            </a:graphic>
          </wp:inline>
        </w:drawing>
      </w:r>
    </w:p>
    <w:p>
      <w:pPr>
        <w:pStyle w:val="Default"/>
        <w:numPr>
          <w:ilvl w:val="0"/>
          <w:numId w:val="1"/>
        </w:numPr>
        <w:rPr>
          <w:sz w:val="23"/>
          <w:szCs w:val="23"/>
        </w:rPr>
      </w:pPr>
      <w:r>
        <w:rPr>
          <w:sz w:val="23"/>
          <w:szCs w:val="23"/>
        </w:rPr>
        <w:t xml:space="preserve">La vitesse du son dans l’océan varie en fonction de la profondeur. Le tableau suivant regroupe quelques valeurs. </w:t>
      </w:r>
    </w:p>
    <w:p>
      <w:pPr>
        <w:pStyle w:val="Default"/>
        <w:rPr>
          <w:sz w:val="8"/>
          <w:szCs w:val="8"/>
        </w:rPr>
      </w:pPr>
      <w:r>
        <w:rPr>
          <w:sz w:val="8"/>
          <w:szCs w:val="8"/>
        </w:rPr>
      </w:r>
    </w:p>
    <w:tbl>
      <w:tblPr>
        <w:tblW w:w="10565"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2530"/>
        <w:gridCol w:w="1607"/>
        <w:gridCol w:w="1607"/>
        <w:gridCol w:w="1607"/>
        <w:gridCol w:w="1607"/>
        <w:gridCol w:w="1606"/>
      </w:tblGrid>
      <w:tr>
        <w:trPr>
          <w:trHeight w:val="380" w:hRule="atLeast"/>
        </w:trPr>
        <w:tc>
          <w:tcPr>
            <w:tcW w:w="2530"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sz w:val="8"/>
                <w:szCs w:val="8"/>
              </w:rPr>
            </w:pPr>
            <w:r>
              <w:rPr>
                <w:sz w:val="8"/>
                <w:szCs w:val="8"/>
              </w:rPr>
            </w:r>
          </w:p>
          <w:p>
            <w:pPr>
              <w:pStyle w:val="Default"/>
              <w:widowControl w:val="false"/>
              <w:rPr>
                <w:sz w:val="23"/>
                <w:szCs w:val="23"/>
              </w:rPr>
            </w:pPr>
            <w:r>
              <w:rPr>
                <w:sz w:val="23"/>
                <w:szCs w:val="23"/>
              </w:rPr>
              <w:t>Profondeur (m)</w:t>
            </w:r>
          </w:p>
          <w:p>
            <w:pPr>
              <w:pStyle w:val="Default"/>
              <w:widowControl w:val="false"/>
              <w:rPr>
                <w:sz w:val="8"/>
                <w:szCs w:val="8"/>
              </w:rPr>
            </w:pPr>
            <w:r>
              <w:rPr>
                <w:sz w:val="8"/>
                <w:szCs w:val="8"/>
              </w:rPr>
            </w:r>
          </w:p>
        </w:tc>
        <w:tc>
          <w:tcPr>
            <w:tcW w:w="1607"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center"/>
              <w:rPr>
                <w:sz w:val="23"/>
                <w:szCs w:val="23"/>
              </w:rPr>
            </w:pPr>
            <w:r>
              <w:rPr>
                <w:sz w:val="23"/>
                <w:szCs w:val="23"/>
              </w:rPr>
              <w:t>50</w:t>
            </w:r>
          </w:p>
        </w:tc>
        <w:tc>
          <w:tcPr>
            <w:tcW w:w="1607"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center"/>
              <w:rPr>
                <w:sz w:val="23"/>
                <w:szCs w:val="23"/>
              </w:rPr>
            </w:pPr>
            <w:r>
              <w:rPr>
                <w:sz w:val="23"/>
                <w:szCs w:val="23"/>
              </w:rPr>
              <w:t>100</w:t>
            </w:r>
          </w:p>
        </w:tc>
        <w:tc>
          <w:tcPr>
            <w:tcW w:w="1607"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center"/>
              <w:rPr>
                <w:sz w:val="23"/>
                <w:szCs w:val="23"/>
              </w:rPr>
            </w:pPr>
            <w:r>
              <w:rPr>
                <w:sz w:val="23"/>
                <w:szCs w:val="23"/>
              </w:rPr>
              <w:t>200</w:t>
            </w:r>
          </w:p>
        </w:tc>
        <w:tc>
          <w:tcPr>
            <w:tcW w:w="1607"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center"/>
              <w:rPr>
                <w:sz w:val="23"/>
                <w:szCs w:val="23"/>
              </w:rPr>
            </w:pPr>
            <w:r>
              <w:rPr>
                <w:sz w:val="23"/>
                <w:szCs w:val="23"/>
              </w:rPr>
              <w:t>300</w:t>
            </w:r>
          </w:p>
        </w:tc>
        <w:tc>
          <w:tcPr>
            <w:tcW w:w="1606"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center"/>
              <w:rPr>
                <w:sz w:val="23"/>
                <w:szCs w:val="23"/>
              </w:rPr>
            </w:pPr>
            <w:r>
              <w:rPr>
                <w:sz w:val="23"/>
                <w:szCs w:val="23"/>
              </w:rPr>
              <w:t>400</w:t>
            </w:r>
          </w:p>
        </w:tc>
      </w:tr>
      <w:tr>
        <w:trPr>
          <w:trHeight w:val="380" w:hRule="atLeast"/>
        </w:trPr>
        <w:tc>
          <w:tcPr>
            <w:tcW w:w="2530"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sz w:val="23"/>
                <w:szCs w:val="23"/>
              </w:rPr>
            </w:pPr>
            <w:r>
              <w:rPr>
                <w:sz w:val="23"/>
                <w:szCs w:val="23"/>
              </w:rPr>
              <w:t>Vitesse du son (m/s)</w:t>
            </w:r>
          </w:p>
        </w:tc>
        <w:tc>
          <w:tcPr>
            <w:tcW w:w="1607"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center"/>
              <w:rPr>
                <w:sz w:val="23"/>
                <w:szCs w:val="23"/>
              </w:rPr>
            </w:pPr>
            <w:r>
              <w:rPr>
                <w:sz w:val="23"/>
                <w:szCs w:val="23"/>
              </w:rPr>
              <w:t>1 520</w:t>
            </w:r>
          </w:p>
        </w:tc>
        <w:tc>
          <w:tcPr>
            <w:tcW w:w="1607"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center"/>
              <w:rPr>
                <w:sz w:val="23"/>
                <w:szCs w:val="23"/>
              </w:rPr>
            </w:pPr>
            <w:r>
              <w:rPr>
                <w:sz w:val="23"/>
                <w:szCs w:val="23"/>
              </w:rPr>
              <w:t>1 515</w:t>
            </w:r>
          </w:p>
        </w:tc>
        <w:tc>
          <w:tcPr>
            <w:tcW w:w="1607"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center"/>
              <w:rPr>
                <w:sz w:val="23"/>
                <w:szCs w:val="23"/>
              </w:rPr>
            </w:pPr>
            <w:r>
              <w:rPr>
                <w:sz w:val="23"/>
                <w:szCs w:val="23"/>
              </w:rPr>
              <w:t>1 510</w:t>
            </w:r>
          </w:p>
        </w:tc>
        <w:tc>
          <w:tcPr>
            <w:tcW w:w="1607"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center"/>
              <w:rPr>
                <w:sz w:val="23"/>
                <w:szCs w:val="23"/>
              </w:rPr>
            </w:pPr>
            <w:r>
              <w:rPr>
                <w:sz w:val="23"/>
                <w:szCs w:val="23"/>
              </w:rPr>
              <w:t>1 505</w:t>
            </w:r>
          </w:p>
        </w:tc>
        <w:tc>
          <w:tcPr>
            <w:tcW w:w="1606"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center"/>
              <w:rPr>
                <w:sz w:val="23"/>
                <w:szCs w:val="23"/>
              </w:rPr>
            </w:pPr>
            <w:r>
              <w:rPr>
                <w:sz w:val="23"/>
                <w:szCs w:val="23"/>
              </w:rPr>
              <w:t>1 500</w:t>
            </w:r>
          </w:p>
        </w:tc>
      </w:tr>
    </w:tbl>
    <w:p>
      <w:pPr>
        <w:pStyle w:val="Normal"/>
        <w:rPr>
          <w:b/>
          <w:bCs/>
          <w:u w:val="single"/>
        </w:rPr>
      </w:pPr>
      <w:r>
        <w:rPr>
          <w:b/>
          <w:bCs/>
          <w:u w:val="single"/>
        </w:rPr>
      </w:r>
    </w:p>
    <w:p>
      <w:pPr>
        <w:pStyle w:val="Default"/>
        <w:jc w:val="both"/>
        <w:rPr>
          <w:sz w:val="23"/>
          <w:szCs w:val="23"/>
        </w:rPr>
      </w:pPr>
      <w:r>
        <w:rPr>
          <w:b/>
          <w:bCs/>
          <w:u w:val="single"/>
        </w:rPr>
        <w:t>Question 1</w:t>
      </w:r>
      <w:r>
        <w:rPr>
          <w:b/>
          <w:bCs/>
        </w:rPr>
        <w:t xml:space="preserve"> (2 points) :</w:t>
      </w:r>
      <w:r>
        <w:rPr/>
        <w:t xml:space="preserve"> </w:t>
      </w:r>
      <w:r>
        <w:rPr>
          <w:sz w:val="23"/>
          <w:szCs w:val="23"/>
        </w:rPr>
        <w:t xml:space="preserve">parmi les propositions suivantes, identifier celles qui sont exactes. </w:t>
      </w:r>
    </w:p>
    <w:p>
      <w:pPr>
        <w:pStyle w:val="Default"/>
        <w:jc w:val="both"/>
        <w:rPr>
          <w:sz w:val="23"/>
          <w:szCs w:val="23"/>
        </w:rPr>
      </w:pPr>
      <w:r>
        <w:rPr>
          <w:sz w:val="23"/>
          <w:szCs w:val="23"/>
        </w:rPr>
        <w:t xml:space="preserve">(Ne pas recopier les propositions choisies mais indiquer uniquement les lettres correspondantes sur la copie). </w:t>
      </w:r>
    </w:p>
    <w:p>
      <w:pPr>
        <w:pStyle w:val="Default"/>
        <w:jc w:val="both"/>
        <w:rPr>
          <w:sz w:val="23"/>
          <w:szCs w:val="23"/>
        </w:rPr>
      </w:pPr>
      <w:r>
        <w:rPr>
          <w:b/>
          <w:bCs/>
          <w:sz w:val="23"/>
          <w:szCs w:val="23"/>
        </w:rPr>
        <w:t xml:space="preserve">a- </w:t>
      </w:r>
      <w:r>
        <w:rPr>
          <w:sz w:val="23"/>
          <w:szCs w:val="23"/>
        </w:rPr>
        <w:t xml:space="preserve">L'oreille interne du grand dauphin émet des signaux sonores. </w:t>
      </w:r>
    </w:p>
    <w:p>
      <w:pPr>
        <w:pStyle w:val="Default"/>
        <w:jc w:val="both"/>
        <w:rPr>
          <w:sz w:val="23"/>
          <w:szCs w:val="23"/>
        </w:rPr>
      </w:pPr>
      <w:r>
        <w:rPr>
          <w:b/>
          <w:bCs/>
          <w:sz w:val="23"/>
          <w:szCs w:val="23"/>
        </w:rPr>
        <w:t xml:space="preserve">b- </w:t>
      </w:r>
      <w:r>
        <w:rPr>
          <w:sz w:val="23"/>
          <w:szCs w:val="23"/>
        </w:rPr>
        <w:t xml:space="preserve">Le grand dauphin est capable d'émettre des signaux sonores. </w:t>
      </w:r>
    </w:p>
    <w:p>
      <w:pPr>
        <w:pStyle w:val="Default"/>
        <w:jc w:val="both"/>
        <w:rPr>
          <w:sz w:val="23"/>
          <w:szCs w:val="23"/>
        </w:rPr>
      </w:pPr>
      <w:r>
        <w:rPr>
          <w:b/>
          <w:bCs/>
          <w:sz w:val="23"/>
          <w:szCs w:val="23"/>
        </w:rPr>
        <w:t xml:space="preserve">c- </w:t>
      </w:r>
      <w:r>
        <w:rPr>
          <w:sz w:val="23"/>
          <w:szCs w:val="23"/>
        </w:rPr>
        <w:t xml:space="preserve">Le grand dauphin est capable de capter des signaux sonores. </w:t>
      </w:r>
    </w:p>
    <w:p>
      <w:pPr>
        <w:pStyle w:val="Normal"/>
        <w:jc w:val="both"/>
        <w:rPr/>
      </w:pPr>
      <w:r>
        <w:rPr>
          <w:b/>
          <w:bCs/>
          <w:sz w:val="23"/>
          <w:szCs w:val="23"/>
        </w:rPr>
        <w:t xml:space="preserve">d- </w:t>
      </w:r>
      <w:r>
        <w:rPr>
          <w:sz w:val="23"/>
          <w:szCs w:val="23"/>
        </w:rPr>
        <w:t>Un signal sonore dans l’océan se propage plus vite à 400 m de profondeur qu’à 50 m.</w:t>
      </w:r>
    </w:p>
    <w:p>
      <w:pPr>
        <w:pStyle w:val="Normal"/>
        <w:jc w:val="both"/>
        <w:rPr/>
      </w:pPr>
      <w:r>
        <w:rPr/>
      </w:r>
    </w:p>
    <w:p>
      <w:pPr>
        <w:pStyle w:val="Normal"/>
        <w:jc w:val="both"/>
        <w:rPr/>
      </w:pPr>
      <w:r>
        <w:rPr>
          <w:b/>
          <w:bCs/>
          <w:u w:val="single"/>
        </w:rPr>
        <w:t>Question 2</w:t>
      </w:r>
      <w:r>
        <w:rPr>
          <w:b/>
          <w:bCs/>
        </w:rPr>
        <w:t xml:space="preserve"> (3 points) :</w:t>
      </w:r>
      <w:r>
        <w:rPr/>
        <w:t xml:space="preserve"> indiquer si un signal de fréquence 50 kHz émis par un grand dauphin peut être entendu par un plongeur évoluant à proximité. Justifier.</w:t>
      </w:r>
    </w:p>
    <w:p>
      <w:pPr>
        <w:pStyle w:val="Normal"/>
        <w:jc w:val="both"/>
        <w:rPr/>
      </w:pPr>
      <w:r>
        <w:rPr/>
      </w:r>
    </w:p>
    <w:p>
      <w:pPr>
        <w:pStyle w:val="Normal"/>
        <w:jc w:val="both"/>
        <w:rPr>
          <w:sz w:val="23"/>
          <w:szCs w:val="23"/>
        </w:rPr>
      </w:pPr>
      <w:r>
        <w:rPr>
          <w:sz w:val="23"/>
          <w:szCs w:val="23"/>
        </w:rPr>
      </w:r>
    </w:p>
    <w:p>
      <w:pPr>
        <w:pStyle w:val="Normal"/>
        <w:jc w:val="both"/>
        <w:rPr/>
      </w:pPr>
      <w:r>
        <w:rPr>
          <w:sz w:val="23"/>
          <w:szCs w:val="23"/>
        </w:rPr>
        <w:t>Une conversion d’énergie se produit dans l’oreille interne du grand dauphin.</w:t>
      </w:r>
    </w:p>
    <w:p>
      <w:pPr>
        <w:pStyle w:val="Normal"/>
        <w:jc w:val="both"/>
        <w:rPr/>
      </w:pPr>
      <w:r>
        <w:rPr/>
      </w:r>
    </w:p>
    <w:p>
      <w:pPr>
        <w:pStyle w:val="Normal"/>
        <w:jc w:val="both"/>
        <w:rPr/>
      </w:pPr>
      <w:r>
        <w:rPr>
          <w:b/>
          <w:bCs/>
          <w:u w:val="single"/>
        </w:rPr>
        <w:t>Question 3</w:t>
      </w:r>
      <w:r>
        <w:rPr>
          <w:b/>
          <w:bCs/>
        </w:rPr>
        <w:t xml:space="preserve"> (3 points) :</w:t>
      </w:r>
      <w:r>
        <w:rPr/>
        <w:t xml:space="preserve"> recopier le schéma suivant et compléter les pointillés afin de représenter cette conversion d’énergie dans l’oreille interne du grand dauphin.</w:t>
      </w:r>
    </w:p>
    <w:p>
      <w:pPr>
        <w:pStyle w:val="Normal"/>
        <w:jc w:val="center"/>
        <w:rPr/>
      </w:pPr>
      <w:r>
        <w:rPr/>
        <w:drawing>
          <wp:inline distT="0" distB="0" distL="0" distR="0">
            <wp:extent cx="5246370" cy="1008380"/>
            <wp:effectExtent l="0" t="0" r="0" b="0"/>
            <wp:docPr id="3"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
                    <pic:cNvPicPr>
                      <a:picLocks noChangeAspect="1" noChangeArrowheads="1"/>
                    </pic:cNvPicPr>
                  </pic:nvPicPr>
                  <pic:blipFill>
                    <a:blip r:embed="rId4"/>
                    <a:stretch>
                      <a:fillRect/>
                    </a:stretch>
                  </pic:blipFill>
                  <pic:spPr bwMode="auto">
                    <a:xfrm>
                      <a:off x="0" y="0"/>
                      <a:ext cx="5246370" cy="1008380"/>
                    </a:xfrm>
                    <a:prstGeom prst="rect">
                      <a:avLst/>
                    </a:prstGeom>
                  </pic:spPr>
                </pic:pic>
              </a:graphicData>
            </a:graphic>
          </wp:inline>
        </w:drawing>
      </w:r>
    </w:p>
    <w:p>
      <w:pPr>
        <w:pStyle w:val="Normal"/>
        <w:rPr/>
      </w:pPr>
      <w:r>
        <w:rPr/>
      </w:r>
    </w:p>
    <w:p>
      <w:pPr>
        <w:pStyle w:val="Normal"/>
        <w:rPr/>
      </w:pPr>
      <w:r>
        <w:rPr/>
      </w:r>
    </w:p>
    <w:p>
      <w:pPr>
        <w:pStyle w:val="Normal"/>
        <w:jc w:val="both"/>
        <w:rPr/>
      </w:pPr>
      <w:r>
        <w:rPr/>
        <w:t>La courbe suivante indique le seuil de perception sonore d’un grand dauphin en fonction de la fréquence du signal. Le seuil de perception est le niveau sonore minimal, exprimé en décibels (dB), pour qu'un signal soit perçu.</w:t>
      </w:r>
    </w:p>
    <w:p>
      <w:pPr>
        <w:pStyle w:val="Normal"/>
        <w:jc w:val="center"/>
        <w:rPr/>
      </w:pPr>
      <w:r>
        <w:rPr/>
        <w:drawing>
          <wp:inline distT="0" distB="0" distL="0" distR="0">
            <wp:extent cx="5043170" cy="2754630"/>
            <wp:effectExtent l="0" t="0" r="0" b="0"/>
            <wp:docPr id="4"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 descr=""/>
                    <pic:cNvPicPr>
                      <a:picLocks noChangeAspect="1" noChangeArrowheads="1"/>
                    </pic:cNvPicPr>
                  </pic:nvPicPr>
                  <pic:blipFill>
                    <a:blip r:embed="rId5"/>
                    <a:stretch>
                      <a:fillRect/>
                    </a:stretch>
                  </pic:blipFill>
                  <pic:spPr bwMode="auto">
                    <a:xfrm>
                      <a:off x="0" y="0"/>
                      <a:ext cx="5043170" cy="2754630"/>
                    </a:xfrm>
                    <a:prstGeom prst="rect">
                      <a:avLst/>
                    </a:prstGeom>
                  </pic:spPr>
                </pic:pic>
              </a:graphicData>
            </a:graphic>
          </wp:inline>
        </w:drawing>
      </w:r>
    </w:p>
    <w:p>
      <w:pPr>
        <w:pStyle w:val="Normal"/>
        <w:jc w:val="both"/>
        <w:rPr/>
      </w:pPr>
      <w:r>
        <w:rPr>
          <w:b/>
          <w:bCs/>
        </w:rPr>
        <w:t>Question 4 (4 points) :</w:t>
      </w:r>
      <w:r>
        <w:rPr/>
        <w:t xml:space="preserve"> indiquer si pour une fréquence inférieure à 20 kHz, un grand dauphin perçoit plus facilement les signaux de faible fréquence ou les signaux de haute fréquence. Justifier.</w:t>
      </w:r>
    </w:p>
    <w:p>
      <w:pPr>
        <w:pStyle w:val="Normal"/>
        <w:jc w:val="both"/>
        <w:rPr/>
      </w:pPr>
      <w:r>
        <w:rPr/>
      </w:r>
    </w:p>
    <w:p>
      <w:pPr>
        <w:pStyle w:val="Normal"/>
        <w:jc w:val="both"/>
        <w:rPr/>
      </w:pPr>
      <w:r>
        <w:rPr/>
      </w:r>
    </w:p>
    <w:p>
      <w:pPr>
        <w:pStyle w:val="Normal"/>
        <w:jc w:val="both"/>
        <w:rPr/>
      </w:pPr>
      <w:r>
        <w:rPr/>
        <w:t>Le sonar d’un navire émet un signal de fréquence 20 kHz, dont l’intensité sonore est de 70 dB, lorsqu’il parvient à un groupe de grands dauphins.</w:t>
      </w:r>
    </w:p>
    <w:p>
      <w:pPr>
        <w:pStyle w:val="Normal"/>
        <w:jc w:val="both"/>
        <w:rPr/>
      </w:pPr>
      <w:r>
        <w:rPr/>
      </w:r>
    </w:p>
    <w:p>
      <w:pPr>
        <w:pStyle w:val="Normal"/>
        <w:jc w:val="both"/>
        <w:rPr/>
      </w:pPr>
      <w:r>
        <w:rPr>
          <w:b/>
          <w:bCs/>
        </w:rPr>
        <w:t>Question 5 (4 points) :</w:t>
      </w:r>
      <w:r>
        <w:rPr/>
        <w:t xml:space="preserve"> en exploitant le graphique précédent, montrer que ce signal peut perturber le groupe de dauphins.</w:t>
      </w:r>
    </w:p>
    <w:p>
      <w:pPr>
        <w:pStyle w:val="Normal"/>
        <w:jc w:val="both"/>
        <w:rPr/>
      </w:pPr>
      <w:r>
        <w:rPr/>
      </w:r>
    </w:p>
    <w:p>
      <w:pPr>
        <w:pStyle w:val="Normal"/>
        <w:jc w:val="both"/>
        <w:rPr/>
      </w:pPr>
      <w:r>
        <w:rPr>
          <w:b/>
          <w:bCs/>
        </w:rPr>
        <w:t>Question 6 (3 points) :</w:t>
      </w:r>
      <w:r>
        <w:rPr/>
        <w:t xml:space="preserve"> parmi les relations suivantes, recopier celle qui permet de calculer la vitesse d’une onde sonore. Préciser ce que représentent t et d.</w:t>
      </w:r>
    </w:p>
    <w:p>
      <w:pPr>
        <w:pStyle w:val="Normal"/>
        <w:rPr/>
      </w:pPr>
      <w:r>
        <w:rPr/>
      </w:r>
    </w:p>
    <w:p>
      <w:pPr>
        <w:pStyle w:val="Normal"/>
        <w:jc w:val="center"/>
        <w:rPr>
          <w:rFonts w:eastAsia="" w:eastAsiaTheme="minorEastAsia"/>
          <w:sz w:val="32"/>
          <w:szCs w:val="32"/>
        </w:rPr>
      </w:pPr>
      <w:r>
        <w:rPr/>
      </w:r>
      <m:oMath xmlns:m="http://schemas.openxmlformats.org/officeDocument/2006/math">
        <m:r>
          <w:rPr>
            <w:rFonts w:ascii="Cambria Math" w:hAnsi="Cambria Math"/>
          </w:rPr>
          <m:t xml:space="preserve">v</m:t>
        </m:r>
        <m:r>
          <w:rPr>
            <w:rFonts w:ascii="Cambria Math" w:hAnsi="Cambria Math"/>
          </w:rPr>
          <m:t xml:space="preserve">=</m:t>
        </m:r>
        <m:f>
          <m:num>
            <m:r>
              <w:rPr>
                <w:rFonts w:ascii="Cambria Math" w:hAnsi="Cambria Math"/>
              </w:rPr>
              <m:t xml:space="preserve">d</m:t>
            </m:r>
          </m:num>
          <m:den>
            <m:r>
              <w:rPr>
                <w:rFonts w:ascii="Cambria Math" w:hAnsi="Cambria Math"/>
              </w:rPr>
              <m:t xml:space="preserve">t</m:t>
            </m:r>
          </m:den>
        </m:f>
      </m:oMath>
      <w:r>
        <w:rPr>
          <w:rFonts w:eastAsia="" w:eastAsiaTheme="minorEastAsia"/>
          <w:sz w:val="32"/>
          <w:szCs w:val="32"/>
        </w:rPr>
        <w:tab/>
        <w:tab/>
        <w:tab/>
      </w:r>
      <w:r>
        <w:rPr/>
      </w:r>
      <m:oMath xmlns:m="http://schemas.openxmlformats.org/officeDocument/2006/math">
        <m:r>
          <w:rPr>
            <w:rFonts w:ascii="Cambria Math" w:hAnsi="Cambria Math"/>
          </w:rPr>
          <m:t xml:space="preserve">v</m:t>
        </m:r>
        <m:r>
          <w:rPr>
            <w:rFonts w:ascii="Cambria Math" w:hAnsi="Cambria Math"/>
          </w:rPr>
          <m:t xml:space="preserve">=</m:t>
        </m:r>
        <m:f>
          <m:num>
            <m:r>
              <w:rPr>
                <w:rFonts w:ascii="Cambria Math" w:hAnsi="Cambria Math"/>
              </w:rPr>
              <m:t xml:space="preserve">t</m:t>
            </m:r>
          </m:num>
          <m:den>
            <m:r>
              <w:rPr>
                <w:rFonts w:ascii="Cambria Math" w:hAnsi="Cambria Math"/>
              </w:rPr>
              <m:t xml:space="preserve">d</m:t>
            </m:r>
          </m:den>
        </m:f>
      </m:oMath>
      <w:r>
        <w:rPr>
          <w:rFonts w:eastAsia="" w:eastAsiaTheme="minorEastAsia"/>
          <w:sz w:val="32"/>
          <w:szCs w:val="32"/>
        </w:rPr>
        <w:tab/>
        <w:tab/>
        <w:tab/>
      </w:r>
      <w:r>
        <w:rPr/>
      </w:r>
      <m:oMath xmlns:m="http://schemas.openxmlformats.org/officeDocument/2006/math">
        <m:r>
          <w:rPr>
            <w:rFonts w:ascii="Cambria Math" w:hAnsi="Cambria Math"/>
          </w:rPr>
          <m:t xml:space="preserve">v</m:t>
        </m:r>
        <m:r>
          <w:rPr>
            <w:rFonts w:ascii="Cambria Math" w:hAnsi="Cambria Math"/>
          </w:rPr>
          <m:t xml:space="preserve">=</m:t>
        </m:r>
        <m:r>
          <w:rPr>
            <w:rFonts w:ascii="Cambria Math" w:hAnsi="Cambria Math"/>
          </w:rPr>
          <m:t xml:space="preserve">d</m:t>
        </m:r>
        <m:r>
          <w:rPr>
            <w:rFonts w:ascii="Cambria Math" w:hAnsi="Cambria Math"/>
          </w:rPr>
          <m:t xml:space="preserve">×</m:t>
        </m:r>
        <m:r>
          <w:rPr>
            <w:rFonts w:ascii="Cambria Math" w:hAnsi="Cambria Math"/>
          </w:rPr>
          <m:t xml:space="preserve">t</m:t>
        </m:r>
      </m:oMath>
    </w:p>
    <w:p>
      <w:pPr>
        <w:pStyle w:val="Normal"/>
        <w:jc w:val="both"/>
        <w:rPr/>
      </w:pPr>
      <w:r>
        <w:rPr/>
      </w:r>
    </w:p>
    <w:p>
      <w:pPr>
        <w:pStyle w:val="Normal"/>
        <w:jc w:val="both"/>
        <w:rPr/>
      </w:pPr>
      <w:r>
        <w:rPr/>
        <w:t>Un grand dauphin nageant à 100 m de profondeur émet un signal sonore. Il localise ainsi un banc de poissons évoluant à la même profondeur grâce à un signal reçu 106 ms après l’avoir émis.</w:t>
      </w:r>
    </w:p>
    <w:p>
      <w:pPr>
        <w:pStyle w:val="Normal"/>
        <w:jc w:val="both"/>
        <w:rPr/>
      </w:pPr>
      <w:r>
        <w:rPr/>
      </w:r>
    </w:p>
    <w:p>
      <w:pPr>
        <w:pStyle w:val="Normal"/>
        <w:jc w:val="both"/>
        <w:rPr/>
      </w:pPr>
      <w:r>
        <w:rPr>
          <w:b/>
          <w:bCs/>
        </w:rPr>
        <w:t>Question 7 (6 points) :</w:t>
      </w:r>
      <w:r>
        <w:rPr/>
        <w:t xml:space="preserve"> déterminer la distance séparant le grand dauphin du banc de poissons.</w:t>
      </w:r>
    </w:p>
    <w:sectPr>
      <w:headerReference w:type="even" r:id="rId6"/>
      <w:headerReference w:type="default" r:id="rId7"/>
      <w:headerReference w:type="first" r:id="rId8"/>
      <w:footerReference w:type="even" r:id="rId9"/>
      <w:footerReference w:type="default" r:id="rId10"/>
      <w:footerReference w:type="first" r:id="rId11"/>
      <w:type w:val="nextPage"/>
      <w:pgSz w:w="11906" w:h="16838"/>
      <w:pgMar w:left="510" w:right="510" w:gutter="0" w:header="567" w:top="624" w:footer="567" w:bottom="62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default"/>
  </w:font>
  <w:font w:name="Tahoma">
    <w:charset w:val="01"/>
    <w:family w:val="swiss"/>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both"/>
      <w:rPr>
        <w:i/>
        <w:i/>
        <w:sz w:val="20"/>
        <w:szCs w:val="20"/>
      </w:rPr>
    </w:pPr>
    <w:r>
      <w:rPr>
        <w:sz w:val="20"/>
        <w:szCs w:val="20"/>
      </w:rPr>
      <w:t xml:space="preserve"> </w:t>
    </w:r>
    <w:r>
      <w:rPr>
        <w:bCs/>
        <w:i/>
        <w:iCs/>
        <w:sz w:val="20"/>
        <w:szCs w:val="20"/>
      </w:rPr>
      <w:t xml:space="preserve">Pour information : </w:t>
    </w:r>
    <w:r>
      <w:rPr>
        <w:sz w:val="18"/>
        <w:szCs w:val="18"/>
      </w:rPr>
      <w:t xml:space="preserve">CODE SUJET : </w:t>
    </w:r>
    <w:r>
      <w:rPr>
        <w:color w:val="222A35"/>
        <w:sz w:val="18"/>
        <w:szCs w:val="18"/>
      </w:rPr>
      <w:t>23GENSCAA1</w:t>
    </w:r>
    <w:r>
      <w:rPr>
        <w:sz w:val="20"/>
        <w:szCs w:val="20"/>
      </w:rPr>
      <w:tab/>
      <w:tab/>
    </w:r>
    <w:r>
      <w:rPr>
        <w:i/>
        <w:sz w:val="20"/>
        <w:szCs w:val="20"/>
      </w:rPr>
      <w:t>Durée de l’épreuve : 30 min – 25 points</w:t>
    </w:r>
  </w:p>
  <w:p>
    <w:pPr>
      <w:pStyle w:val="Normal"/>
      <w:jc w:val="both"/>
      <w:rPr>
        <w:i/>
        <w:i/>
        <w:sz w:val="20"/>
        <w:szCs w:val="20"/>
      </w:rPr>
    </w:pPr>
    <w:r>
      <w:rPr>
        <w:i/>
        <w:sz w:val="20"/>
        <w:szCs w:val="20"/>
      </w:rPr>
      <w:t>Toute réponse, même incomplète, montrant la démarche de recherche du candidat sera prise en compte dans la notation.</w:t>
    </w:r>
  </w:p>
  <w:p>
    <w:pPr>
      <w:pStyle w:val="Normal"/>
      <w:jc w:val="both"/>
      <w:rPr>
        <w:i/>
        <w:i/>
        <w:sz w:val="20"/>
        <w:szCs w:val="20"/>
      </w:rPr>
    </w:pPr>
    <w:r>
      <w:rPr>
        <w:i/>
        <w:sz w:val="20"/>
        <w:szCs w:val="20"/>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both"/>
      <w:rPr>
        <w:i/>
        <w:i/>
        <w:sz w:val="20"/>
        <w:szCs w:val="20"/>
      </w:rPr>
    </w:pPr>
    <w:r>
      <w:rPr>
        <w:sz w:val="20"/>
        <w:szCs w:val="20"/>
      </w:rPr>
      <w:t xml:space="preserve"> </w:t>
    </w:r>
    <w:r>
      <w:rPr>
        <w:bCs/>
        <w:i/>
        <w:iCs/>
        <w:sz w:val="20"/>
        <w:szCs w:val="20"/>
      </w:rPr>
      <w:t xml:space="preserve">Pour information : </w:t>
    </w:r>
    <w:r>
      <w:rPr>
        <w:sz w:val="18"/>
        <w:szCs w:val="18"/>
      </w:rPr>
      <w:t xml:space="preserve">CODE SUJET : </w:t>
    </w:r>
    <w:r>
      <w:rPr>
        <w:color w:val="222A35"/>
        <w:sz w:val="18"/>
        <w:szCs w:val="18"/>
      </w:rPr>
      <w:t>23GENSCAA1</w:t>
    </w:r>
    <w:r>
      <w:rPr>
        <w:sz w:val="20"/>
        <w:szCs w:val="20"/>
      </w:rPr>
      <w:tab/>
      <w:tab/>
    </w:r>
    <w:r>
      <w:rPr>
        <w:i/>
        <w:sz w:val="20"/>
        <w:szCs w:val="20"/>
      </w:rPr>
      <w:t>Durée de l’épreuve : 30 min – 25 points</w:t>
    </w:r>
  </w:p>
  <w:p>
    <w:pPr>
      <w:pStyle w:val="Normal"/>
      <w:jc w:val="both"/>
      <w:rPr>
        <w:i/>
        <w:i/>
        <w:sz w:val="20"/>
        <w:szCs w:val="20"/>
      </w:rPr>
    </w:pPr>
    <w:r>
      <w:rPr>
        <w:i/>
        <w:sz w:val="20"/>
        <w:szCs w:val="20"/>
      </w:rPr>
      <w:t>Toute réponse, même incomplète, montrant la démarche de recherche du candidat sera prise en compte dans la notation.</w:t>
    </w:r>
  </w:p>
  <w:p>
    <w:pPr>
      <w:pStyle w:val="Normal"/>
      <w:jc w:val="both"/>
      <w:rPr>
        <w:i/>
        <w:i/>
        <w:sz w:val="20"/>
        <w:szCs w:val="20"/>
      </w:rPr>
    </w:pPr>
    <w:r>
      <w:rPr>
        <w:i/>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b/>
        <w:sz w:val="32"/>
        <w:szCs w:val="32"/>
      </w:rPr>
    </w:pPr>
    <w:r>
      <w:rPr>
        <w:b/>
        <w:sz w:val="32"/>
        <w:szCs w:val="32"/>
      </w:rPr>
      <w:t>PHYSIQUE-CHIMIE DNB 2023 – Asie Pacifique</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b/>
        <w:sz w:val="32"/>
        <w:szCs w:val="32"/>
      </w:rPr>
    </w:pPr>
    <w:r>
      <w:rPr>
        <w:b/>
        <w:sz w:val="32"/>
        <w:szCs w:val="32"/>
      </w:rPr>
      <w:t>PHYSIQUE-CHIMIE DNB 2023 – Asie Pacifique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eastAsiaTheme="minorHAnsi"/>
        <w:sz w:val="24"/>
        <w:szCs w:val="24"/>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1391a"/>
    <w:pPr>
      <w:widowControl/>
      <w:bidi w:val="0"/>
      <w:spacing w:before="0" w:after="0"/>
      <w:jc w:val="left"/>
    </w:pPr>
    <w:rPr>
      <w:rFonts w:ascii="Arial" w:hAnsi="Arial" w:eastAsia="Calibri" w:cs="Arial" w:eastAsiaTheme="minorHAnsi"/>
      <w:color w:val="auto"/>
      <w:kern w:val="0"/>
      <w:sz w:val="24"/>
      <w:szCs w:val="24"/>
      <w:lang w:val="fr-FR" w:eastAsia="en-US" w:bidi="ar-SA"/>
    </w:rPr>
  </w:style>
  <w:style w:type="paragraph" w:styleId="Titre1">
    <w:name w:val="Heading 1"/>
    <w:basedOn w:val="Normal"/>
    <w:link w:val="Titre1Car"/>
    <w:uiPriority w:val="9"/>
    <w:qFormat/>
    <w:rsid w:val="00972d8d"/>
    <w:pPr>
      <w:widowControl w:val="false"/>
      <w:ind w:left="396" w:hanging="0"/>
      <w:outlineLvl w:val="0"/>
    </w:pPr>
    <w:rPr>
      <w:rFonts w:eastAsia="Arial"/>
      <w:b/>
      <w:bCs/>
      <w:u w:val="single" w:color="000000"/>
      <w:lang w:eastAsia="fr-FR" w:bidi="fr-FR"/>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261cc5"/>
    <w:rPr/>
  </w:style>
  <w:style w:type="character" w:styleId="PieddepageCar" w:customStyle="1">
    <w:name w:val="Pied de page Car"/>
    <w:basedOn w:val="DefaultParagraphFont"/>
    <w:uiPriority w:val="99"/>
    <w:qFormat/>
    <w:rsid w:val="00261cc5"/>
    <w:rPr/>
  </w:style>
  <w:style w:type="character" w:styleId="TextedebullesCar" w:customStyle="1">
    <w:name w:val="Texte de bulles Car"/>
    <w:basedOn w:val="DefaultParagraphFont"/>
    <w:link w:val="BalloonText"/>
    <w:uiPriority w:val="99"/>
    <w:semiHidden/>
    <w:qFormat/>
    <w:rsid w:val="00b43411"/>
    <w:rPr>
      <w:rFonts w:ascii="Tahoma" w:hAnsi="Tahoma" w:cs="Tahoma"/>
      <w:sz w:val="16"/>
      <w:szCs w:val="16"/>
    </w:rPr>
  </w:style>
  <w:style w:type="character" w:styleId="Titre1Car" w:customStyle="1">
    <w:name w:val="Titre 1 Car"/>
    <w:basedOn w:val="DefaultParagraphFont"/>
    <w:uiPriority w:val="9"/>
    <w:qFormat/>
    <w:rsid w:val="00972d8d"/>
    <w:rPr>
      <w:rFonts w:eastAsia="Arial"/>
      <w:b/>
      <w:bCs/>
      <w:u w:val="single" w:color="000000"/>
      <w:lang w:eastAsia="fr-FR" w:bidi="fr-FR"/>
    </w:rPr>
  </w:style>
  <w:style w:type="character" w:styleId="CorpsdetexteCar" w:customStyle="1">
    <w:name w:val="Corps de texte Car"/>
    <w:basedOn w:val="DefaultParagraphFont"/>
    <w:uiPriority w:val="1"/>
    <w:qFormat/>
    <w:rsid w:val="00972d8d"/>
    <w:rPr>
      <w:rFonts w:eastAsia="Arial"/>
      <w:lang w:eastAsia="fr-FR" w:bidi="fr-FR"/>
    </w:rPr>
  </w:style>
  <w:style w:type="character" w:styleId="PlaceholderText">
    <w:name w:val="Placeholder Text"/>
    <w:basedOn w:val="DefaultParagraphFont"/>
    <w:uiPriority w:val="99"/>
    <w:semiHidden/>
    <w:qFormat/>
    <w:rsid w:val="0010311f"/>
    <w:rPr>
      <w:color w:val="808080"/>
    </w:rPr>
  </w:style>
  <w:style w:type="character" w:styleId="LienInternet">
    <w:name w:val="Hyperlink"/>
    <w:basedOn w:val="DefaultParagraphFont"/>
    <w:uiPriority w:val="99"/>
    <w:unhideWhenUsed/>
    <w:rsid w:val="0095161d"/>
    <w:rPr>
      <w:color w:val="0000FF" w:themeColor="hyperlink"/>
      <w:u w:val="single"/>
    </w:rPr>
  </w:style>
  <w:style w:type="character" w:styleId="UnresolvedMention">
    <w:name w:val="Unresolved Mention"/>
    <w:basedOn w:val="DefaultParagraphFont"/>
    <w:uiPriority w:val="99"/>
    <w:semiHidden/>
    <w:unhideWhenUsed/>
    <w:qFormat/>
    <w:rsid w:val="0095161d"/>
    <w:rPr>
      <w:color w:val="605E5C"/>
      <w:shd w:fill="E1DFDD" w:val="clear"/>
    </w:rPr>
  </w:style>
  <w:style w:type="character" w:styleId="LienInternetvisit">
    <w:name w:val="FollowedHyperlink"/>
    <w:basedOn w:val="DefaultParagraphFont"/>
    <w:uiPriority w:val="99"/>
    <w:semiHidden/>
    <w:unhideWhenUsed/>
    <w:rsid w:val="0095161d"/>
    <w:rPr>
      <w:color w:val="800080" w:themeColor="followedHyperlink"/>
      <w:u w:val="single"/>
    </w:rPr>
  </w:style>
  <w:style w:type="paragraph" w:styleId="Titre">
    <w:name w:val="Titre"/>
    <w:basedOn w:val="Normal"/>
    <w:next w:val="Corpsdetexte"/>
    <w:qFormat/>
    <w:pPr>
      <w:keepNext w:val="true"/>
      <w:spacing w:before="240" w:after="120"/>
    </w:pPr>
    <w:rPr>
      <w:rFonts w:ascii="Arial" w:hAnsi="Arial" w:eastAsia="Microsoft YaHei" w:cs="Lucida Sans"/>
      <w:sz w:val="28"/>
      <w:szCs w:val="28"/>
    </w:rPr>
  </w:style>
  <w:style w:type="paragraph" w:styleId="Corpsdetexte">
    <w:name w:val="Body Text"/>
    <w:basedOn w:val="Normal"/>
    <w:link w:val="CorpsdetexteCar"/>
    <w:uiPriority w:val="1"/>
    <w:qFormat/>
    <w:rsid w:val="00972d8d"/>
    <w:pPr>
      <w:widowControl w:val="false"/>
    </w:pPr>
    <w:rPr>
      <w:rFonts w:eastAsia="Arial"/>
      <w:lang w:eastAsia="fr-FR" w:bidi="fr-FR"/>
    </w:rPr>
  </w:style>
  <w:style w:type="paragraph" w:styleId="Liste">
    <w:name w:val="List"/>
    <w:basedOn w:val="Corpsdetexte"/>
    <w:pPr/>
    <w:rPr>
      <w:rFonts w:ascii="Arial" w:hAnsi="Arial" w:cs="Lucida Sans"/>
    </w:rPr>
  </w:style>
  <w:style w:type="paragraph" w:styleId="Lgende">
    <w:name w:val="Caption"/>
    <w:basedOn w:val="Normal"/>
    <w:qFormat/>
    <w:pPr>
      <w:suppressLineNumbers/>
      <w:spacing w:before="120" w:after="120"/>
    </w:pPr>
    <w:rPr>
      <w:rFonts w:ascii="Arial" w:hAnsi="Arial" w:cs="Lucida Sans"/>
      <w:i/>
      <w:iCs/>
      <w:sz w:val="24"/>
      <w:szCs w:val="24"/>
    </w:rPr>
  </w:style>
  <w:style w:type="paragraph" w:styleId="Index">
    <w:name w:val="Index"/>
    <w:basedOn w:val="Normal"/>
    <w:qFormat/>
    <w:pPr>
      <w:suppressLineNumbers/>
    </w:pPr>
    <w:rPr>
      <w:rFonts w:ascii="Arial" w:hAnsi="Arial" w:cs="Lucida Sans"/>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261cc5"/>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261cc5"/>
    <w:pPr>
      <w:tabs>
        <w:tab w:val="clear" w:pos="708"/>
        <w:tab w:val="center" w:pos="4536" w:leader="none"/>
        <w:tab w:val="right" w:pos="9072" w:leader="none"/>
      </w:tabs>
    </w:pPr>
    <w:rPr/>
  </w:style>
  <w:style w:type="paragraph" w:styleId="BalloonText">
    <w:name w:val="Balloon Text"/>
    <w:basedOn w:val="Normal"/>
    <w:link w:val="TextedebullesCar"/>
    <w:uiPriority w:val="99"/>
    <w:semiHidden/>
    <w:unhideWhenUsed/>
    <w:qFormat/>
    <w:rsid w:val="00b43411"/>
    <w:pPr/>
    <w:rPr>
      <w:rFonts w:ascii="Tahoma" w:hAnsi="Tahoma" w:cs="Tahoma"/>
      <w:sz w:val="16"/>
      <w:szCs w:val="16"/>
    </w:rPr>
  </w:style>
  <w:style w:type="paragraph" w:styleId="TableParagraph" w:customStyle="1">
    <w:name w:val="Table Paragraph"/>
    <w:basedOn w:val="Normal"/>
    <w:uiPriority w:val="1"/>
    <w:qFormat/>
    <w:rsid w:val="00972d8d"/>
    <w:pPr>
      <w:widowControl w:val="false"/>
    </w:pPr>
    <w:rPr>
      <w:rFonts w:eastAsia="Arial"/>
      <w:sz w:val="22"/>
      <w:szCs w:val="22"/>
      <w:lang w:eastAsia="fr-FR" w:bidi="fr-FR"/>
    </w:rPr>
  </w:style>
  <w:style w:type="paragraph" w:styleId="ListParagraph">
    <w:name w:val="List Paragraph"/>
    <w:basedOn w:val="Normal"/>
    <w:uiPriority w:val="1"/>
    <w:qFormat/>
    <w:rsid w:val="007e1b0f"/>
    <w:pPr>
      <w:widowControl w:val="false"/>
      <w:ind w:left="940" w:hanging="360"/>
    </w:pPr>
    <w:rPr>
      <w:rFonts w:eastAsia="Arial"/>
      <w:sz w:val="22"/>
      <w:szCs w:val="22"/>
      <w:lang w:eastAsia="fr-FR" w:bidi="fr-FR"/>
    </w:rPr>
  </w:style>
  <w:style w:type="paragraph" w:styleId="Default" w:customStyle="1">
    <w:name w:val="Default"/>
    <w:qFormat/>
    <w:rsid w:val="000d0666"/>
    <w:pPr>
      <w:widowControl/>
      <w:bidi w:val="0"/>
      <w:spacing w:before="0" w:after="0"/>
      <w:jc w:val="left"/>
    </w:pPr>
    <w:rPr>
      <w:rFonts w:ascii="Arial" w:hAnsi="Arial" w:eastAsia="Calibri" w:cs="Arial"/>
      <w:color w:val="000000"/>
      <w:kern w:val="0"/>
      <w:sz w:val="24"/>
      <w:szCs w:val="24"/>
      <w:lang w:val="fr-FR" w:eastAsia="en-US" w:bidi="ar-SA"/>
    </w:rPr>
  </w:style>
  <w:style w:type="numbering" w:styleId="NoList" w:default="1">
    <w:name w:val="No List"/>
    <w:uiPriority w:val="99"/>
    <w:semiHidden/>
    <w:unhideWhenUsed/>
    <w:qFormat/>
  </w:style>
  <w:style w:type="numbering" w:styleId="Style13" w:customStyle="1">
    <w:name w:val="Style1"/>
    <w:uiPriority w:val="99"/>
    <w:qFormat/>
    <w:rsid w:val="00e609b1"/>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041a4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972d8d"/>
    <w:rPr>
      <w:rFonts w:asciiTheme="minorHAnsi" w:hAnsiTheme="minorHAnsi" w:cstheme="minorBidi"/>
      <w:lang w:val="en-US"/>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11511-C4CE-4B1B-8CF1-FA9532622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PHYSIQUE-CHIMIE DNB 2019_ _Septembre_modele.dotx</Template>
  <TotalTime>11</TotalTime>
  <Application>LibreOffice/7.5.3.2$Windows_X86_64 LibreOffice_project/9f56dff12ba03b9acd7730a5a481eea045e468f3</Application>
  <AppVersion>15.0000</AppVersion>
  <Pages>2</Pages>
  <Words>547</Words>
  <Characters>2746</Characters>
  <CharactersWithSpaces>3269</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2023-06-24T15:50:00Z</dcterms:created>
  <dc:creator>Jerome</dc:creator>
  <dc:description/>
  <dc:language>fr-FR</dc:language>
  <cp:lastModifiedBy>Jérôme Souesme</cp:lastModifiedBy>
  <cp:lastPrinted>2017-06-26T11:17:00Z</cp:lastPrinted>
  <dcterms:modified xsi:type="dcterms:W3CDTF">2023-06-24T17:56:43Z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