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6F7F" w14:textId="0FAC25F1" w:rsidR="00972D8D" w:rsidRDefault="003C7C00" w:rsidP="007E1B0F">
      <w:pPr>
        <w:jc w:val="both"/>
        <w:rPr>
          <w:b/>
          <w:sz w:val="44"/>
        </w:rPr>
      </w:pPr>
      <w:r>
        <w:rPr>
          <w:b/>
          <w:sz w:val="44"/>
        </w:rPr>
        <w:t>Le</w:t>
      </w:r>
      <w:r w:rsidRPr="003C7C00">
        <w:rPr>
          <w:b/>
          <w:sz w:val="44"/>
        </w:rPr>
        <w:t xml:space="preserve"> photovoltaïque</w:t>
      </w:r>
    </w:p>
    <w:p w14:paraId="5A0DD699" w14:textId="77777777" w:rsidR="00FB7D21" w:rsidRPr="00FB7D21" w:rsidRDefault="00FB7D21" w:rsidP="007E1B0F">
      <w:pPr>
        <w:jc w:val="both"/>
        <w:rPr>
          <w:b/>
        </w:rPr>
      </w:pPr>
    </w:p>
    <w:p w14:paraId="5565DC72" w14:textId="77777777" w:rsidR="003C7C00" w:rsidRDefault="003C7C00" w:rsidP="003C7C00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A8A24E" wp14:editId="37EA7A57">
            <wp:simplePos x="0" y="0"/>
            <wp:positionH relativeFrom="column">
              <wp:posOffset>-76200</wp:posOffset>
            </wp:positionH>
            <wp:positionV relativeFrom="paragraph">
              <wp:posOffset>427355</wp:posOffset>
            </wp:positionV>
            <wp:extent cx="2885714" cy="1790476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C00">
        <w:t>En Polynésie comme dans d’autres régions du monde, les habitations isolées ont recours au photovoltaïque pour assurer leur production d’énergie électrique.</w:t>
      </w:r>
      <w:r w:rsidRPr="003C7C00">
        <w:t xml:space="preserve"> </w:t>
      </w:r>
    </w:p>
    <w:p w14:paraId="4CAD8913" w14:textId="77777777" w:rsidR="003C7C00" w:rsidRDefault="003C7C00" w:rsidP="003C7C00">
      <w:pPr>
        <w:pStyle w:val="Default"/>
        <w:jc w:val="both"/>
      </w:pPr>
    </w:p>
    <w:p w14:paraId="4FD0AD1F" w14:textId="77777777" w:rsidR="003C7C00" w:rsidRDefault="003C7C00" w:rsidP="003C7C00">
      <w:pPr>
        <w:pStyle w:val="Default"/>
        <w:jc w:val="both"/>
      </w:pPr>
    </w:p>
    <w:p w14:paraId="5A2988D6" w14:textId="77777777" w:rsidR="003C7C00" w:rsidRDefault="003C7C00" w:rsidP="003C7C00">
      <w:pPr>
        <w:pStyle w:val="Default"/>
        <w:jc w:val="both"/>
      </w:pPr>
      <w:r w:rsidRPr="003C7C00">
        <w:t>L’effet photovoltaïque correspond à la transformation de</w:t>
      </w:r>
      <w:r w:rsidRPr="003C7C00">
        <w:rPr>
          <w:b/>
          <w:bCs/>
        </w:rPr>
        <w:t xml:space="preserve"> la lumière en électricité. </w:t>
      </w:r>
    </w:p>
    <w:p w14:paraId="4E23FAEB" w14:textId="138E6E48" w:rsidR="002B2F92" w:rsidRDefault="003C7C00" w:rsidP="003C7C00">
      <w:pPr>
        <w:pStyle w:val="Default"/>
        <w:jc w:val="both"/>
      </w:pPr>
      <w:r w:rsidRPr="003C7C00">
        <w:t>Ce phénomène physique est propre à certains matériaux utilisés pour la fabrication des panneaux photovoltaïques.</w:t>
      </w:r>
    </w:p>
    <w:p w14:paraId="28C2788A" w14:textId="77777777" w:rsidR="003C7C00" w:rsidRDefault="003C7C00" w:rsidP="003C7C00">
      <w:pPr>
        <w:pStyle w:val="Default"/>
        <w:jc w:val="both"/>
      </w:pPr>
    </w:p>
    <w:p w14:paraId="0B689608" w14:textId="77777777" w:rsidR="003C7C00" w:rsidRDefault="003C7C00" w:rsidP="003C7C00">
      <w:pPr>
        <w:pStyle w:val="Default"/>
        <w:jc w:val="both"/>
      </w:pPr>
    </w:p>
    <w:p w14:paraId="13CC04ED" w14:textId="77777777" w:rsidR="003C7C00" w:rsidRDefault="003C7C00" w:rsidP="003C7C00">
      <w:pPr>
        <w:pStyle w:val="Default"/>
        <w:jc w:val="both"/>
      </w:pPr>
    </w:p>
    <w:p w14:paraId="36B95C68" w14:textId="46505B51" w:rsidR="003C7C00" w:rsidRDefault="003C7C00" w:rsidP="003C7C00">
      <w:pPr>
        <w:pStyle w:val="Default"/>
        <w:jc w:val="both"/>
      </w:pPr>
      <w:r>
        <w:t>D’après : http://www.mahanaora.pf/</w:t>
      </w:r>
    </w:p>
    <w:p w14:paraId="555DE875" w14:textId="77777777" w:rsidR="002B2F92" w:rsidRDefault="002B2F92" w:rsidP="002B2F92">
      <w:pPr>
        <w:pStyle w:val="Default"/>
        <w:jc w:val="both"/>
      </w:pPr>
    </w:p>
    <w:p w14:paraId="4850E33B" w14:textId="77777777" w:rsidR="00FB7D21" w:rsidRDefault="00FB7D21" w:rsidP="002B2F92">
      <w:pPr>
        <w:pStyle w:val="Default"/>
        <w:jc w:val="both"/>
        <w:rPr>
          <w:b/>
          <w:bCs/>
        </w:rPr>
      </w:pPr>
    </w:p>
    <w:p w14:paraId="67DB9D7D" w14:textId="77777777" w:rsidR="003C7C00" w:rsidRDefault="003C7C00" w:rsidP="003C7C00">
      <w:pPr>
        <w:pStyle w:val="Default"/>
        <w:numPr>
          <w:ilvl w:val="0"/>
          <w:numId w:val="20"/>
        </w:numPr>
        <w:jc w:val="both"/>
        <w:rPr>
          <w:b/>
          <w:bCs/>
        </w:rPr>
      </w:pPr>
      <w:r w:rsidRPr="003C7C00">
        <w:rPr>
          <w:b/>
          <w:bCs/>
        </w:rPr>
        <w:t>Effet photovoltaïque (5 points).</w:t>
      </w:r>
    </w:p>
    <w:p w14:paraId="76FA131E" w14:textId="5A2B4483" w:rsidR="002B2F92" w:rsidRPr="003C7C00" w:rsidRDefault="003C7C00" w:rsidP="003C7C00">
      <w:pPr>
        <w:pStyle w:val="Default"/>
        <w:numPr>
          <w:ilvl w:val="1"/>
          <w:numId w:val="21"/>
        </w:numPr>
        <w:jc w:val="both"/>
      </w:pPr>
      <w:r w:rsidRPr="003C7C00">
        <w:t xml:space="preserve">Dans le texte donné ci-dessus, la partie de phrase écrite </w:t>
      </w:r>
      <w:r w:rsidRPr="003C7C00">
        <w:rPr>
          <w:b/>
          <w:bCs/>
        </w:rPr>
        <w:t>en gras</w:t>
      </w:r>
      <w:r w:rsidRPr="003C7C00">
        <w:t xml:space="preserve"> est incorrecte, proposer une écriture scientifiquement exacte de cette phrase en choisissant les expressions correctes parmi celles qui sont proposées ci-dessous :</w:t>
      </w:r>
    </w:p>
    <w:p w14:paraId="7DD2414F" w14:textId="77777777" w:rsidR="003C7C00" w:rsidRDefault="003C7C00" w:rsidP="003C7C00">
      <w:pPr>
        <w:pStyle w:val="Default"/>
        <w:ind w:left="720"/>
        <w:jc w:val="both"/>
      </w:pPr>
    </w:p>
    <w:p w14:paraId="06206778" w14:textId="672472E3" w:rsidR="003C7C00" w:rsidRDefault="003C7C00" w:rsidP="003C7C00">
      <w:pPr>
        <w:pStyle w:val="Default"/>
        <w:ind w:left="720"/>
        <w:jc w:val="both"/>
      </w:pPr>
      <w:r>
        <w:t>énergie de toit</w:t>
      </w:r>
      <w:r>
        <w:tab/>
      </w:r>
      <w:r>
        <w:tab/>
      </w:r>
      <w:r>
        <w:tab/>
      </w:r>
      <w:r>
        <w:t>énergie thermique</w:t>
      </w:r>
      <w:r>
        <w:tab/>
      </w:r>
      <w:r>
        <w:tab/>
      </w:r>
      <w:r>
        <w:tab/>
      </w:r>
      <w:r>
        <w:t>énergie lumineuse</w:t>
      </w:r>
    </w:p>
    <w:p w14:paraId="242E0C23" w14:textId="77777777" w:rsidR="003C7C00" w:rsidRDefault="003C7C00" w:rsidP="003C7C00">
      <w:pPr>
        <w:pStyle w:val="Default"/>
        <w:ind w:left="720"/>
        <w:jc w:val="both"/>
      </w:pPr>
      <w:r>
        <w:t xml:space="preserve"> </w:t>
      </w:r>
    </w:p>
    <w:p w14:paraId="1FEF02DD" w14:textId="1E317483" w:rsidR="00C676DC" w:rsidRDefault="003C7C00" w:rsidP="003C7C00">
      <w:pPr>
        <w:pStyle w:val="Default"/>
        <w:ind w:left="720"/>
        <w:jc w:val="both"/>
      </w:pPr>
      <w:proofErr w:type="gramStart"/>
      <w:r>
        <w:t>énergie</w:t>
      </w:r>
      <w:proofErr w:type="gramEnd"/>
      <w:r>
        <w:t xml:space="preserve"> électrique</w:t>
      </w:r>
      <w:r>
        <w:tab/>
      </w:r>
      <w:r>
        <w:tab/>
      </w:r>
      <w:r>
        <w:tab/>
      </w:r>
      <w:r>
        <w:t>énergie spatiale</w:t>
      </w:r>
    </w:p>
    <w:p w14:paraId="51C2F24A" w14:textId="0B428776" w:rsidR="00C676DC" w:rsidRDefault="003C7C00" w:rsidP="003C7C00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5845F8" w14:textId="77777777" w:rsidR="003C7C00" w:rsidRDefault="003C7C00" w:rsidP="003C7C00">
      <w:pPr>
        <w:pStyle w:val="Default"/>
        <w:jc w:val="both"/>
      </w:pPr>
    </w:p>
    <w:p w14:paraId="3B4B591C" w14:textId="3C24F724" w:rsidR="003C7C00" w:rsidRDefault="003C7C00" w:rsidP="003C7C00">
      <w:pPr>
        <w:pStyle w:val="Default"/>
        <w:jc w:val="both"/>
      </w:pPr>
      <w:r>
        <w:t xml:space="preserve">1.2 </w:t>
      </w:r>
      <w:r>
        <w:t>Cocher parmi les adjectifs proposés ci-dessous celui qui caractérise l’énergie reçue par les panneaux photovoltaïques :</w:t>
      </w:r>
    </w:p>
    <w:p w14:paraId="20BB31A4" w14:textId="39DBF5AF" w:rsidR="003C7C00" w:rsidRDefault="003C7C00" w:rsidP="003C7C00">
      <w:pPr>
        <w:pStyle w:val="Default"/>
        <w:ind w:left="720"/>
        <w:jc w:val="both"/>
      </w:pPr>
      <w:r>
        <w:t xml:space="preserve"> </w:t>
      </w:r>
    </w:p>
    <w:p w14:paraId="486C2523" w14:textId="2007E8BA" w:rsidR="003C7C00" w:rsidRDefault="003C7C00" w:rsidP="003C7C00">
      <w:pPr>
        <w:pStyle w:val="Default"/>
        <w:ind w:left="720"/>
        <w:jc w:val="both"/>
      </w:pPr>
      <w:r w:rsidRPr="003C7C00">
        <w:rPr>
          <w:rFonts w:ascii="Wingdings" w:hAnsi="Wingdings"/>
          <w:sz w:val="28"/>
          <w:szCs w:val="28"/>
        </w:rPr>
        <w:t>r</w:t>
      </w:r>
      <w:r>
        <w:t>aérienne</w:t>
      </w:r>
      <w:r>
        <w:tab/>
      </w:r>
      <w:r>
        <w:tab/>
      </w:r>
      <w:r w:rsidRPr="003C7C00">
        <w:rPr>
          <w:rFonts w:ascii="Wingdings" w:hAnsi="Wingdings"/>
          <w:sz w:val="28"/>
          <w:szCs w:val="28"/>
        </w:rPr>
        <w:t>r</w:t>
      </w:r>
      <w:r>
        <w:t>fossile</w:t>
      </w:r>
      <w:r>
        <w:tab/>
      </w:r>
      <w:r>
        <w:tab/>
      </w:r>
      <w:r w:rsidRPr="003C7C00">
        <w:rPr>
          <w:rFonts w:ascii="Wingdings" w:hAnsi="Wingdings"/>
          <w:sz w:val="28"/>
          <w:szCs w:val="28"/>
        </w:rPr>
        <w:t>r</w:t>
      </w:r>
      <w:r>
        <w:t>renouvelable</w:t>
      </w:r>
      <w:r>
        <w:tab/>
      </w:r>
      <w:r>
        <w:tab/>
      </w:r>
      <w:r w:rsidRPr="003C7C00">
        <w:rPr>
          <w:rFonts w:ascii="Wingdings" w:hAnsi="Wingdings"/>
          <w:sz w:val="28"/>
          <w:szCs w:val="28"/>
        </w:rPr>
        <w:t>r</w:t>
      </w:r>
      <w:r>
        <w:t>journalière</w:t>
      </w:r>
    </w:p>
    <w:p w14:paraId="77D99145" w14:textId="77777777" w:rsidR="003C7C00" w:rsidRDefault="003C7C00" w:rsidP="003C7C00">
      <w:pPr>
        <w:pStyle w:val="Default"/>
        <w:ind w:left="720"/>
        <w:jc w:val="both"/>
      </w:pPr>
      <w:r>
        <w:t xml:space="preserve"> </w:t>
      </w:r>
    </w:p>
    <w:p w14:paraId="649C6621" w14:textId="77777777" w:rsidR="003C7C00" w:rsidRPr="003C7C00" w:rsidRDefault="003C7C00" w:rsidP="003C7C00">
      <w:pPr>
        <w:pStyle w:val="Default"/>
        <w:numPr>
          <w:ilvl w:val="0"/>
          <w:numId w:val="20"/>
        </w:numPr>
        <w:jc w:val="both"/>
        <w:rPr>
          <w:b/>
          <w:bCs/>
        </w:rPr>
      </w:pPr>
      <w:r w:rsidRPr="003C7C00">
        <w:rPr>
          <w:b/>
          <w:bCs/>
        </w:rPr>
        <w:t xml:space="preserve">Installation électrique (9,5 points). </w:t>
      </w:r>
    </w:p>
    <w:p w14:paraId="2DE414FE" w14:textId="0AB0B635" w:rsidR="00C676DC" w:rsidRDefault="003C7C00" w:rsidP="003C7C00">
      <w:pPr>
        <w:pStyle w:val="Default"/>
        <w:jc w:val="both"/>
      </w:pPr>
      <w:r>
        <w:t>Marama envisage de construire une maison dans une zone isolée. L’électricité sera fournie grâce à des panneaux photovoltaïques. Un électricien lui propose plusieurs types d’installations, avec des surfaces de capteurs plus ou moins importantes :</w:t>
      </w:r>
    </w:p>
    <w:p w14:paraId="384AD5E9" w14:textId="77777777" w:rsidR="002920F8" w:rsidRDefault="002920F8" w:rsidP="003C7C00">
      <w:pPr>
        <w:pStyle w:val="Default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5"/>
        <w:gridCol w:w="1980"/>
        <w:gridCol w:w="1980"/>
        <w:gridCol w:w="1980"/>
      </w:tblGrid>
      <w:tr w:rsidR="003C7C00" w14:paraId="7F0C079A" w14:textId="77777777" w:rsidTr="002920F8">
        <w:trPr>
          <w:trHeight w:val="255"/>
        </w:trPr>
        <w:tc>
          <w:tcPr>
            <w:tcW w:w="4795" w:type="dxa"/>
            <w:vAlign w:val="center"/>
          </w:tcPr>
          <w:p w14:paraId="5056A148" w14:textId="676BC560" w:rsidR="003C7C00" w:rsidRDefault="003C7C00" w:rsidP="003C7C00">
            <w:pPr>
              <w:pStyle w:val="Default"/>
              <w:jc w:val="both"/>
            </w:pPr>
            <w:r>
              <w:t>Type d’installation</w:t>
            </w:r>
            <w:r>
              <w:tab/>
            </w:r>
          </w:p>
        </w:tc>
        <w:tc>
          <w:tcPr>
            <w:tcW w:w="1980" w:type="dxa"/>
            <w:vAlign w:val="center"/>
          </w:tcPr>
          <w:p w14:paraId="26762C76" w14:textId="2C7FD343" w:rsidR="003C7C00" w:rsidRPr="002920F8" w:rsidRDefault="003C7C00" w:rsidP="002920F8">
            <w:pPr>
              <w:pStyle w:val="Default"/>
              <w:jc w:val="center"/>
              <w:rPr>
                <w:b/>
                <w:bCs/>
              </w:rPr>
            </w:pPr>
            <w:r w:rsidRPr="002920F8">
              <w:rPr>
                <w:b/>
                <w:bCs/>
              </w:rPr>
              <w:t>A</w:t>
            </w:r>
          </w:p>
        </w:tc>
        <w:tc>
          <w:tcPr>
            <w:tcW w:w="1980" w:type="dxa"/>
            <w:vAlign w:val="center"/>
          </w:tcPr>
          <w:p w14:paraId="1E947486" w14:textId="3ED86D95" w:rsidR="003C7C00" w:rsidRPr="002920F8" w:rsidRDefault="003C7C00" w:rsidP="002920F8">
            <w:pPr>
              <w:pStyle w:val="Default"/>
              <w:jc w:val="center"/>
              <w:rPr>
                <w:b/>
                <w:bCs/>
              </w:rPr>
            </w:pPr>
            <w:r w:rsidRPr="002920F8">
              <w:rPr>
                <w:b/>
                <w:bCs/>
              </w:rPr>
              <w:t>B</w:t>
            </w:r>
          </w:p>
        </w:tc>
        <w:tc>
          <w:tcPr>
            <w:tcW w:w="1980" w:type="dxa"/>
            <w:vAlign w:val="center"/>
          </w:tcPr>
          <w:p w14:paraId="4047015C" w14:textId="6403C60A" w:rsidR="003C7C00" w:rsidRPr="002920F8" w:rsidRDefault="003C7C00" w:rsidP="002920F8">
            <w:pPr>
              <w:pStyle w:val="Default"/>
              <w:jc w:val="center"/>
              <w:rPr>
                <w:b/>
                <w:bCs/>
              </w:rPr>
            </w:pPr>
            <w:r w:rsidRPr="002920F8">
              <w:rPr>
                <w:b/>
                <w:bCs/>
              </w:rPr>
              <w:t>C</w:t>
            </w:r>
          </w:p>
        </w:tc>
      </w:tr>
      <w:tr w:rsidR="003C7C00" w14:paraId="335903DD" w14:textId="77777777" w:rsidTr="002920F8">
        <w:trPr>
          <w:trHeight w:val="500"/>
        </w:trPr>
        <w:tc>
          <w:tcPr>
            <w:tcW w:w="4795" w:type="dxa"/>
            <w:vAlign w:val="center"/>
          </w:tcPr>
          <w:p w14:paraId="0B8C8F57" w14:textId="32C02AC5" w:rsidR="003C7C00" w:rsidRDefault="002920F8" w:rsidP="003C7C00">
            <w:pPr>
              <w:pStyle w:val="Default"/>
              <w:jc w:val="both"/>
            </w:pPr>
            <w:r>
              <w:t>Puissance moyenne P délivrée (en W)</w:t>
            </w:r>
          </w:p>
        </w:tc>
        <w:tc>
          <w:tcPr>
            <w:tcW w:w="1980" w:type="dxa"/>
            <w:vAlign w:val="center"/>
          </w:tcPr>
          <w:p w14:paraId="2A63C1C4" w14:textId="0FF0C878" w:rsidR="003C7C00" w:rsidRDefault="002920F8" w:rsidP="002920F8">
            <w:pPr>
              <w:pStyle w:val="Default"/>
              <w:jc w:val="center"/>
            </w:pPr>
            <w:r>
              <w:t>800</w:t>
            </w:r>
          </w:p>
        </w:tc>
        <w:tc>
          <w:tcPr>
            <w:tcW w:w="1980" w:type="dxa"/>
            <w:vAlign w:val="center"/>
          </w:tcPr>
          <w:p w14:paraId="500D48C7" w14:textId="2347672E" w:rsidR="003C7C00" w:rsidRDefault="002920F8" w:rsidP="002920F8">
            <w:pPr>
              <w:pStyle w:val="Default"/>
              <w:jc w:val="center"/>
            </w:pPr>
            <w:r>
              <w:t>1 000</w:t>
            </w:r>
          </w:p>
        </w:tc>
        <w:tc>
          <w:tcPr>
            <w:tcW w:w="1980" w:type="dxa"/>
            <w:vAlign w:val="center"/>
          </w:tcPr>
          <w:p w14:paraId="28ADEC8F" w14:textId="469D3F44" w:rsidR="003C7C00" w:rsidRDefault="002920F8" w:rsidP="002920F8">
            <w:pPr>
              <w:pStyle w:val="Default"/>
              <w:jc w:val="center"/>
            </w:pPr>
            <w:r>
              <w:t>3 000</w:t>
            </w:r>
          </w:p>
        </w:tc>
      </w:tr>
    </w:tbl>
    <w:p w14:paraId="35B6A811" w14:textId="04F6576B" w:rsidR="003C7C00" w:rsidRDefault="003C7C00" w:rsidP="003C7C00">
      <w:pPr>
        <w:pStyle w:val="Default"/>
        <w:jc w:val="both"/>
      </w:pPr>
    </w:p>
    <w:p w14:paraId="798464E8" w14:textId="67200B98" w:rsidR="002920F8" w:rsidRDefault="002920F8" w:rsidP="003C7C00">
      <w:pPr>
        <w:pStyle w:val="Default"/>
        <w:jc w:val="both"/>
      </w:pPr>
    </w:p>
    <w:p w14:paraId="47B176C5" w14:textId="77777777" w:rsidR="002920F8" w:rsidRDefault="002920F8" w:rsidP="002920F8">
      <w:pPr>
        <w:pStyle w:val="Default"/>
        <w:jc w:val="both"/>
      </w:pPr>
      <w:r>
        <w:t xml:space="preserve">Chaque jour, un foyer moyen de Polynésie Française consomme une énergie électrique </w:t>
      </w:r>
    </w:p>
    <w:p w14:paraId="54DBBC8C" w14:textId="697BA68E" w:rsidR="002920F8" w:rsidRDefault="002920F8" w:rsidP="002920F8">
      <w:pPr>
        <w:pStyle w:val="Default"/>
        <w:jc w:val="both"/>
      </w:pPr>
      <w:r>
        <w:t>E = 8 500 W.h, sur une durée t = 9 h (source ISPF 2010).</w:t>
      </w:r>
    </w:p>
    <w:p w14:paraId="0CDD2460" w14:textId="77777777" w:rsidR="002920F8" w:rsidRDefault="002920F8" w:rsidP="002920F8">
      <w:pPr>
        <w:pStyle w:val="Default"/>
        <w:jc w:val="both"/>
      </w:pPr>
    </w:p>
    <w:p w14:paraId="5881CABB" w14:textId="77777777" w:rsidR="002920F8" w:rsidRDefault="002920F8" w:rsidP="002920F8">
      <w:pPr>
        <w:pStyle w:val="Default"/>
        <w:numPr>
          <w:ilvl w:val="1"/>
          <w:numId w:val="22"/>
        </w:numPr>
        <w:jc w:val="both"/>
      </w:pPr>
      <w:r>
        <w:t>En s’appuyant sur un calcul simple, montrer que Marama devra choisir l’installation B pour équiper</w:t>
      </w:r>
    </w:p>
    <w:p w14:paraId="1AC91E5D" w14:textId="1FC4B5DE" w:rsidR="002920F8" w:rsidRDefault="002920F8" w:rsidP="002920F8">
      <w:pPr>
        <w:pStyle w:val="Default"/>
        <w:jc w:val="both"/>
      </w:pPr>
      <w:proofErr w:type="gramStart"/>
      <w:r>
        <w:t>sa</w:t>
      </w:r>
      <w:proofErr w:type="gramEnd"/>
      <w:r>
        <w:t xml:space="preserve"> future maison.</w:t>
      </w:r>
    </w:p>
    <w:p w14:paraId="4DB65917" w14:textId="40117AE1" w:rsidR="002920F8" w:rsidRPr="002920F8" w:rsidRDefault="002920F8" w:rsidP="002920F8">
      <w:pPr>
        <w:pStyle w:val="Default"/>
        <w:jc w:val="both"/>
        <w:rPr>
          <w:iCs/>
          <w:sz w:val="40"/>
          <w:szCs w:val="40"/>
        </w:rPr>
      </w:pPr>
      <w:r w:rsidRPr="002920F8">
        <w:rPr>
          <w:b/>
          <w:bCs/>
        </w:rPr>
        <w:t>Donnée :</w:t>
      </w:r>
      <w:r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P= </m:t>
        </m:r>
        <m:f>
          <m:fPr>
            <m:ctrlPr>
              <w:rPr>
                <w:rFonts w:ascii="Cambria Math" w:hAnsi="Cambria Math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t</m:t>
            </m:r>
          </m:den>
        </m:f>
      </m:oMath>
      <w:r>
        <w:rPr>
          <w:iCs/>
          <w:sz w:val="40"/>
          <w:szCs w:val="40"/>
        </w:rPr>
        <w:t xml:space="preserve">  </w:t>
      </w:r>
      <w:r>
        <w:t>où P est la puissance d’un dispositif mettant en jeu une énergie E pendant une t</w:t>
      </w:r>
    </w:p>
    <w:p w14:paraId="5369B509" w14:textId="50A6A0CB" w:rsidR="002920F8" w:rsidRDefault="002920F8" w:rsidP="002920F8">
      <w:pPr>
        <w:pStyle w:val="Default"/>
        <w:jc w:val="both"/>
      </w:pPr>
      <w:proofErr w:type="gramStart"/>
      <w:r>
        <w:t>durée</w:t>
      </w:r>
      <w:proofErr w:type="gramEnd"/>
      <w:r>
        <w:t xml:space="preserve"> t. P est exprimée en watt (W), t en heure (h) et E en wattheure (W.h).</w:t>
      </w:r>
    </w:p>
    <w:p w14:paraId="23735B06" w14:textId="1B77AF67" w:rsidR="002920F8" w:rsidRDefault="002920F8" w:rsidP="002920F8">
      <w:pPr>
        <w:pStyle w:val="Default"/>
        <w:jc w:val="both"/>
      </w:pPr>
    </w:p>
    <w:p w14:paraId="5990BB10" w14:textId="20653AF1" w:rsidR="002920F8" w:rsidRDefault="002920F8" w:rsidP="002920F8">
      <w:pPr>
        <w:pStyle w:val="Default"/>
        <w:jc w:val="both"/>
      </w:pPr>
    </w:p>
    <w:p w14:paraId="4CE415C2" w14:textId="77777777" w:rsidR="001C5FF5" w:rsidRDefault="002920F8" w:rsidP="001C5FF5">
      <w:pPr>
        <w:pStyle w:val="Default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19EF434E" w14:textId="4E5B020A" w:rsidR="002920F8" w:rsidRDefault="001C5FF5" w:rsidP="001C5FF5">
      <w:pPr>
        <w:pStyle w:val="Default"/>
        <w:numPr>
          <w:ilvl w:val="1"/>
          <w:numId w:val="26"/>
        </w:numPr>
        <w:ind w:left="480"/>
        <w:jc w:val="both"/>
      </w:pPr>
      <w:r>
        <w:t>Le rendement d’un panneau photovoltaïque de bonne qualité est de l’ordre de 15 %. Compléter la chaîne énergétique suivante traduisant les transformations énergétiques au niveau du panneau en choisissant les formes d’énergie parmi la liste :</w:t>
      </w:r>
    </w:p>
    <w:p w14:paraId="6692F921" w14:textId="3A25F248" w:rsidR="002920F8" w:rsidRDefault="001C5FF5" w:rsidP="002920F8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t</w:t>
      </w:r>
      <w:r w:rsidR="002920F8" w:rsidRPr="002920F8">
        <w:rPr>
          <w:b/>
          <w:bCs/>
        </w:rPr>
        <w:t>hermique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="002920F8" w:rsidRPr="002920F8">
        <w:rPr>
          <w:b/>
          <w:bCs/>
        </w:rPr>
        <w:t>mécanique</w:t>
      </w:r>
      <w:r>
        <w:rPr>
          <w:b/>
          <w:bCs/>
        </w:rPr>
        <w:tab/>
      </w:r>
      <w:r w:rsidR="002920F8" w:rsidRPr="002920F8">
        <w:rPr>
          <w:b/>
          <w:bCs/>
        </w:rPr>
        <w:tab/>
        <w:t>électrique</w:t>
      </w:r>
      <w:r w:rsidR="002920F8" w:rsidRPr="002920F8">
        <w:rPr>
          <w:b/>
          <w:bCs/>
        </w:rPr>
        <w:tab/>
      </w:r>
      <w:r>
        <w:rPr>
          <w:b/>
          <w:bCs/>
        </w:rPr>
        <w:tab/>
      </w:r>
      <w:r w:rsidR="002920F8" w:rsidRPr="002920F8">
        <w:rPr>
          <w:b/>
          <w:bCs/>
        </w:rPr>
        <w:t>lumineuse</w:t>
      </w:r>
      <w:r w:rsidR="002920F8">
        <w:rPr>
          <w:b/>
          <w:bCs/>
          <w:noProof/>
        </w:rPr>
        <w:drawing>
          <wp:inline distT="0" distB="0" distL="0" distR="0" wp14:anchorId="012E204A" wp14:editId="159B6C2F">
            <wp:extent cx="5760720" cy="25069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C75DE" w14:textId="77ECFA2E" w:rsidR="001C5FF5" w:rsidRDefault="001C5FF5" w:rsidP="001C5FF5">
      <w:pPr>
        <w:pStyle w:val="Default"/>
        <w:numPr>
          <w:ilvl w:val="1"/>
          <w:numId w:val="26"/>
        </w:numPr>
        <w:ind w:left="0" w:firstLine="0"/>
        <w:jc w:val="both"/>
      </w:pPr>
      <w:r w:rsidRPr="001C5FF5">
        <w:t>L’énergie électrique fournie pendant la journée par les panneaux n’est pas toute consommée, de</w:t>
      </w:r>
      <w:r>
        <w:t xml:space="preserve"> </w:t>
      </w:r>
      <w:r w:rsidRPr="001C5FF5">
        <w:t>plus la maison doit pouvoir en disposer une fois la nuit tombée. Citer un moyen de stocker l’énergie électrique.</w:t>
      </w:r>
    </w:p>
    <w:p w14:paraId="5946A8FA" w14:textId="1727C259" w:rsidR="001C5FF5" w:rsidRDefault="001C5FF5" w:rsidP="001C5FF5">
      <w:pPr>
        <w:pStyle w:val="Default"/>
        <w:jc w:val="both"/>
      </w:pPr>
      <w:r>
        <w:t>………………………………………………………………………………………………………………………</w:t>
      </w:r>
    </w:p>
    <w:p w14:paraId="59621E0B" w14:textId="77777777" w:rsidR="001C5FF5" w:rsidRDefault="001C5FF5" w:rsidP="001C5FF5">
      <w:pPr>
        <w:pStyle w:val="Default"/>
        <w:jc w:val="both"/>
      </w:pPr>
    </w:p>
    <w:p w14:paraId="4BEBA1DD" w14:textId="296F1251" w:rsidR="001C5FF5" w:rsidRDefault="001C5FF5" w:rsidP="001C5FF5">
      <w:pPr>
        <w:pStyle w:val="Default"/>
        <w:numPr>
          <w:ilvl w:val="0"/>
          <w:numId w:val="26"/>
        </w:numPr>
        <w:ind w:left="0" w:firstLine="0"/>
        <w:jc w:val="both"/>
      </w:pPr>
      <w:r w:rsidRPr="001C5FF5">
        <w:rPr>
          <w:b/>
          <w:bCs/>
        </w:rPr>
        <w:t>Stockage de l’énergie électrique (10,5 points).</w:t>
      </w:r>
      <w:r>
        <w:t xml:space="preserve"> Une autre façon de stocker l’énergie électrique </w:t>
      </w:r>
      <w:r>
        <w:t>est d’utiliser</w:t>
      </w:r>
      <w:r>
        <w:t xml:space="preserve"> cette énergie pour fabriquer du gaz dihydrogène H</w:t>
      </w:r>
      <w:r w:rsidRPr="001C5FF5">
        <w:rPr>
          <w:vertAlign w:val="subscript"/>
        </w:rPr>
        <w:t>2</w:t>
      </w:r>
      <w:r>
        <w:t xml:space="preserve"> que </w:t>
      </w:r>
      <w:r>
        <w:t>l</w:t>
      </w:r>
      <w:r>
        <w:t>’on stocke dans des</w:t>
      </w:r>
      <w:r>
        <w:t xml:space="preserve"> </w:t>
      </w:r>
      <w:r>
        <w:t>récipients sous pression. Ce gaz est fabriqué à partir de l’eau H</w:t>
      </w:r>
      <w:r w:rsidRPr="001C5FF5">
        <w:rPr>
          <w:vertAlign w:val="subscript"/>
        </w:rPr>
        <w:t>2</w:t>
      </w:r>
      <w:r>
        <w:t>O.</w:t>
      </w:r>
    </w:p>
    <w:p w14:paraId="1A6B9DD2" w14:textId="77777777" w:rsidR="001C5FF5" w:rsidRDefault="001C5FF5" w:rsidP="001C5FF5">
      <w:pPr>
        <w:pStyle w:val="Default"/>
        <w:jc w:val="both"/>
      </w:pPr>
    </w:p>
    <w:p w14:paraId="7DFD1597" w14:textId="58BE5FBC" w:rsidR="001C5FF5" w:rsidRDefault="001C5FF5" w:rsidP="001C5FF5">
      <w:pPr>
        <w:pStyle w:val="Default"/>
        <w:jc w:val="both"/>
      </w:pPr>
      <w:r>
        <w:t xml:space="preserve">3.1. Parmi </w:t>
      </w:r>
      <w:r>
        <w:t>les équations proposées ci-dessous, cocher celle qui traduit la production de</w:t>
      </w:r>
      <w:r>
        <w:t xml:space="preserve"> </w:t>
      </w:r>
      <w:r>
        <w:t>dihydrogène :</w:t>
      </w:r>
    </w:p>
    <w:p w14:paraId="71323CE3" w14:textId="77777777" w:rsidR="001C5FF5" w:rsidRDefault="001C5FF5" w:rsidP="001C5FF5">
      <w:pPr>
        <w:pStyle w:val="Default"/>
        <w:jc w:val="both"/>
      </w:pPr>
      <w:r>
        <w:t xml:space="preserve"> </w:t>
      </w:r>
    </w:p>
    <w:p w14:paraId="6F1F538D" w14:textId="552BA8B9" w:rsidR="001C5FF5" w:rsidRDefault="001C5FF5" w:rsidP="001C5FF5">
      <w:pPr>
        <w:pStyle w:val="Default"/>
        <w:ind w:firstLine="708"/>
        <w:jc w:val="both"/>
      </w:pPr>
      <w:r w:rsidRPr="003C7C00">
        <w:rPr>
          <w:rFonts w:ascii="Wingdings" w:hAnsi="Wingdings"/>
          <w:sz w:val="28"/>
          <w:szCs w:val="28"/>
        </w:rPr>
        <w:t>r</w:t>
      </w:r>
      <w:r>
        <w:rPr>
          <w:rFonts w:ascii="Wingdings" w:hAnsi="Wingdings"/>
          <w:sz w:val="28"/>
          <w:szCs w:val="28"/>
        </w:rPr>
        <w:t xml:space="preserve"> </w:t>
      </w:r>
      <w:r>
        <w:t>2H</w:t>
      </w:r>
      <w:r w:rsidRPr="001C5FF5">
        <w:rPr>
          <w:vertAlign w:val="subscript"/>
        </w:rPr>
        <w:t>2</w:t>
      </w:r>
      <w:r>
        <w:t xml:space="preserve">   </w:t>
      </w:r>
      <w:r>
        <w:t>+ O</w:t>
      </w:r>
      <w:r w:rsidRPr="001C5FF5">
        <w:rPr>
          <w:vertAlign w:val="subscript"/>
        </w:rPr>
        <w:t>2</w:t>
      </w:r>
      <w:r>
        <w:t xml:space="preserve">   → 2H</w:t>
      </w:r>
      <w:r w:rsidRPr="001C5FF5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 w:rsidRPr="003C7C00">
        <w:rPr>
          <w:rFonts w:ascii="Wingdings" w:hAnsi="Wingdings"/>
          <w:sz w:val="28"/>
          <w:szCs w:val="28"/>
        </w:rPr>
        <w:t>r</w:t>
      </w:r>
      <w:r>
        <w:rPr>
          <w:rFonts w:ascii="Wingdings" w:hAnsi="Wingdings"/>
          <w:sz w:val="28"/>
          <w:szCs w:val="28"/>
        </w:rPr>
        <w:t xml:space="preserve"> </w:t>
      </w:r>
      <w:r>
        <w:t>2</w:t>
      </w:r>
      <w:r>
        <w:t>H</w:t>
      </w:r>
      <w:r w:rsidRPr="001C5FF5">
        <w:rPr>
          <w:vertAlign w:val="subscript"/>
        </w:rPr>
        <w:t>2</w:t>
      </w:r>
      <w:r>
        <w:t>O</w:t>
      </w:r>
      <w:r>
        <w:t xml:space="preserve">   </w:t>
      </w:r>
      <w:r>
        <w:t>→ 2</w:t>
      </w:r>
      <w:r>
        <w:t>H</w:t>
      </w:r>
      <w:r w:rsidRPr="001C5FF5">
        <w:rPr>
          <w:vertAlign w:val="subscript"/>
        </w:rPr>
        <w:t xml:space="preserve">2 </w:t>
      </w:r>
      <w:r>
        <w:t xml:space="preserve">  + O</w:t>
      </w:r>
      <w:r w:rsidRPr="001C5FF5">
        <w:rPr>
          <w:vertAlign w:val="subscript"/>
        </w:rPr>
        <w:t>2</w:t>
      </w:r>
    </w:p>
    <w:p w14:paraId="1FD543C8" w14:textId="77777777" w:rsidR="001C5FF5" w:rsidRDefault="001C5FF5" w:rsidP="001C5FF5">
      <w:pPr>
        <w:pStyle w:val="Default"/>
        <w:jc w:val="both"/>
      </w:pPr>
      <w:r>
        <w:t xml:space="preserve"> </w:t>
      </w:r>
    </w:p>
    <w:p w14:paraId="5396175D" w14:textId="72291ECD" w:rsidR="001C5FF5" w:rsidRDefault="001C5FF5" w:rsidP="001C5FF5">
      <w:pPr>
        <w:pStyle w:val="Default"/>
        <w:ind w:firstLine="708"/>
        <w:jc w:val="both"/>
      </w:pPr>
      <w:r w:rsidRPr="003C7C00">
        <w:rPr>
          <w:rFonts w:ascii="Wingdings" w:hAnsi="Wingdings"/>
          <w:sz w:val="28"/>
          <w:szCs w:val="28"/>
        </w:rPr>
        <w:t>r</w:t>
      </w:r>
      <w:r>
        <w:rPr>
          <w:rFonts w:ascii="Wingdings" w:hAnsi="Wingdings"/>
          <w:sz w:val="28"/>
          <w:szCs w:val="28"/>
        </w:rPr>
        <w:t xml:space="preserve"> </w:t>
      </w:r>
      <w:r>
        <w:t>C</w:t>
      </w:r>
      <w:r>
        <w:tab/>
        <w:t>+   O</w:t>
      </w:r>
      <w:r w:rsidRPr="001C5FF5">
        <w:rPr>
          <w:vertAlign w:val="subscript"/>
        </w:rPr>
        <w:t>2</w:t>
      </w:r>
      <w:r>
        <w:t xml:space="preserve">   </w:t>
      </w:r>
      <w:r>
        <w:t>→ CO2</w:t>
      </w:r>
      <w:r>
        <w:tab/>
      </w:r>
      <w:r>
        <w:tab/>
      </w:r>
      <w:r>
        <w:tab/>
      </w:r>
      <w:r w:rsidRPr="003C7C00">
        <w:rPr>
          <w:rFonts w:ascii="Wingdings" w:hAnsi="Wingdings"/>
          <w:sz w:val="28"/>
          <w:szCs w:val="28"/>
        </w:rPr>
        <w:t>r</w:t>
      </w:r>
      <w:r>
        <w:rPr>
          <w:rFonts w:ascii="Wingdings" w:hAnsi="Wingdings"/>
          <w:sz w:val="28"/>
          <w:szCs w:val="28"/>
        </w:rPr>
        <w:t xml:space="preserve"> </w:t>
      </w:r>
      <w:r>
        <w:t>2</w:t>
      </w:r>
      <w:r>
        <w:t>H</w:t>
      </w:r>
      <w:r w:rsidRPr="001C5FF5">
        <w:rPr>
          <w:vertAlign w:val="subscript"/>
        </w:rPr>
        <w:t>2</w:t>
      </w:r>
      <w:r>
        <w:t xml:space="preserve">O + </w:t>
      </w:r>
      <w:r>
        <w:t>O</w:t>
      </w:r>
      <w:r w:rsidRPr="001C5FF5">
        <w:rPr>
          <w:vertAlign w:val="subscript"/>
        </w:rPr>
        <w:t>2</w:t>
      </w:r>
      <w:r>
        <w:t xml:space="preserve">   → 2H</w:t>
      </w:r>
      <w:r w:rsidRPr="001C5FF5">
        <w:rPr>
          <w:vertAlign w:val="subscript"/>
        </w:rPr>
        <w:t>2</w:t>
      </w:r>
    </w:p>
    <w:p w14:paraId="400B1E1B" w14:textId="77777777" w:rsidR="001C5FF5" w:rsidRDefault="001C5FF5" w:rsidP="001C5FF5">
      <w:pPr>
        <w:pStyle w:val="Default"/>
        <w:jc w:val="both"/>
      </w:pPr>
      <w:r>
        <w:t xml:space="preserve"> </w:t>
      </w:r>
    </w:p>
    <w:p w14:paraId="058ECB0D" w14:textId="77777777" w:rsidR="001C5FF5" w:rsidRDefault="001C5FF5" w:rsidP="001C5FF5">
      <w:pPr>
        <w:pStyle w:val="Default"/>
        <w:jc w:val="both"/>
      </w:pPr>
    </w:p>
    <w:p w14:paraId="52107203" w14:textId="77777777" w:rsidR="001C5FF5" w:rsidRDefault="001C5FF5" w:rsidP="001C5FF5">
      <w:pPr>
        <w:pStyle w:val="Default"/>
        <w:jc w:val="both"/>
      </w:pPr>
      <w:r>
        <w:t xml:space="preserve"> </w:t>
      </w:r>
    </w:p>
    <w:p w14:paraId="1B22CD9D" w14:textId="77777777" w:rsidR="001C5FF5" w:rsidRDefault="001C5FF5" w:rsidP="001C5FF5">
      <w:pPr>
        <w:pStyle w:val="Default"/>
        <w:jc w:val="both"/>
      </w:pPr>
      <w:r>
        <w:t xml:space="preserve">3.2 À partir de l’équation choisie, préciser : le (ou les) réactif(s) : </w:t>
      </w:r>
    </w:p>
    <w:p w14:paraId="51A7C5FC" w14:textId="77777777" w:rsidR="001C5FF5" w:rsidRDefault="001C5FF5" w:rsidP="001C5FF5">
      <w:pPr>
        <w:pStyle w:val="Default"/>
        <w:jc w:val="both"/>
      </w:pPr>
      <w:r>
        <w:t>………………………………………………………………………………………………………………………</w:t>
      </w:r>
    </w:p>
    <w:p w14:paraId="08806439" w14:textId="77777777" w:rsidR="001C5FF5" w:rsidRDefault="001C5FF5" w:rsidP="001C5FF5">
      <w:pPr>
        <w:pStyle w:val="Default"/>
        <w:jc w:val="both"/>
      </w:pPr>
    </w:p>
    <w:p w14:paraId="4091A045" w14:textId="7B16F4E6" w:rsidR="001C5FF5" w:rsidRDefault="001C5FF5" w:rsidP="001C5FF5">
      <w:pPr>
        <w:pStyle w:val="Default"/>
        <w:jc w:val="both"/>
      </w:pPr>
      <w:proofErr w:type="gramStart"/>
      <w:r>
        <w:t>ainsi</w:t>
      </w:r>
      <w:proofErr w:type="gramEnd"/>
      <w:r>
        <w:t xml:space="preserve"> que : le (ou les) produit(s) de la réaction : …………………………………………………………………</w:t>
      </w:r>
    </w:p>
    <w:p w14:paraId="2DBE4E6F" w14:textId="77777777" w:rsidR="001C5FF5" w:rsidRDefault="001C5FF5" w:rsidP="001C5FF5">
      <w:pPr>
        <w:pStyle w:val="Default"/>
        <w:jc w:val="both"/>
      </w:pPr>
    </w:p>
    <w:p w14:paraId="543370B1" w14:textId="77777777" w:rsidR="001C5FF5" w:rsidRDefault="001C5FF5" w:rsidP="001C5FF5">
      <w:pPr>
        <w:pStyle w:val="Default"/>
        <w:jc w:val="both"/>
      </w:pPr>
    </w:p>
    <w:p w14:paraId="78D3CA38" w14:textId="6B8B25BB" w:rsidR="001C5FF5" w:rsidRDefault="001C5FF5" w:rsidP="001C5FF5">
      <w:pPr>
        <w:pStyle w:val="Default"/>
        <w:jc w:val="both"/>
      </w:pPr>
      <w:r>
        <w:t>3.3 Donner le nom de la molécule de formule O2.</w:t>
      </w:r>
    </w:p>
    <w:p w14:paraId="7001B4A3" w14:textId="77777777" w:rsidR="001C5FF5" w:rsidRDefault="001C5FF5" w:rsidP="001C5FF5">
      <w:pPr>
        <w:pStyle w:val="Default"/>
        <w:jc w:val="both"/>
      </w:pPr>
    </w:p>
    <w:p w14:paraId="2C63325C" w14:textId="77777777" w:rsidR="001C5FF5" w:rsidRDefault="001C5FF5" w:rsidP="001C5FF5">
      <w:pPr>
        <w:pStyle w:val="Default"/>
        <w:jc w:val="both"/>
      </w:pPr>
      <w:r>
        <w:t>………………………………………………………………………………………………………………………</w:t>
      </w:r>
    </w:p>
    <w:p w14:paraId="0185F102" w14:textId="77777777" w:rsidR="001C5FF5" w:rsidRDefault="001C5FF5" w:rsidP="001C5FF5">
      <w:pPr>
        <w:pStyle w:val="Default"/>
        <w:jc w:val="both"/>
      </w:pPr>
    </w:p>
    <w:p w14:paraId="77AA3BA0" w14:textId="77777777" w:rsidR="001C5FF5" w:rsidRDefault="001C5FF5" w:rsidP="001C5FF5">
      <w:pPr>
        <w:pStyle w:val="Default"/>
        <w:jc w:val="both"/>
      </w:pPr>
    </w:p>
    <w:p w14:paraId="0A7B7BBF" w14:textId="54771695" w:rsidR="001C5FF5" w:rsidRDefault="001C5FF5" w:rsidP="001C5FF5">
      <w:pPr>
        <w:pStyle w:val="Default"/>
        <w:jc w:val="both"/>
      </w:pPr>
      <w:r>
        <w:t>3.4 Indiquer où l’on peut trouver cette molécule en abondance.</w:t>
      </w:r>
    </w:p>
    <w:p w14:paraId="3E4713B2" w14:textId="77777777" w:rsidR="001C5FF5" w:rsidRDefault="001C5FF5" w:rsidP="001C5FF5">
      <w:pPr>
        <w:pStyle w:val="Default"/>
        <w:jc w:val="both"/>
      </w:pPr>
    </w:p>
    <w:p w14:paraId="6B579F4E" w14:textId="2D9231B2" w:rsidR="001C5FF5" w:rsidRPr="001C5FF5" w:rsidRDefault="001C5FF5" w:rsidP="001C5FF5">
      <w:pPr>
        <w:pStyle w:val="Default"/>
        <w:jc w:val="both"/>
      </w:pPr>
      <w:r>
        <w:t>………………………………………………………………………………………………………………………</w:t>
      </w:r>
    </w:p>
    <w:sectPr w:rsidR="001C5FF5" w:rsidRPr="001C5FF5" w:rsidSect="00D83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255F" w14:textId="77777777" w:rsidR="005D501E" w:rsidRDefault="005D501E" w:rsidP="00261CC5">
      <w:r>
        <w:separator/>
      </w:r>
    </w:p>
  </w:endnote>
  <w:endnote w:type="continuationSeparator" w:id="0">
    <w:p w14:paraId="51AFA217" w14:textId="77777777" w:rsidR="005D501E" w:rsidRDefault="005D501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C095" w14:textId="77777777" w:rsidR="001C5FF5" w:rsidRDefault="001C5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E4B3" w14:textId="218D8732" w:rsidR="005A73DE" w:rsidRPr="00FB7D21" w:rsidRDefault="00FB7D21" w:rsidP="00FB7D21">
    <w:pPr>
      <w:jc w:val="both"/>
      <w:rPr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20</w:t>
    </w:r>
    <w:r w:rsidR="003C7C00" w:rsidRPr="003C7C00">
      <w:rPr>
        <w:sz w:val="20"/>
        <w:szCs w:val="20"/>
      </w:rPr>
      <w:t>PROAGRISCPO1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CFBE" w14:textId="77777777" w:rsidR="001C5FF5" w:rsidRDefault="001C5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FBA1" w14:textId="77777777" w:rsidR="005D501E" w:rsidRDefault="005D501E" w:rsidP="00261CC5">
      <w:r>
        <w:separator/>
      </w:r>
    </w:p>
  </w:footnote>
  <w:footnote w:type="continuationSeparator" w:id="0">
    <w:p w14:paraId="16AB504B" w14:textId="77777777" w:rsidR="005D501E" w:rsidRDefault="005D501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B940" w14:textId="77777777" w:rsidR="001C5FF5" w:rsidRDefault="001C5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02FC" w14:textId="77777777" w:rsidR="003C7C00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C23988">
      <w:rPr>
        <w:b/>
        <w:sz w:val="32"/>
        <w:szCs w:val="32"/>
      </w:rPr>
      <w:t>Polynésie française</w:t>
    </w:r>
    <w:r w:rsidR="003C7C00">
      <w:rPr>
        <w:b/>
        <w:sz w:val="32"/>
        <w:szCs w:val="32"/>
      </w:rPr>
      <w:t xml:space="preserve"> </w:t>
    </w:r>
  </w:p>
  <w:p w14:paraId="61846FA0" w14:textId="040D941A" w:rsidR="00972D8D" w:rsidRDefault="001C5FF5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</w:t>
    </w:r>
    <w:r w:rsidR="003C7C00">
      <w:rPr>
        <w:b/>
        <w:sz w:val="32"/>
        <w:szCs w:val="32"/>
      </w:rPr>
      <w:t xml:space="preserve"> professionnelle agricole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A921" w14:textId="77777777" w:rsidR="001C5FF5" w:rsidRDefault="001C5F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640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4E2344"/>
    <w:multiLevelType w:val="hybridMultilevel"/>
    <w:tmpl w:val="E08041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A145B1"/>
    <w:multiLevelType w:val="multilevel"/>
    <w:tmpl w:val="43521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531BC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9720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EF4493"/>
    <w:multiLevelType w:val="multilevel"/>
    <w:tmpl w:val="0B6EB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9502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3B7B29"/>
    <w:multiLevelType w:val="hybridMultilevel"/>
    <w:tmpl w:val="539021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FFB32BA"/>
    <w:multiLevelType w:val="multilevel"/>
    <w:tmpl w:val="7564E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AF76EE"/>
    <w:multiLevelType w:val="multilevel"/>
    <w:tmpl w:val="1466D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12"/>
  </w:num>
  <w:num w:numId="5">
    <w:abstractNumId w:val="24"/>
  </w:num>
  <w:num w:numId="6">
    <w:abstractNumId w:val="2"/>
  </w:num>
  <w:num w:numId="7">
    <w:abstractNumId w:val="0"/>
  </w:num>
  <w:num w:numId="8">
    <w:abstractNumId w:val="5"/>
  </w:num>
  <w:num w:numId="9">
    <w:abstractNumId w:val="20"/>
  </w:num>
  <w:num w:numId="10">
    <w:abstractNumId w:val="9"/>
  </w:num>
  <w:num w:numId="11">
    <w:abstractNumId w:val="6"/>
  </w:num>
  <w:num w:numId="12">
    <w:abstractNumId w:val="25"/>
  </w:num>
  <w:num w:numId="13">
    <w:abstractNumId w:val="3"/>
  </w:num>
  <w:num w:numId="14">
    <w:abstractNumId w:val="17"/>
  </w:num>
  <w:num w:numId="15">
    <w:abstractNumId w:val="11"/>
  </w:num>
  <w:num w:numId="16">
    <w:abstractNumId w:val="22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16"/>
  </w:num>
  <w:num w:numId="22">
    <w:abstractNumId w:val="21"/>
  </w:num>
  <w:num w:numId="23">
    <w:abstractNumId w:val="15"/>
  </w:num>
  <w:num w:numId="24">
    <w:abstractNumId w:val="10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C581A"/>
    <w:rsid w:val="001C5FF5"/>
    <w:rsid w:val="001C6EF9"/>
    <w:rsid w:val="00226D64"/>
    <w:rsid w:val="00261CC5"/>
    <w:rsid w:val="00280FDA"/>
    <w:rsid w:val="002920F8"/>
    <w:rsid w:val="002A0CD9"/>
    <w:rsid w:val="002B2F92"/>
    <w:rsid w:val="002F1B5E"/>
    <w:rsid w:val="003A7C1F"/>
    <w:rsid w:val="003C7C00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5D501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D2FE8"/>
    <w:rsid w:val="008E68DE"/>
    <w:rsid w:val="00934E63"/>
    <w:rsid w:val="00950A93"/>
    <w:rsid w:val="009668A6"/>
    <w:rsid w:val="00972D8D"/>
    <w:rsid w:val="009B4A05"/>
    <w:rsid w:val="00A2592C"/>
    <w:rsid w:val="00A44E4A"/>
    <w:rsid w:val="00A57A7D"/>
    <w:rsid w:val="00A826F1"/>
    <w:rsid w:val="00AC7944"/>
    <w:rsid w:val="00B11A0E"/>
    <w:rsid w:val="00B227DD"/>
    <w:rsid w:val="00B43411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3651"/>
    <w:rsid w:val="00E65E4D"/>
    <w:rsid w:val="00E736B0"/>
    <w:rsid w:val="00E7660D"/>
    <w:rsid w:val="00EC20FE"/>
    <w:rsid w:val="00ED040C"/>
    <w:rsid w:val="00EF57D5"/>
    <w:rsid w:val="00F106EB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345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6</cp:revision>
  <cp:lastPrinted>2017-06-26T11:17:00Z</cp:lastPrinted>
  <dcterms:created xsi:type="dcterms:W3CDTF">2020-10-07T17:55:00Z</dcterms:created>
  <dcterms:modified xsi:type="dcterms:W3CDTF">2020-10-22T14:39:00Z</dcterms:modified>
</cp:coreProperties>
</file>