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05C" w:rsidRPr="0053205C" w:rsidRDefault="0053205C" w:rsidP="0053205C">
      <w:pPr>
        <w:ind w:left="108" w:right="179"/>
        <w:rPr>
          <w:b/>
          <w:sz w:val="44"/>
          <w:szCs w:val="44"/>
        </w:rPr>
      </w:pPr>
      <w:r w:rsidRPr="0053205C">
        <w:rPr>
          <w:b/>
          <w:sz w:val="44"/>
          <w:szCs w:val="44"/>
        </w:rPr>
        <w:t>THÉMATIQUE : L’ÉNERGIE</w:t>
      </w:r>
    </w:p>
    <w:p w:rsidR="0053205C" w:rsidRPr="0053205C" w:rsidRDefault="0053205C" w:rsidP="0053205C">
      <w:pPr>
        <w:pStyle w:val="Corpsdetexte"/>
        <w:ind w:left="108"/>
        <w:jc w:val="both"/>
        <w:rPr>
          <w:sz w:val="12"/>
          <w:lang w:val="fr-FR"/>
        </w:rPr>
      </w:pPr>
    </w:p>
    <w:p w:rsidR="0053205C" w:rsidRPr="0053205C" w:rsidRDefault="0053205C" w:rsidP="0053205C">
      <w:pPr>
        <w:ind w:left="108" w:right="179"/>
        <w:jc w:val="both"/>
      </w:pPr>
      <w:r w:rsidRPr="0053205C">
        <w:t>L’exploitation des ressources énergétiques est liée à l’augmentation de la population mondiale et de ses nouveaux</w:t>
      </w:r>
      <w:r w:rsidRPr="0053205C">
        <w:rPr>
          <w:spacing w:val="-11"/>
        </w:rPr>
        <w:t xml:space="preserve"> </w:t>
      </w:r>
      <w:r w:rsidRPr="0053205C">
        <w:t>besoins.</w:t>
      </w:r>
    </w:p>
    <w:p w:rsidR="0053205C" w:rsidRPr="0053205C" w:rsidRDefault="0053205C" w:rsidP="0053205C">
      <w:pPr>
        <w:pStyle w:val="Corpsdetexte"/>
        <w:ind w:left="108"/>
        <w:jc w:val="both"/>
        <w:rPr>
          <w:sz w:val="12"/>
          <w:szCs w:val="12"/>
          <w:lang w:val="fr-FR"/>
        </w:rPr>
      </w:pPr>
    </w:p>
    <w:p w:rsidR="0053205C" w:rsidRPr="0053205C" w:rsidRDefault="0053205C" w:rsidP="0053205C">
      <w:pPr>
        <w:ind w:left="108" w:right="179"/>
        <w:jc w:val="both"/>
        <w:rPr>
          <w:b/>
        </w:rPr>
      </w:pPr>
      <w:r w:rsidRPr="0053205C">
        <w:rPr>
          <w:b/>
        </w:rPr>
        <w:t>Le sujet d’étude porte sur les solutions envisagées pour répondre aux besoins croissants tout en limitant l’impact environnemental.</w:t>
      </w:r>
    </w:p>
    <w:p w:rsidR="0098330C" w:rsidRPr="0053205C" w:rsidRDefault="0098330C" w:rsidP="0053205C">
      <w:pPr>
        <w:pStyle w:val="Corpsdetexte"/>
        <w:spacing w:line="276" w:lineRule="auto"/>
        <w:ind w:left="108"/>
        <w:jc w:val="both"/>
        <w:rPr>
          <w:color w:val="252525"/>
          <w:sz w:val="12"/>
          <w:szCs w:val="12"/>
          <w:lang w:val="fr-FR"/>
        </w:rPr>
      </w:pPr>
    </w:p>
    <w:p w:rsidR="001C1680" w:rsidRPr="0053205C" w:rsidRDefault="0053205C" w:rsidP="0053205C">
      <w:pPr>
        <w:ind w:left="108"/>
      </w:pPr>
      <w:r w:rsidRPr="0053205C">
        <w:rPr>
          <w:rFonts w:asciiTheme="majorHAnsi"/>
          <w:noProof/>
        </w:rPr>
        <w:pict>
          <v:group id="_x0000_s1029" style="position:absolute;left:0;text-align:left;margin-left:33.9pt;margin-top:67.2pt;width:536.15pt;height:318.75pt;z-index:251659264;mso-wrap-distance-left:0;mso-wrap-distance-right:0;mso-position-horizontal-relative:page" coordorigin="689,284" coordsize="10378,6382">
            <v:rect id="_x0000_s1030" style="position:absolute;left:697;top:292;width:10363;height:6367"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957;top:2991;width:6810;height:2831">
              <v:imagedata r:id="rId8" o:title=""/>
            </v:shape>
            <v:shape id="_x0000_s1032" type="#_x0000_t75" style="position:absolute;left:7651;top:2582;width:1406;height:1476">
              <v:imagedata r:id="rId9" o:title=""/>
            </v:shape>
            <v:shape id="_x0000_s1033" style="position:absolute;left:7897;top:2618;width:1094;height:1164" coordorigin="7897,2618" coordsize="1094,1164" o:spt="100" adj="0,,0" path="m7949,3595r-11,7l7936,3612r-39,169l7948,3766r-9,l7910,3739r50,-54l7975,3621r2,-10l7970,3600r-21,-5xm7960,3685r-50,54l7939,3766r8,-9l7944,3757r-26,-24l7951,3723r9,-38xm8062,3690r-73,22l7939,3766r9,l8063,3732r11,-3l8080,3718r-7,-22l8062,3690xm7951,3723r-33,10l7944,3757r7,-34xm7989,3712r-38,11l7944,3757r3,l7989,3712xm8961,2618l7960,3685r-9,38l7989,3712,8991,2645r-30,-27xe" fillcolor="#bebebe" stroked="f">
              <v:stroke joinstyle="round"/>
              <v:formulas/>
              <v:path arrowok="t" o:connecttype="segments"/>
            </v:shape>
            <v:shape id="_x0000_s1034" style="position:absolute;left:6595;top:2624;width:424;height:1088" coordorigin="6595,2624" coordsize="424,1088" o:spt="100" adj="0,,0" path="m6627,3491r-13,3l6602,3496r-7,12l6597,3521r40,190l6677,3676r-5,l6630,3662r26,-79l6641,3511r-2,-12l6627,3491xm6656,3583r-26,79l6672,3676r4,-12l6673,3664r-37,-12l6665,3626r-9,-43xm6763,3541r-64,56l6672,3676r5,l6783,3583r10,-9l6794,3560r-9,-9l6777,3542r-14,-1xm6665,3626r-29,26l6673,3664r-8,-38xm6699,3597r-34,29l6673,3664r3,l6699,3597xm6976,2624r-320,959l6665,3626r34,-29l7018,2638r-42,-14xe" fillcolor="#585858" stroked="f">
              <v:stroke joinstyle="round"/>
              <v:formulas/>
              <v:path arrowok="t" o:connecttype="segments"/>
            </v:shape>
            <v:shape id="_x0000_s1035" type="#_x0000_t75" style="position:absolute;left:6367;top:3297;width:2016;height:2491">
              <v:imagedata r:id="rId10" o:title=""/>
            </v:shape>
            <v:rect id="_x0000_s1036" style="position:absolute;left:6457;top:3351;width:1837;height:2312" filled="f" strokecolor="white" strokeweight="2.25pt"/>
            <v:shape id="_x0000_s1037" type="#_x0000_t75" style="position:absolute;left:7529;top:2084;width:3075;height:555">
              <v:imagedata r:id="rId11" o:title=""/>
            </v:shape>
            <v:shape id="_x0000_s1038" type="#_x0000_t75" style="position:absolute;left:5426;top:2162;width:2239;height:396">
              <v:imagedata r:id="rId12" o:title=""/>
            </v:shape>
            <v:shapetype id="_x0000_t202" coordsize="21600,21600" o:spt="202" path="m,l,21600r21600,l21600,xe">
              <v:stroke joinstyle="miter"/>
              <v:path gradientshapeok="t" o:connecttype="rect"/>
            </v:shapetype>
            <v:shape id="_x0000_s1039" type="#_x0000_t202" style="position:absolute;left:1416;top:348;width:9075;height:1830" filled="f" stroked="f">
              <v:textbox style="mso-next-textbox:#_x0000_s1039" inset="0,0,0,0">
                <w:txbxContent>
                  <w:p w:rsidR="001C1680" w:rsidRPr="00015E42" w:rsidRDefault="001C1680" w:rsidP="001C1680">
                    <w:pPr>
                      <w:spacing w:line="245" w:lineRule="exact"/>
                      <w:jc w:val="both"/>
                    </w:pPr>
                    <w:r w:rsidRPr="0053205C">
                      <w:rPr>
                        <w:b/>
                        <w:bCs/>
                        <w:color w:val="252525"/>
                      </w:rPr>
                      <w:t>Document 1 :</w:t>
                    </w:r>
                    <w:r w:rsidRPr="00015E42">
                      <w:rPr>
                        <w:color w:val="252525"/>
                      </w:rPr>
                      <w:t xml:space="preserve"> principe de fonctionnement d’une centrale géothermique</w:t>
                    </w:r>
                  </w:p>
                  <w:p w:rsidR="001C1680" w:rsidRDefault="001C1680" w:rsidP="0098330C">
                    <w:pPr>
                      <w:spacing w:before="44" w:line="276" w:lineRule="auto"/>
                      <w:jc w:val="both"/>
                    </w:pPr>
                    <w:r w:rsidRPr="00015E42">
                      <w:rPr>
                        <w:color w:val="252525"/>
                      </w:rPr>
                      <w:t>Une centrale géothermique produit de l’électricité, sans qu’il y ait de combustion, grâce à la chaleur de la Terre qui transforme l'eau contenue dans les nappes souterraines en vapeur. Le mouvement de la vapeur d’eau</w:t>
                    </w:r>
                    <w:r>
                      <w:rPr>
                        <w:color w:val="252525"/>
                      </w:rPr>
                      <w:t xml:space="preserve"> sous pression permet de faire </w:t>
                    </w:r>
                    <w:r w:rsidR="0098330C">
                      <w:rPr>
                        <w:color w:val="252525"/>
                      </w:rPr>
                      <w:t xml:space="preserve">tourner </w:t>
                    </w:r>
                    <w:r w:rsidR="0098330C" w:rsidRPr="00015E42">
                      <w:rPr>
                        <w:color w:val="252525"/>
                      </w:rPr>
                      <w:t>une turbine entrainant un alternateur, qui</w:t>
                    </w:r>
                    <w:r w:rsidR="00BA7C3C">
                      <w:rPr>
                        <w:color w:val="252525"/>
                      </w:rPr>
                      <w:t xml:space="preserve"> produit alors un </w:t>
                    </w:r>
                    <w:r w:rsidRPr="00015E42">
                      <w:rPr>
                        <w:color w:val="252525"/>
                      </w:rPr>
                      <w:t>courant</w:t>
                    </w:r>
                    <w:r w:rsidR="0098330C">
                      <w:t xml:space="preserve"> </w:t>
                    </w:r>
                    <w:r>
                      <w:rPr>
                        <w:color w:val="252525"/>
                      </w:rPr>
                      <w:t>alternatif.</w:t>
                    </w:r>
                  </w:p>
                </w:txbxContent>
              </v:textbox>
            </v:shape>
            <v:shape id="_x0000_s1040" type="#_x0000_t202" style="position:absolute;left:5701;top:2228;width:1668;height:240" filled="f" stroked="f">
              <v:textbox style="mso-next-textbox:#_x0000_s1040" inset="0,0,0,0">
                <w:txbxContent>
                  <w:p w:rsidR="001C1680" w:rsidRDefault="001C1680" w:rsidP="001C1680">
                    <w:pPr>
                      <w:spacing w:line="240" w:lineRule="exact"/>
                      <w:ind w:right="-13"/>
                    </w:pPr>
                    <w:r>
                      <w:t>Eau</w:t>
                    </w:r>
                    <w:r>
                      <w:rPr>
                        <w:spacing w:val="-8"/>
                      </w:rPr>
                      <w:t xml:space="preserve"> </w:t>
                    </w:r>
                    <w:r>
                      <w:t>condensée</w:t>
                    </w:r>
                  </w:p>
                </w:txbxContent>
              </v:textbox>
            </v:shape>
            <v:shape id="_x0000_s1041" type="#_x0000_t202" style="position:absolute;left:7681;top:2189;width:2656;height:240" filled="f" stroked="f">
              <v:textbox style="mso-next-textbox:#_x0000_s1041" inset="0,0,0,0">
                <w:txbxContent>
                  <w:p w:rsidR="001C1680" w:rsidRDefault="001C1680" w:rsidP="001C1680">
                    <w:pPr>
                      <w:spacing w:line="240" w:lineRule="exact"/>
                      <w:ind w:right="-19"/>
                    </w:pPr>
                    <w:r>
                      <w:t>Tours de refroidissement</w:t>
                    </w:r>
                  </w:p>
                </w:txbxContent>
              </v:textbox>
            </v:shape>
            <w10:wrap type="topAndBottom" anchorx="page"/>
          </v:group>
        </w:pict>
      </w:r>
      <w:r w:rsidR="002B1C12" w:rsidRPr="0053205C">
        <w:rPr>
          <w:noProof/>
        </w:rPr>
        <w:pict>
          <v:shape id="_x0000_s1042" type="#_x0000_t202" style="position:absolute;left:0;text-align:left;margin-left:67.75pt;margin-top:351.1pt;width:371.4pt;height:21pt;z-index:251660288">
            <v:textbox>
              <w:txbxContent>
                <w:p w:rsidR="001C1680" w:rsidRPr="00015E42" w:rsidRDefault="001C1680" w:rsidP="001C1680">
                  <w:pPr>
                    <w:spacing w:line="243" w:lineRule="exact"/>
                    <w:ind w:right="627"/>
                    <w:jc w:val="center"/>
                    <w:rPr>
                      <w:i/>
                    </w:rPr>
                  </w:pPr>
                  <w:r w:rsidRPr="00015E42">
                    <w:rPr>
                      <w:i/>
                    </w:rPr>
                    <w:t>Centrale géothermique de Waikarei en Nouvelle -Zélande</w:t>
                  </w:r>
                </w:p>
                <w:p w:rsidR="001C1680" w:rsidRDefault="001C1680"/>
              </w:txbxContent>
            </v:textbox>
          </v:shape>
        </w:pict>
      </w:r>
      <w:r w:rsidR="001C1680" w:rsidRPr="0053205C">
        <w:t>La production d'électricité à partir des centrales thermiques à flamme est le mode le plus répandu dans le monde et bénéficie des abondantes, mais épuisables, ressources en charbon, pétrole et gaz de la planète. Certains pays se lancent dans le développement de centrales géothermiques, on veut ici comprendre ce</w:t>
      </w:r>
      <w:r w:rsidR="001C1680" w:rsidRPr="0053205C">
        <w:rPr>
          <w:spacing w:val="-31"/>
        </w:rPr>
        <w:t xml:space="preserve"> </w:t>
      </w:r>
      <w:r w:rsidR="001C1680" w:rsidRPr="0053205C">
        <w:t>choix.</w:t>
      </w:r>
    </w:p>
    <w:p w:rsidR="0053205C" w:rsidRPr="0053205C" w:rsidRDefault="0053205C" w:rsidP="0053205C">
      <w:pPr>
        <w:ind w:left="108"/>
      </w:pPr>
    </w:p>
    <w:p w:rsidR="001C1680" w:rsidRDefault="001C1680" w:rsidP="0053205C">
      <w:r w:rsidRPr="0053205C">
        <w:rPr>
          <w:b/>
          <w:color w:val="252525"/>
        </w:rPr>
        <w:t>Question1 :</w:t>
      </w:r>
      <w:r w:rsidR="0053205C">
        <w:rPr>
          <w:b/>
          <w:color w:val="252525"/>
        </w:rPr>
        <w:t xml:space="preserve"> </w:t>
      </w:r>
      <w:r w:rsidRPr="0053205C">
        <w:t>Compléter le tableau donné en annexe en exploitant le</w:t>
      </w:r>
      <w:r w:rsidR="00E456DC" w:rsidRPr="0053205C">
        <w:t>s</w:t>
      </w:r>
      <w:r w:rsidRPr="0053205C">
        <w:t xml:space="preserve"> documen</w:t>
      </w:r>
      <w:r w:rsidR="00E456DC" w:rsidRPr="0053205C">
        <w:t>ts 1 et 2</w:t>
      </w:r>
      <w:r w:rsidRPr="0053205C">
        <w:t>.</w:t>
      </w:r>
    </w:p>
    <w:p w:rsidR="0053205C" w:rsidRPr="0053205C" w:rsidRDefault="0053205C" w:rsidP="0053205C"/>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24"/>
        <w:gridCol w:w="2638"/>
        <w:gridCol w:w="3643"/>
      </w:tblGrid>
      <w:tr w:rsidR="001C1680" w:rsidRPr="0053205C" w:rsidTr="00E456DC">
        <w:trPr>
          <w:trHeight w:hRule="exact" w:val="924"/>
        </w:trPr>
        <w:tc>
          <w:tcPr>
            <w:tcW w:w="1985" w:type="dxa"/>
            <w:vAlign w:val="center"/>
          </w:tcPr>
          <w:p w:rsidR="001C1680" w:rsidRPr="0053205C" w:rsidRDefault="001C1680" w:rsidP="0053205C">
            <w:pPr>
              <w:pStyle w:val="TableParagraph"/>
              <w:tabs>
                <w:tab w:val="left" w:pos="892"/>
                <w:tab w:val="left" w:pos="1438"/>
              </w:tabs>
              <w:ind w:left="108" w:right="0"/>
              <w:jc w:val="center"/>
              <w:rPr>
                <w:rFonts w:ascii="Arial" w:hAnsi="Arial" w:cs="Arial"/>
                <w:b/>
                <w:color w:val="252525"/>
                <w:sz w:val="24"/>
                <w:lang w:val="fr-FR"/>
              </w:rPr>
            </w:pPr>
            <w:r w:rsidRPr="0053205C">
              <w:rPr>
                <w:rFonts w:ascii="Arial" w:hAnsi="Arial" w:cs="Arial"/>
                <w:b/>
                <w:color w:val="252525"/>
                <w:sz w:val="24"/>
                <w:lang w:val="fr-FR"/>
              </w:rPr>
              <w:t>Nom de</w:t>
            </w:r>
            <w:r w:rsidRPr="0053205C">
              <w:rPr>
                <w:rFonts w:ascii="Arial" w:hAnsi="Arial" w:cs="Arial"/>
                <w:b/>
                <w:color w:val="252525"/>
                <w:sz w:val="24"/>
                <w:lang w:val="fr-FR"/>
              </w:rPr>
              <w:tab/>
            </w:r>
          </w:p>
          <w:p w:rsidR="001C1680" w:rsidRPr="0053205C" w:rsidRDefault="001C1680" w:rsidP="0053205C">
            <w:pPr>
              <w:pStyle w:val="TableParagraph"/>
              <w:tabs>
                <w:tab w:val="left" w:pos="892"/>
                <w:tab w:val="left" w:pos="1438"/>
              </w:tabs>
              <w:ind w:left="108" w:right="0"/>
              <w:jc w:val="center"/>
              <w:rPr>
                <w:rFonts w:ascii="Arial" w:hAnsi="Arial" w:cs="Arial"/>
                <w:b/>
                <w:sz w:val="24"/>
                <w:lang w:val="fr-FR"/>
              </w:rPr>
            </w:pPr>
            <w:r w:rsidRPr="0053205C">
              <w:rPr>
                <w:rFonts w:ascii="Arial" w:hAnsi="Arial" w:cs="Arial"/>
                <w:b/>
                <w:color w:val="252525"/>
                <w:sz w:val="24"/>
                <w:lang w:val="fr-FR"/>
              </w:rPr>
              <w:t>la centrale</w:t>
            </w:r>
          </w:p>
        </w:tc>
        <w:tc>
          <w:tcPr>
            <w:tcW w:w="2224" w:type="dxa"/>
            <w:vAlign w:val="center"/>
          </w:tcPr>
          <w:p w:rsidR="00D921E4" w:rsidRPr="0053205C" w:rsidRDefault="00D921E4" w:rsidP="0053205C">
            <w:pPr>
              <w:pStyle w:val="TableParagraph"/>
              <w:ind w:left="108" w:right="0"/>
              <w:jc w:val="center"/>
              <w:rPr>
                <w:rFonts w:ascii="Arial" w:hAnsi="Arial" w:cs="Arial"/>
                <w:b/>
                <w:color w:val="252525"/>
                <w:sz w:val="24"/>
                <w:lang w:val="fr-FR"/>
              </w:rPr>
            </w:pPr>
            <w:r w:rsidRPr="0053205C">
              <w:rPr>
                <w:rFonts w:ascii="Arial" w:hAnsi="Arial" w:cs="Arial"/>
                <w:b/>
                <w:color w:val="252525"/>
                <w:sz w:val="24"/>
                <w:lang w:val="fr-FR"/>
              </w:rPr>
              <w:t>Source(s)</w:t>
            </w:r>
          </w:p>
          <w:p w:rsidR="001C1680" w:rsidRPr="0053205C" w:rsidRDefault="00D921E4" w:rsidP="0053205C">
            <w:pPr>
              <w:pStyle w:val="TableParagraph"/>
              <w:ind w:left="108" w:right="0"/>
              <w:jc w:val="center"/>
              <w:rPr>
                <w:rFonts w:ascii="Arial" w:hAnsi="Arial" w:cs="Arial"/>
                <w:b/>
                <w:sz w:val="24"/>
                <w:lang w:val="fr-FR"/>
              </w:rPr>
            </w:pPr>
            <w:r w:rsidRPr="0053205C">
              <w:rPr>
                <w:rFonts w:ascii="Arial" w:hAnsi="Arial" w:cs="Arial"/>
                <w:b/>
                <w:color w:val="252525"/>
                <w:sz w:val="24"/>
                <w:lang w:val="fr-FR"/>
              </w:rPr>
              <w:t xml:space="preserve">d’énergie </w:t>
            </w:r>
            <w:r w:rsidR="001C1680" w:rsidRPr="0053205C">
              <w:rPr>
                <w:rFonts w:ascii="Arial" w:hAnsi="Arial" w:cs="Arial"/>
                <w:b/>
                <w:color w:val="252525"/>
                <w:sz w:val="24"/>
                <w:lang w:val="fr-FR"/>
              </w:rPr>
              <w:t>utilisée</w:t>
            </w:r>
          </w:p>
        </w:tc>
        <w:tc>
          <w:tcPr>
            <w:tcW w:w="2638" w:type="dxa"/>
            <w:vAlign w:val="center"/>
          </w:tcPr>
          <w:p w:rsidR="00D921E4" w:rsidRPr="0053205C" w:rsidRDefault="001C1680" w:rsidP="0053205C">
            <w:pPr>
              <w:pStyle w:val="TableParagraph"/>
              <w:ind w:left="108" w:right="0"/>
              <w:jc w:val="center"/>
              <w:rPr>
                <w:rFonts w:ascii="Arial" w:hAnsi="Arial" w:cs="Arial"/>
                <w:b/>
                <w:color w:val="252525"/>
                <w:sz w:val="24"/>
                <w:lang w:val="fr-FR"/>
              </w:rPr>
            </w:pPr>
            <w:r w:rsidRPr="0053205C">
              <w:rPr>
                <w:rFonts w:ascii="Arial" w:hAnsi="Arial" w:cs="Arial"/>
                <w:b/>
                <w:color w:val="252525"/>
                <w:sz w:val="24"/>
                <w:lang w:val="fr-FR"/>
              </w:rPr>
              <w:t xml:space="preserve">Source d’énergie renouvelable </w:t>
            </w:r>
          </w:p>
          <w:p w:rsidR="001C1680" w:rsidRPr="0053205C" w:rsidRDefault="00D921E4" w:rsidP="0053205C">
            <w:pPr>
              <w:pStyle w:val="TableParagraph"/>
              <w:ind w:left="108" w:right="0"/>
              <w:jc w:val="center"/>
              <w:rPr>
                <w:rFonts w:ascii="Arial" w:hAnsi="Arial" w:cs="Arial"/>
                <w:b/>
                <w:sz w:val="24"/>
                <w:lang w:val="fr-FR"/>
              </w:rPr>
            </w:pPr>
            <w:r w:rsidRPr="0053205C">
              <w:rPr>
                <w:rFonts w:ascii="Arial" w:hAnsi="Arial" w:cs="Arial"/>
                <w:b/>
                <w:color w:val="252525"/>
                <w:sz w:val="24"/>
                <w:lang w:val="fr-FR"/>
              </w:rPr>
              <w:t>ou</w:t>
            </w:r>
            <w:r w:rsidR="001C1680" w:rsidRPr="0053205C">
              <w:rPr>
                <w:rFonts w:ascii="Arial" w:hAnsi="Arial" w:cs="Arial"/>
                <w:b/>
                <w:color w:val="252525"/>
                <w:sz w:val="24"/>
                <w:lang w:val="fr-FR"/>
              </w:rPr>
              <w:t xml:space="preserve"> non ?</w:t>
            </w:r>
          </w:p>
        </w:tc>
        <w:tc>
          <w:tcPr>
            <w:tcW w:w="3643" w:type="dxa"/>
            <w:vAlign w:val="center"/>
          </w:tcPr>
          <w:p w:rsidR="00D921E4" w:rsidRPr="0053205C" w:rsidRDefault="001C1680" w:rsidP="0053205C">
            <w:pPr>
              <w:pStyle w:val="TableParagraph"/>
              <w:ind w:left="108" w:right="0"/>
              <w:jc w:val="center"/>
              <w:rPr>
                <w:rFonts w:ascii="Arial" w:hAnsi="Arial" w:cs="Arial"/>
                <w:b/>
                <w:color w:val="252525"/>
                <w:sz w:val="24"/>
                <w:lang w:val="fr-FR"/>
              </w:rPr>
            </w:pPr>
            <w:r w:rsidRPr="0053205C">
              <w:rPr>
                <w:rFonts w:ascii="Arial" w:hAnsi="Arial" w:cs="Arial"/>
                <w:b/>
                <w:color w:val="252525"/>
                <w:sz w:val="24"/>
                <w:lang w:val="fr-FR"/>
              </w:rPr>
              <w:t xml:space="preserve">Dégage ou ne dégage pas </w:t>
            </w:r>
          </w:p>
          <w:p w:rsidR="00D921E4" w:rsidRPr="0053205C" w:rsidRDefault="001C1680" w:rsidP="0053205C">
            <w:pPr>
              <w:pStyle w:val="TableParagraph"/>
              <w:ind w:left="108" w:right="0"/>
              <w:jc w:val="center"/>
              <w:rPr>
                <w:rFonts w:ascii="Arial" w:hAnsi="Arial" w:cs="Arial"/>
                <w:b/>
                <w:color w:val="252525"/>
                <w:sz w:val="24"/>
                <w:lang w:val="fr-FR"/>
              </w:rPr>
            </w:pPr>
            <w:r w:rsidRPr="0053205C">
              <w:rPr>
                <w:rFonts w:ascii="Arial" w:hAnsi="Arial" w:cs="Arial"/>
                <w:b/>
                <w:color w:val="252525"/>
                <w:sz w:val="24"/>
                <w:lang w:val="fr-FR"/>
              </w:rPr>
              <w:t xml:space="preserve">de fumées lors </w:t>
            </w:r>
          </w:p>
          <w:p w:rsidR="001C1680" w:rsidRPr="0053205C" w:rsidRDefault="001C1680" w:rsidP="0053205C">
            <w:pPr>
              <w:pStyle w:val="TableParagraph"/>
              <w:ind w:left="108" w:right="0"/>
              <w:jc w:val="center"/>
              <w:rPr>
                <w:rFonts w:ascii="Arial" w:hAnsi="Arial" w:cs="Arial"/>
                <w:b/>
                <w:sz w:val="24"/>
                <w:lang w:val="fr-FR"/>
              </w:rPr>
            </w:pPr>
            <w:r w:rsidRPr="0053205C">
              <w:rPr>
                <w:rFonts w:ascii="Arial" w:hAnsi="Arial" w:cs="Arial"/>
                <w:b/>
                <w:color w:val="252525"/>
                <w:sz w:val="24"/>
                <w:lang w:val="fr-FR"/>
              </w:rPr>
              <w:t>de son utilisation</w:t>
            </w:r>
            <w:r w:rsidRPr="0053205C">
              <w:rPr>
                <w:rFonts w:ascii="Arial" w:hAnsi="Arial" w:cs="Arial"/>
                <w:b/>
                <w:color w:val="252525"/>
                <w:spacing w:val="-3"/>
                <w:sz w:val="24"/>
                <w:lang w:val="fr-FR"/>
              </w:rPr>
              <w:t xml:space="preserve"> </w:t>
            </w:r>
            <w:r w:rsidRPr="0053205C">
              <w:rPr>
                <w:rFonts w:ascii="Arial" w:hAnsi="Arial" w:cs="Arial"/>
                <w:b/>
                <w:color w:val="252525"/>
                <w:sz w:val="24"/>
                <w:lang w:val="fr-FR"/>
              </w:rPr>
              <w:t>?</w:t>
            </w:r>
          </w:p>
        </w:tc>
      </w:tr>
      <w:tr w:rsidR="001C1680" w:rsidRPr="0053205C" w:rsidTr="00E456DC">
        <w:trPr>
          <w:trHeight w:hRule="exact" w:val="1046"/>
        </w:trPr>
        <w:tc>
          <w:tcPr>
            <w:tcW w:w="1985" w:type="dxa"/>
            <w:tcBorders>
              <w:bottom w:val="single" w:sz="4" w:space="0" w:color="auto"/>
            </w:tcBorders>
            <w:vAlign w:val="center"/>
          </w:tcPr>
          <w:p w:rsidR="00D921E4" w:rsidRPr="0053205C" w:rsidRDefault="001C1680" w:rsidP="0053205C">
            <w:pPr>
              <w:pStyle w:val="TableParagraph"/>
              <w:tabs>
                <w:tab w:val="left" w:pos="1491"/>
              </w:tabs>
              <w:ind w:left="108" w:right="0"/>
              <w:jc w:val="center"/>
              <w:rPr>
                <w:rFonts w:ascii="Arial" w:hAnsi="Arial" w:cs="Arial"/>
                <w:b/>
                <w:color w:val="252525"/>
                <w:sz w:val="24"/>
                <w:lang w:val="fr-FR"/>
              </w:rPr>
            </w:pPr>
            <w:r w:rsidRPr="0053205C">
              <w:rPr>
                <w:rFonts w:ascii="Arial" w:hAnsi="Arial" w:cs="Arial"/>
                <w:b/>
                <w:color w:val="252525"/>
                <w:sz w:val="24"/>
                <w:lang w:val="fr-FR"/>
              </w:rPr>
              <w:t>Thermique</w:t>
            </w:r>
          </w:p>
          <w:p w:rsidR="001C1680" w:rsidRPr="0053205C" w:rsidRDefault="001C1680" w:rsidP="0053205C">
            <w:pPr>
              <w:pStyle w:val="TableParagraph"/>
              <w:tabs>
                <w:tab w:val="left" w:pos="1491"/>
              </w:tabs>
              <w:ind w:left="108" w:right="0"/>
              <w:jc w:val="center"/>
              <w:rPr>
                <w:rFonts w:ascii="Arial" w:hAnsi="Arial" w:cs="Arial"/>
                <w:b/>
                <w:color w:val="252525"/>
                <w:sz w:val="24"/>
                <w:lang w:val="fr-FR"/>
              </w:rPr>
            </w:pPr>
            <w:r w:rsidRPr="0053205C">
              <w:rPr>
                <w:rFonts w:ascii="Arial" w:hAnsi="Arial" w:cs="Arial"/>
                <w:b/>
                <w:color w:val="252525"/>
                <w:sz w:val="24"/>
                <w:lang w:val="fr-FR"/>
              </w:rPr>
              <w:t>à flamme</w:t>
            </w:r>
          </w:p>
        </w:tc>
        <w:tc>
          <w:tcPr>
            <w:tcW w:w="2224" w:type="dxa"/>
            <w:tcBorders>
              <w:bottom w:val="single" w:sz="4" w:space="0" w:color="auto"/>
            </w:tcBorders>
            <w:vAlign w:val="center"/>
          </w:tcPr>
          <w:p w:rsidR="001C1680" w:rsidRPr="0053205C" w:rsidRDefault="001C1680" w:rsidP="0053205C">
            <w:pPr>
              <w:ind w:left="108"/>
              <w:jc w:val="center"/>
              <w:rPr>
                <w:rFonts w:ascii="Arial" w:hAnsi="Arial" w:cs="Arial"/>
                <w:b/>
                <w:lang w:val="fr-FR"/>
              </w:rPr>
            </w:pPr>
          </w:p>
        </w:tc>
        <w:tc>
          <w:tcPr>
            <w:tcW w:w="2638" w:type="dxa"/>
            <w:tcBorders>
              <w:bottom w:val="single" w:sz="4" w:space="0" w:color="auto"/>
            </w:tcBorders>
            <w:vAlign w:val="center"/>
          </w:tcPr>
          <w:p w:rsidR="001C1680" w:rsidRPr="0053205C" w:rsidRDefault="001C1680" w:rsidP="0053205C">
            <w:pPr>
              <w:ind w:left="108"/>
              <w:jc w:val="center"/>
              <w:rPr>
                <w:rFonts w:ascii="Arial" w:hAnsi="Arial" w:cs="Arial"/>
                <w:b/>
                <w:lang w:val="fr-FR"/>
              </w:rPr>
            </w:pPr>
          </w:p>
        </w:tc>
        <w:tc>
          <w:tcPr>
            <w:tcW w:w="3643" w:type="dxa"/>
            <w:tcBorders>
              <w:bottom w:val="single" w:sz="4" w:space="0" w:color="auto"/>
            </w:tcBorders>
            <w:vAlign w:val="center"/>
          </w:tcPr>
          <w:p w:rsidR="001C1680" w:rsidRPr="0053205C" w:rsidRDefault="001C1680" w:rsidP="0053205C">
            <w:pPr>
              <w:ind w:left="108"/>
              <w:jc w:val="center"/>
              <w:rPr>
                <w:rFonts w:ascii="Arial" w:hAnsi="Arial" w:cs="Arial"/>
                <w:b/>
                <w:lang w:val="fr-FR"/>
              </w:rPr>
            </w:pPr>
          </w:p>
        </w:tc>
      </w:tr>
      <w:tr w:rsidR="001C1680" w:rsidRPr="0053205C" w:rsidTr="00E456DC">
        <w:trPr>
          <w:trHeight w:hRule="exact" w:val="1144"/>
        </w:trPr>
        <w:tc>
          <w:tcPr>
            <w:tcW w:w="1985" w:type="dxa"/>
            <w:tcBorders>
              <w:top w:val="single" w:sz="4" w:space="0" w:color="auto"/>
              <w:left w:val="single" w:sz="4" w:space="0" w:color="auto"/>
              <w:bottom w:val="single" w:sz="4" w:space="0" w:color="auto"/>
              <w:right w:val="single" w:sz="4" w:space="0" w:color="auto"/>
            </w:tcBorders>
            <w:vAlign w:val="center"/>
          </w:tcPr>
          <w:p w:rsidR="001C1680" w:rsidRPr="0053205C" w:rsidRDefault="001C1680" w:rsidP="0053205C">
            <w:pPr>
              <w:pStyle w:val="TableParagraph"/>
              <w:spacing w:line="272" w:lineRule="exact"/>
              <w:ind w:left="108" w:right="0"/>
              <w:jc w:val="center"/>
              <w:rPr>
                <w:rFonts w:ascii="Arial" w:hAnsi="Arial" w:cs="Arial"/>
                <w:b/>
                <w:sz w:val="24"/>
                <w:lang w:val="fr-FR"/>
              </w:rPr>
            </w:pPr>
            <w:r w:rsidRPr="0053205C">
              <w:rPr>
                <w:rFonts w:ascii="Arial" w:hAnsi="Arial" w:cs="Arial"/>
                <w:b/>
                <w:color w:val="252525"/>
                <w:sz w:val="24"/>
                <w:lang w:val="fr-FR"/>
              </w:rPr>
              <w:t>Géothermique</w:t>
            </w:r>
          </w:p>
        </w:tc>
        <w:tc>
          <w:tcPr>
            <w:tcW w:w="2224" w:type="dxa"/>
            <w:tcBorders>
              <w:top w:val="single" w:sz="4" w:space="0" w:color="auto"/>
              <w:left w:val="single" w:sz="4" w:space="0" w:color="auto"/>
              <w:bottom w:val="single" w:sz="4" w:space="0" w:color="auto"/>
              <w:right w:val="single" w:sz="4" w:space="0" w:color="auto"/>
            </w:tcBorders>
            <w:vAlign w:val="center"/>
          </w:tcPr>
          <w:p w:rsidR="001C1680" w:rsidRPr="0053205C" w:rsidRDefault="001C1680" w:rsidP="0053205C">
            <w:pPr>
              <w:ind w:left="108"/>
              <w:jc w:val="center"/>
              <w:rPr>
                <w:rFonts w:ascii="Arial" w:hAnsi="Arial" w:cs="Arial"/>
                <w:b/>
                <w:lang w:val="fr-FR"/>
              </w:rPr>
            </w:pPr>
          </w:p>
        </w:tc>
        <w:tc>
          <w:tcPr>
            <w:tcW w:w="2638" w:type="dxa"/>
            <w:tcBorders>
              <w:top w:val="single" w:sz="4" w:space="0" w:color="auto"/>
              <w:left w:val="single" w:sz="4" w:space="0" w:color="auto"/>
              <w:bottom w:val="single" w:sz="4" w:space="0" w:color="auto"/>
              <w:right w:val="single" w:sz="4" w:space="0" w:color="auto"/>
            </w:tcBorders>
            <w:vAlign w:val="center"/>
          </w:tcPr>
          <w:p w:rsidR="001C1680" w:rsidRPr="0053205C" w:rsidRDefault="001C1680" w:rsidP="0053205C">
            <w:pPr>
              <w:ind w:left="108"/>
              <w:jc w:val="center"/>
              <w:rPr>
                <w:rFonts w:ascii="Arial" w:hAnsi="Arial" w:cs="Arial"/>
                <w:b/>
                <w:lang w:val="fr-FR"/>
              </w:rPr>
            </w:pPr>
          </w:p>
        </w:tc>
        <w:tc>
          <w:tcPr>
            <w:tcW w:w="3643" w:type="dxa"/>
            <w:tcBorders>
              <w:top w:val="single" w:sz="4" w:space="0" w:color="auto"/>
              <w:left w:val="single" w:sz="4" w:space="0" w:color="auto"/>
              <w:bottom w:val="single" w:sz="4" w:space="0" w:color="auto"/>
              <w:right w:val="single" w:sz="4" w:space="0" w:color="auto"/>
            </w:tcBorders>
            <w:vAlign w:val="center"/>
          </w:tcPr>
          <w:p w:rsidR="001C1680" w:rsidRPr="0053205C" w:rsidRDefault="001C1680" w:rsidP="0053205C">
            <w:pPr>
              <w:ind w:left="108"/>
              <w:jc w:val="center"/>
              <w:rPr>
                <w:rFonts w:ascii="Arial" w:hAnsi="Arial" w:cs="Arial"/>
                <w:b/>
                <w:lang w:val="fr-FR"/>
              </w:rPr>
            </w:pPr>
          </w:p>
        </w:tc>
      </w:tr>
      <w:tr w:rsidR="00E456DC" w:rsidRPr="0053205C" w:rsidTr="00E456DC">
        <w:trPr>
          <w:trHeight w:hRule="exact" w:val="303"/>
        </w:trPr>
        <w:tc>
          <w:tcPr>
            <w:tcW w:w="10490" w:type="dxa"/>
            <w:gridSpan w:val="4"/>
            <w:tcBorders>
              <w:top w:val="single" w:sz="4" w:space="0" w:color="auto"/>
              <w:left w:val="nil"/>
              <w:bottom w:val="nil"/>
              <w:right w:val="nil"/>
            </w:tcBorders>
            <w:vAlign w:val="center"/>
          </w:tcPr>
          <w:p w:rsidR="00E456DC" w:rsidRPr="0053205C" w:rsidRDefault="00E456DC" w:rsidP="0053205C">
            <w:pPr>
              <w:ind w:left="108"/>
              <w:jc w:val="center"/>
              <w:rPr>
                <w:rFonts w:ascii="Arial" w:hAnsi="Arial" w:cs="Arial"/>
                <w:b/>
                <w:i/>
                <w:lang w:val="fr-FR"/>
              </w:rPr>
            </w:pPr>
          </w:p>
        </w:tc>
      </w:tr>
    </w:tbl>
    <w:p w:rsidR="0053205C" w:rsidRDefault="0053205C" w:rsidP="0053205C">
      <w:pPr>
        <w:rPr>
          <w:b/>
          <w:bCs/>
        </w:rPr>
      </w:pPr>
    </w:p>
    <w:p w:rsidR="0053205C" w:rsidRDefault="0053205C" w:rsidP="0053205C">
      <w:pPr>
        <w:rPr>
          <w:b/>
          <w:bCs/>
        </w:rPr>
      </w:pPr>
    </w:p>
    <w:p w:rsidR="0053205C" w:rsidRDefault="0053205C" w:rsidP="0053205C">
      <w:pPr>
        <w:rPr>
          <w:b/>
          <w:bCs/>
        </w:rPr>
      </w:pPr>
    </w:p>
    <w:p w:rsidR="00E456DC" w:rsidRPr="0053205C" w:rsidRDefault="00E456DC" w:rsidP="0053205C">
      <w:pPr>
        <w:rPr>
          <w:b/>
          <w:bCs/>
        </w:rPr>
      </w:pPr>
      <w:r w:rsidRPr="0053205C">
        <w:rPr>
          <w:b/>
          <w:bCs/>
        </w:rPr>
        <w:lastRenderedPageBreak/>
        <w:t>Question 2 :</w:t>
      </w:r>
    </w:p>
    <w:p w:rsidR="00E456DC" w:rsidRPr="0053205C" w:rsidRDefault="00E456DC" w:rsidP="0053205C">
      <w:pPr>
        <w:ind w:left="108"/>
      </w:pPr>
      <w:r w:rsidRPr="0053205C">
        <w:t xml:space="preserve">Il s’agit de repérer sur le dessin de la centrale thermique à flamme (document 2 </w:t>
      </w:r>
      <w:r w:rsidR="0089082B" w:rsidRPr="0053205C">
        <w:t>ci-dessous</w:t>
      </w:r>
      <w:r w:rsidRPr="0053205C">
        <w:t>) les 3 circuits distincts A, B et C décrits ci-dessous :</w:t>
      </w:r>
    </w:p>
    <w:p w:rsidR="00E456DC" w:rsidRPr="0053205C" w:rsidRDefault="00E456DC" w:rsidP="0053205C">
      <w:pPr>
        <w:ind w:left="108"/>
      </w:pPr>
      <w:r w:rsidRPr="0053205C">
        <w:t>A : circuit de refroidissement</w:t>
      </w:r>
    </w:p>
    <w:p w:rsidR="00E456DC" w:rsidRPr="0053205C" w:rsidRDefault="00E456DC" w:rsidP="0053205C">
      <w:pPr>
        <w:ind w:left="108"/>
      </w:pPr>
      <w:r w:rsidRPr="0053205C">
        <w:t>B : circuit primaire ou lieu de transformation d’énergie chimique en énergie thermique</w:t>
      </w:r>
    </w:p>
    <w:p w:rsidR="00E456DC" w:rsidRPr="0053205C" w:rsidRDefault="00E456DC" w:rsidP="0053205C">
      <w:pPr>
        <w:ind w:left="108"/>
      </w:pPr>
      <w:r w:rsidRPr="0053205C">
        <w:t>C : circuit secondaire ou lieu de transformation de l’énergie mécanique en énergie électrique</w:t>
      </w:r>
    </w:p>
    <w:p w:rsidR="001C1680" w:rsidRPr="0053205C" w:rsidRDefault="00E456DC" w:rsidP="0053205C">
      <w:pPr>
        <w:ind w:left="108"/>
      </w:pPr>
      <w:r w:rsidRPr="0053205C">
        <w:t>Pour répondre à la question 2, mettre A, B ou C à l’intérieur des cercles grisés du document 2.</w:t>
      </w:r>
    </w:p>
    <w:p w:rsidR="0098330C" w:rsidRPr="0053205C" w:rsidRDefault="0098330C" w:rsidP="0053205C">
      <w:pPr>
        <w:pStyle w:val="Corpsdetexte"/>
        <w:spacing w:line="276" w:lineRule="auto"/>
        <w:ind w:left="108"/>
        <w:jc w:val="both"/>
        <w:rPr>
          <w:color w:val="252525"/>
          <w:lang w:val="fr-FR"/>
        </w:rPr>
      </w:pPr>
    </w:p>
    <w:p w:rsidR="001C1680" w:rsidRPr="0053205C" w:rsidRDefault="00E456DC" w:rsidP="0053205C">
      <w:pPr>
        <w:pStyle w:val="Corpsdetexte"/>
        <w:spacing w:line="276" w:lineRule="auto"/>
        <w:ind w:left="108"/>
        <w:jc w:val="center"/>
        <w:rPr>
          <w:b/>
          <w:i/>
          <w:lang w:val="fr-FR"/>
        </w:rPr>
      </w:pPr>
      <w:r w:rsidRPr="0053205C">
        <w:rPr>
          <w:b/>
          <w:i/>
          <w:lang w:val="fr-FR"/>
        </w:rPr>
        <w:t>document 2</w:t>
      </w:r>
      <w:r w:rsidR="0089082B" w:rsidRPr="0053205C">
        <w:rPr>
          <w:b/>
          <w:i/>
          <w:noProof/>
          <w:lang w:val="fr-FR"/>
        </w:rPr>
        <w:drawing>
          <wp:inline distT="0" distB="0" distL="0" distR="0">
            <wp:extent cx="6894195" cy="45427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ethermiqu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94195" cy="4542790"/>
                    </a:xfrm>
                    <a:prstGeom prst="rect">
                      <a:avLst/>
                    </a:prstGeom>
                  </pic:spPr>
                </pic:pic>
              </a:graphicData>
            </a:graphic>
          </wp:inline>
        </w:drawing>
      </w:r>
    </w:p>
    <w:p w:rsidR="00E456DC" w:rsidRPr="0053205C" w:rsidRDefault="00E456DC" w:rsidP="0053205C">
      <w:pPr>
        <w:jc w:val="center"/>
      </w:pPr>
      <w:r w:rsidRPr="0053205C">
        <w:t>Source : MICROMÉGA Physique chimie 3° paru chez Hatier</w:t>
      </w:r>
    </w:p>
    <w:p w:rsidR="001C1680" w:rsidRPr="0053205C" w:rsidRDefault="001C1680" w:rsidP="0053205C">
      <w:pPr>
        <w:jc w:val="both"/>
      </w:pPr>
    </w:p>
    <w:p w:rsidR="0089082B" w:rsidRPr="0053205C" w:rsidRDefault="0089082B" w:rsidP="0053205C">
      <w:pPr>
        <w:jc w:val="both"/>
        <w:rPr>
          <w:color w:val="252525"/>
        </w:rPr>
      </w:pPr>
    </w:p>
    <w:p w:rsidR="0089082B" w:rsidRPr="0053205C" w:rsidRDefault="0089082B" w:rsidP="0053205C">
      <w:pPr>
        <w:jc w:val="both"/>
        <w:rPr>
          <w:color w:val="252525"/>
        </w:rPr>
      </w:pPr>
    </w:p>
    <w:p w:rsidR="0089082B" w:rsidRPr="0053205C" w:rsidRDefault="0089082B" w:rsidP="0053205C">
      <w:pPr>
        <w:jc w:val="both"/>
      </w:pPr>
      <w:r w:rsidRPr="0053205C">
        <w:rPr>
          <w:color w:val="252525"/>
        </w:rPr>
        <w:t>On étudie la réaction de combustion ayant lieu dans le circuit primaire d’une centrale thermique utilisant le gaz naturel, composé essentiellement de méthane CH</w:t>
      </w:r>
      <w:r w:rsidRPr="0053205C">
        <w:rPr>
          <w:color w:val="252525"/>
          <w:position w:val="-2"/>
        </w:rPr>
        <w:t>4</w:t>
      </w:r>
      <w:r w:rsidRPr="0053205C">
        <w:rPr>
          <w:color w:val="252525"/>
        </w:rPr>
        <w:t>. Le méthane réagit avec le dioxygène O</w:t>
      </w:r>
      <w:r w:rsidRPr="0053205C">
        <w:rPr>
          <w:color w:val="252525"/>
          <w:position w:val="-2"/>
        </w:rPr>
        <w:t xml:space="preserve">2 </w:t>
      </w:r>
      <w:r w:rsidRPr="0053205C">
        <w:rPr>
          <w:color w:val="252525"/>
        </w:rPr>
        <w:t>de l’air pour former du dioxyde de carbone CO</w:t>
      </w:r>
      <w:r w:rsidRPr="0053205C">
        <w:rPr>
          <w:color w:val="252525"/>
          <w:position w:val="-2"/>
        </w:rPr>
        <w:t xml:space="preserve">2 </w:t>
      </w:r>
      <w:r w:rsidRPr="0053205C">
        <w:rPr>
          <w:color w:val="252525"/>
        </w:rPr>
        <w:t>et de l’eau H</w:t>
      </w:r>
      <w:r w:rsidRPr="0053205C">
        <w:rPr>
          <w:color w:val="252525"/>
          <w:position w:val="-2"/>
        </w:rPr>
        <w:t>2</w:t>
      </w:r>
      <w:r w:rsidRPr="0053205C">
        <w:rPr>
          <w:color w:val="252525"/>
        </w:rPr>
        <w:t>O, selon l’équation de réaction :</w:t>
      </w:r>
    </w:p>
    <w:p w:rsidR="0089082B" w:rsidRPr="0053205C" w:rsidRDefault="0089082B" w:rsidP="0053205C">
      <w:pPr>
        <w:pStyle w:val="Corpsdetexte"/>
        <w:ind w:left="108"/>
        <w:rPr>
          <w:sz w:val="26"/>
          <w:lang w:val="fr-FR"/>
        </w:rPr>
      </w:pPr>
    </w:p>
    <w:p w:rsidR="0098330C" w:rsidRPr="0053205C" w:rsidRDefault="0089082B" w:rsidP="0053205C">
      <w:pPr>
        <w:tabs>
          <w:tab w:val="left" w:pos="3692"/>
          <w:tab w:val="left" w:pos="4230"/>
        </w:tabs>
        <w:ind w:left="108"/>
        <w:jc w:val="center"/>
        <w:rPr>
          <w:sz w:val="40"/>
        </w:rPr>
      </w:pPr>
      <w:r w:rsidRPr="0053205C">
        <w:rPr>
          <w:color w:val="252525"/>
          <w:sz w:val="40"/>
        </w:rPr>
        <w:t>CH</w:t>
      </w:r>
      <w:r w:rsidRPr="0053205C">
        <w:rPr>
          <w:color w:val="252525"/>
          <w:position w:val="-2"/>
        </w:rPr>
        <w:t xml:space="preserve">4 </w:t>
      </w:r>
      <w:r w:rsidRPr="0053205C">
        <w:rPr>
          <w:color w:val="252525"/>
          <w:sz w:val="40"/>
        </w:rPr>
        <w:t>+</w:t>
      </w:r>
      <w:r w:rsidRPr="0053205C">
        <w:rPr>
          <w:color w:val="252525"/>
          <w:spacing w:val="21"/>
          <w:sz w:val="40"/>
        </w:rPr>
        <w:t xml:space="preserve"> </w:t>
      </w:r>
      <w:r w:rsidRPr="0053205C">
        <w:rPr>
          <w:color w:val="252525"/>
          <w:sz w:val="40"/>
        </w:rPr>
        <w:t>2</w:t>
      </w:r>
      <w:r w:rsidRPr="0053205C">
        <w:rPr>
          <w:color w:val="252525"/>
          <w:spacing w:val="1"/>
          <w:sz w:val="40"/>
        </w:rPr>
        <w:t xml:space="preserve"> </w:t>
      </w:r>
      <w:r w:rsidRPr="0053205C">
        <w:rPr>
          <w:color w:val="252525"/>
          <w:sz w:val="40"/>
        </w:rPr>
        <w:t>O</w:t>
      </w:r>
      <w:r w:rsidRPr="0053205C">
        <w:rPr>
          <w:color w:val="252525"/>
          <w:position w:val="-2"/>
        </w:rPr>
        <w:t>2</w:t>
      </w:r>
      <w:r w:rsidRPr="0053205C">
        <w:rPr>
          <w:color w:val="252525"/>
          <w:position w:val="-2"/>
        </w:rPr>
        <w:tab/>
      </w:r>
      <w:r w:rsidRPr="0053205C">
        <w:rPr>
          <w:rFonts w:ascii="Cambria Math" w:hAnsi="Cambria Math"/>
          <w:color w:val="252525"/>
          <w:sz w:val="40"/>
        </w:rPr>
        <w:t>→</w:t>
      </w:r>
      <w:r w:rsidRPr="0053205C">
        <w:rPr>
          <w:rFonts w:ascii="Cambria Math" w:hAnsi="Cambria Math"/>
          <w:color w:val="252525"/>
          <w:sz w:val="40"/>
        </w:rPr>
        <w:tab/>
      </w:r>
      <w:r w:rsidRPr="0053205C">
        <w:rPr>
          <w:color w:val="252525"/>
          <w:sz w:val="40"/>
        </w:rPr>
        <w:t>CO</w:t>
      </w:r>
      <w:r w:rsidRPr="0053205C">
        <w:rPr>
          <w:color w:val="252525"/>
          <w:position w:val="-2"/>
        </w:rPr>
        <w:t xml:space="preserve">2   </w:t>
      </w:r>
      <w:r w:rsidRPr="0053205C">
        <w:rPr>
          <w:color w:val="252525"/>
          <w:sz w:val="40"/>
        </w:rPr>
        <w:t>+  2</w:t>
      </w:r>
      <w:r w:rsidRPr="0053205C">
        <w:rPr>
          <w:color w:val="252525"/>
          <w:spacing w:val="63"/>
          <w:sz w:val="40"/>
        </w:rPr>
        <w:t xml:space="preserve"> </w:t>
      </w:r>
      <w:r w:rsidRPr="0053205C">
        <w:rPr>
          <w:color w:val="252525"/>
          <w:sz w:val="40"/>
        </w:rPr>
        <w:t>H</w:t>
      </w:r>
      <w:r w:rsidRPr="0053205C">
        <w:rPr>
          <w:color w:val="252525"/>
          <w:position w:val="-2"/>
        </w:rPr>
        <w:t>2</w:t>
      </w:r>
    </w:p>
    <w:p w:rsidR="0098330C" w:rsidRPr="0053205C" w:rsidRDefault="0098330C" w:rsidP="0053205C">
      <w:pPr>
        <w:ind w:left="108"/>
      </w:pPr>
    </w:p>
    <w:p w:rsidR="0053205C" w:rsidRDefault="0053205C" w:rsidP="0053205C">
      <w:pPr>
        <w:rPr>
          <w:b/>
          <w:bCs/>
        </w:rPr>
      </w:pPr>
    </w:p>
    <w:p w:rsidR="0053205C" w:rsidRDefault="0053205C" w:rsidP="0053205C">
      <w:pPr>
        <w:rPr>
          <w:b/>
          <w:bCs/>
        </w:rPr>
      </w:pPr>
    </w:p>
    <w:p w:rsidR="0053205C" w:rsidRDefault="0053205C" w:rsidP="0053205C">
      <w:pPr>
        <w:rPr>
          <w:b/>
          <w:bCs/>
        </w:rPr>
      </w:pPr>
    </w:p>
    <w:p w:rsidR="0053205C" w:rsidRDefault="0053205C" w:rsidP="0053205C">
      <w:pPr>
        <w:rPr>
          <w:b/>
          <w:bCs/>
        </w:rPr>
      </w:pPr>
    </w:p>
    <w:p w:rsidR="0053205C" w:rsidRDefault="0053205C" w:rsidP="0053205C">
      <w:pPr>
        <w:rPr>
          <w:b/>
          <w:bCs/>
        </w:rPr>
      </w:pPr>
    </w:p>
    <w:p w:rsidR="0053205C" w:rsidRDefault="0053205C" w:rsidP="0053205C">
      <w:pPr>
        <w:rPr>
          <w:b/>
          <w:bCs/>
        </w:rPr>
      </w:pPr>
    </w:p>
    <w:p w:rsidR="0053205C" w:rsidRDefault="0053205C" w:rsidP="0053205C">
      <w:pPr>
        <w:rPr>
          <w:b/>
          <w:bCs/>
        </w:rPr>
      </w:pPr>
      <w:bookmarkStart w:id="0" w:name="_GoBack"/>
      <w:bookmarkEnd w:id="0"/>
    </w:p>
    <w:p w:rsidR="0089082B" w:rsidRPr="0053205C" w:rsidRDefault="0089082B" w:rsidP="0053205C">
      <w:pPr>
        <w:rPr>
          <w:b/>
          <w:bCs/>
        </w:rPr>
      </w:pPr>
      <w:r w:rsidRPr="0053205C">
        <w:rPr>
          <w:b/>
          <w:bCs/>
        </w:rPr>
        <w:lastRenderedPageBreak/>
        <w:t xml:space="preserve">Question </w:t>
      </w:r>
      <w:r w:rsidR="0053205C" w:rsidRPr="0053205C">
        <w:rPr>
          <w:b/>
          <w:bCs/>
        </w:rPr>
        <w:t>3 :</w:t>
      </w:r>
    </w:p>
    <w:p w:rsidR="0089082B" w:rsidRPr="0053205C" w:rsidRDefault="0089082B" w:rsidP="0053205C">
      <w:pPr>
        <w:pStyle w:val="Corpsdetexte"/>
        <w:spacing w:line="276" w:lineRule="auto"/>
        <w:ind w:left="108"/>
        <w:rPr>
          <w:lang w:val="fr-FR"/>
        </w:rPr>
      </w:pPr>
      <w:r w:rsidRPr="0053205C">
        <w:rPr>
          <w:b/>
          <w:color w:val="252525"/>
          <w:lang w:val="fr-FR"/>
        </w:rPr>
        <w:t xml:space="preserve">3a- </w:t>
      </w:r>
      <w:r w:rsidRPr="0053205C">
        <w:rPr>
          <w:lang w:val="fr-FR"/>
        </w:rPr>
        <w:t>Nommer le gaz participant à l’effet de serre produit lors de cette transformation chimique.</w:t>
      </w:r>
    </w:p>
    <w:p w:rsidR="0089082B" w:rsidRPr="0053205C" w:rsidRDefault="0089082B" w:rsidP="0053205C">
      <w:pPr>
        <w:pStyle w:val="Corpsdetexte"/>
        <w:ind w:left="108"/>
        <w:rPr>
          <w:sz w:val="12"/>
          <w:lang w:val="fr-FR"/>
        </w:rPr>
      </w:pPr>
    </w:p>
    <w:p w:rsidR="0089082B" w:rsidRPr="0053205C" w:rsidRDefault="0089082B" w:rsidP="0053205C">
      <w:pPr>
        <w:pStyle w:val="Corpsdetexte"/>
        <w:ind w:left="108"/>
        <w:rPr>
          <w:lang w:val="fr-FR"/>
        </w:rPr>
      </w:pPr>
      <w:r w:rsidRPr="0053205C">
        <w:rPr>
          <w:b/>
          <w:lang w:val="fr-FR"/>
        </w:rPr>
        <w:t xml:space="preserve">3b- </w:t>
      </w:r>
      <w:r w:rsidRPr="0053205C">
        <w:rPr>
          <w:lang w:val="fr-FR"/>
        </w:rPr>
        <w:t>Lorsqu’on brûle 6×1022 molécules de méthane de manière complète :</w:t>
      </w:r>
    </w:p>
    <w:p w:rsidR="0089082B" w:rsidRPr="0053205C" w:rsidRDefault="0053205C" w:rsidP="0053205C">
      <w:pPr>
        <w:pStyle w:val="Corpsdetexte"/>
        <w:ind w:left="108"/>
        <w:rPr>
          <w:lang w:val="fr-FR"/>
        </w:rPr>
      </w:pPr>
      <w:r>
        <w:rPr>
          <w:b/>
          <w:lang w:val="fr-FR"/>
        </w:rPr>
        <w:tab/>
      </w:r>
      <w:r w:rsidR="0089082B" w:rsidRPr="0053205C">
        <w:rPr>
          <w:b/>
          <w:lang w:val="fr-FR"/>
        </w:rPr>
        <w:t xml:space="preserve">3b.1 </w:t>
      </w:r>
      <w:r w:rsidR="0089082B" w:rsidRPr="0053205C">
        <w:rPr>
          <w:lang w:val="fr-FR"/>
        </w:rPr>
        <w:t>Combien de molécules de dioxygène sont nécessaires ? Expliquer.</w:t>
      </w:r>
    </w:p>
    <w:p w:rsidR="0089082B" w:rsidRPr="0053205C" w:rsidRDefault="0053205C" w:rsidP="0053205C">
      <w:pPr>
        <w:pStyle w:val="Corpsdetexte"/>
        <w:ind w:left="108"/>
        <w:rPr>
          <w:lang w:val="fr-FR"/>
        </w:rPr>
      </w:pPr>
      <w:r>
        <w:rPr>
          <w:b/>
          <w:lang w:val="fr-FR"/>
        </w:rPr>
        <w:tab/>
      </w:r>
      <w:r w:rsidR="0089082B" w:rsidRPr="0053205C">
        <w:rPr>
          <w:b/>
          <w:lang w:val="fr-FR"/>
        </w:rPr>
        <w:t xml:space="preserve">3b.2 </w:t>
      </w:r>
      <w:r w:rsidR="0089082B" w:rsidRPr="0053205C">
        <w:rPr>
          <w:lang w:val="fr-FR"/>
        </w:rPr>
        <w:t>Combien de molécules de dioxyde de carbone sont formées ? Expliquer.</w:t>
      </w:r>
    </w:p>
    <w:p w:rsidR="0089082B" w:rsidRPr="0053205C" w:rsidRDefault="0089082B" w:rsidP="0053205C">
      <w:pPr>
        <w:pStyle w:val="Corpsdetexte"/>
        <w:ind w:left="108"/>
        <w:rPr>
          <w:lang w:val="fr-FR"/>
        </w:rPr>
      </w:pPr>
    </w:p>
    <w:p w:rsidR="0098330C" w:rsidRPr="0053205C" w:rsidRDefault="0098330C" w:rsidP="0053205C">
      <w:pPr>
        <w:pStyle w:val="Corpsdetexte"/>
        <w:ind w:left="108"/>
        <w:rPr>
          <w:lang w:val="fr-FR"/>
        </w:rPr>
      </w:pPr>
    </w:p>
    <w:p w:rsidR="0098330C" w:rsidRPr="0053205C" w:rsidRDefault="0089082B" w:rsidP="0053205C">
      <w:pPr>
        <w:jc w:val="both"/>
      </w:pPr>
      <w:r w:rsidRPr="0053205C">
        <w:t xml:space="preserve">Un réacteur de centrale thermique à flamme produit une puissance d’environ 1100 MW. </w:t>
      </w:r>
    </w:p>
    <w:p w:rsidR="0089082B" w:rsidRPr="0053205C" w:rsidRDefault="0089082B" w:rsidP="0053205C">
      <w:pPr>
        <w:jc w:val="both"/>
      </w:pPr>
      <w:r w:rsidRPr="0053205C">
        <w:t>Un réacteur de centrale géothermique, peut délivrer une énergie de 7 500 000 MW.h par an, en fonctionnant 6820 heures.</w:t>
      </w:r>
    </w:p>
    <w:p w:rsidR="0089082B" w:rsidRPr="0053205C" w:rsidRDefault="0089082B" w:rsidP="0053205C">
      <w:pPr>
        <w:pStyle w:val="Corpsdetexte"/>
        <w:ind w:left="108"/>
        <w:rPr>
          <w:lang w:val="fr-FR"/>
        </w:rPr>
      </w:pPr>
    </w:p>
    <w:p w:rsidR="0089082B" w:rsidRPr="0053205C" w:rsidRDefault="0089082B" w:rsidP="0053205C">
      <w:pPr>
        <w:pStyle w:val="Corpsdetexte"/>
        <w:ind w:left="108"/>
        <w:rPr>
          <w:sz w:val="31"/>
          <w:lang w:val="fr-FR"/>
        </w:rPr>
      </w:pPr>
    </w:p>
    <w:p w:rsidR="0089082B" w:rsidRPr="0053205C" w:rsidRDefault="0089082B" w:rsidP="0053205C">
      <w:pPr>
        <w:rPr>
          <w:b/>
          <w:bCs/>
        </w:rPr>
      </w:pPr>
      <w:r w:rsidRPr="0053205C">
        <w:rPr>
          <w:b/>
          <w:bCs/>
        </w:rPr>
        <w:t>Question 4</w:t>
      </w:r>
      <w:r w:rsidR="0098330C" w:rsidRPr="0053205C">
        <w:rPr>
          <w:b/>
          <w:bCs/>
        </w:rPr>
        <w:t> :</w:t>
      </w:r>
    </w:p>
    <w:p w:rsidR="0098330C" w:rsidRPr="0053205C" w:rsidRDefault="0089082B" w:rsidP="0053205C">
      <w:pPr>
        <w:pStyle w:val="Corpsdetexte"/>
        <w:spacing w:line="276" w:lineRule="auto"/>
        <w:ind w:left="108"/>
        <w:rPr>
          <w:lang w:val="fr-FR"/>
        </w:rPr>
      </w:pPr>
      <w:r w:rsidRPr="0053205C">
        <w:rPr>
          <w:b/>
          <w:color w:val="252525"/>
          <w:lang w:val="fr-FR"/>
        </w:rPr>
        <w:t xml:space="preserve">4a- </w:t>
      </w:r>
      <w:r w:rsidRPr="0053205C">
        <w:rPr>
          <w:lang w:val="fr-FR"/>
        </w:rPr>
        <w:t xml:space="preserve">Montrer par un calcul, que la puissance électrique du réacteur de centrale géothermique est équivalente à celle du réacteur de centrale thermique à flamme. </w:t>
      </w:r>
    </w:p>
    <w:p w:rsidR="0089082B" w:rsidRPr="0053205C" w:rsidRDefault="0089082B" w:rsidP="0053205C">
      <w:pPr>
        <w:pStyle w:val="Corpsdetexte"/>
        <w:spacing w:line="276" w:lineRule="auto"/>
        <w:ind w:left="108"/>
        <w:rPr>
          <w:lang w:val="fr-FR"/>
        </w:rPr>
      </w:pPr>
      <w:r w:rsidRPr="0053205C">
        <w:rPr>
          <w:b/>
          <w:color w:val="252525"/>
          <w:lang w:val="fr-FR"/>
        </w:rPr>
        <w:t xml:space="preserve">4b- </w:t>
      </w:r>
      <w:r w:rsidRPr="0053205C">
        <w:rPr>
          <w:lang w:val="fr-FR"/>
        </w:rPr>
        <w:t>En faisant référence aux réponses précédentes, donner deux arguments expliquant pourquoi certains pays ont opté pour des centrales géothermiques.</w:t>
      </w:r>
    </w:p>
    <w:p w:rsidR="00685027" w:rsidRPr="0053205C" w:rsidRDefault="00685027" w:rsidP="0053205C">
      <w:pPr>
        <w:ind w:left="108"/>
        <w:jc w:val="both"/>
        <w:rPr>
          <w:color w:val="252525"/>
        </w:rPr>
      </w:pPr>
    </w:p>
    <w:sectPr w:rsidR="00685027" w:rsidRPr="0053205C" w:rsidSect="0098330C">
      <w:headerReference w:type="default" r:id="rId14"/>
      <w:footerReference w:type="default" r:id="rId15"/>
      <w:pgSz w:w="11906" w:h="16838"/>
      <w:pgMar w:top="238" w:right="244" w:bottom="249" w:left="238" w:header="567"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1C12" w:rsidRDefault="002B1C12" w:rsidP="00261CC5">
      <w:r>
        <w:separator/>
      </w:r>
    </w:p>
  </w:endnote>
  <w:endnote w:type="continuationSeparator" w:id="0">
    <w:p w:rsidR="002B1C12" w:rsidRDefault="002B1C12" w:rsidP="0026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CC5" w:rsidRPr="00261CC5" w:rsidRDefault="00261CC5">
    <w:pPr>
      <w:pStyle w:val="Pieddepage"/>
      <w:rPr>
        <w:i/>
        <w:sz w:val="20"/>
        <w:szCs w:val="20"/>
      </w:rPr>
    </w:pPr>
    <w:r w:rsidRPr="00261CC5">
      <w:rPr>
        <w:i/>
        <w:sz w:val="20"/>
        <w:szCs w:val="20"/>
      </w:rPr>
      <w:t>Durée de l</w:t>
    </w:r>
    <w:r w:rsidR="0058021F">
      <w:rPr>
        <w:i/>
        <w:sz w:val="20"/>
        <w:szCs w:val="20"/>
      </w:rPr>
      <w:t>’épreuve : 30 min – 25 points (</w:t>
    </w:r>
    <w:r w:rsidRPr="00261CC5">
      <w:rPr>
        <w:i/>
        <w:sz w:val="20"/>
        <w:szCs w:val="20"/>
      </w:rPr>
      <w:t>2,5 points pour la présentation de la copie et l’utilisation de la langue française)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1C12" w:rsidRDefault="002B1C12" w:rsidP="00261CC5">
      <w:r>
        <w:separator/>
      </w:r>
    </w:p>
  </w:footnote>
  <w:footnote w:type="continuationSeparator" w:id="0">
    <w:p w:rsidR="002B1C12" w:rsidRDefault="002B1C12" w:rsidP="0026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CC5" w:rsidRPr="004C4AD2" w:rsidRDefault="00261CC5" w:rsidP="00925FD0">
    <w:pPr>
      <w:jc w:val="center"/>
      <w:rPr>
        <w:b/>
        <w:sz w:val="32"/>
        <w:szCs w:val="32"/>
      </w:rPr>
    </w:pPr>
    <w:r w:rsidRPr="004C4AD2">
      <w:rPr>
        <w:b/>
        <w:sz w:val="32"/>
        <w:szCs w:val="32"/>
      </w:rPr>
      <w:t xml:space="preserve">PHYSIQUE-CHIMIE DNB 2017 - </w:t>
    </w:r>
    <w:r w:rsidR="00F3689A">
      <w:rPr>
        <w:b/>
        <w:sz w:val="32"/>
        <w:szCs w:val="32"/>
      </w:rPr>
      <w:t>Métropole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F1251"/>
    <w:multiLevelType w:val="hybridMultilevel"/>
    <w:tmpl w:val="F91E7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41A18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ED33F64"/>
    <w:multiLevelType w:val="hybridMultilevel"/>
    <w:tmpl w:val="AD1E03EC"/>
    <w:lvl w:ilvl="0" w:tplc="9BD6FD6C">
      <w:numFmt w:val="bullet"/>
      <w:lvlText w:val=""/>
      <w:lvlJc w:val="left"/>
      <w:pPr>
        <w:ind w:left="720" w:hanging="360"/>
      </w:pPr>
      <w:rPr>
        <w:rFonts w:ascii="Wingdings" w:eastAsia="Arial" w:hAnsi="Wingdings" w:cs="Arial" w:hint="default"/>
        <w:color w:val="25252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592C"/>
    <w:rsid w:val="000156DA"/>
    <w:rsid w:val="00041A48"/>
    <w:rsid w:val="00053AA4"/>
    <w:rsid w:val="000A62F4"/>
    <w:rsid w:val="000C691D"/>
    <w:rsid w:val="00120099"/>
    <w:rsid w:val="001411CB"/>
    <w:rsid w:val="001C1680"/>
    <w:rsid w:val="001D4A52"/>
    <w:rsid w:val="00232702"/>
    <w:rsid w:val="00261CC5"/>
    <w:rsid w:val="00280FDA"/>
    <w:rsid w:val="002A0CD9"/>
    <w:rsid w:val="002B1C12"/>
    <w:rsid w:val="002D7CC3"/>
    <w:rsid w:val="00360AFE"/>
    <w:rsid w:val="003B1D2C"/>
    <w:rsid w:val="00420D17"/>
    <w:rsid w:val="00436544"/>
    <w:rsid w:val="004571C0"/>
    <w:rsid w:val="004A2242"/>
    <w:rsid w:val="004C4AD2"/>
    <w:rsid w:val="00513D96"/>
    <w:rsid w:val="0053205C"/>
    <w:rsid w:val="0058021F"/>
    <w:rsid w:val="00584799"/>
    <w:rsid w:val="00585511"/>
    <w:rsid w:val="005C179B"/>
    <w:rsid w:val="005D4198"/>
    <w:rsid w:val="006177D8"/>
    <w:rsid w:val="0062486D"/>
    <w:rsid w:val="00685027"/>
    <w:rsid w:val="006B4C6F"/>
    <w:rsid w:val="006B4CA9"/>
    <w:rsid w:val="006C6684"/>
    <w:rsid w:val="0079530C"/>
    <w:rsid w:val="007F1D2A"/>
    <w:rsid w:val="008424DA"/>
    <w:rsid w:val="0089082B"/>
    <w:rsid w:val="008D2FE8"/>
    <w:rsid w:val="008E135C"/>
    <w:rsid w:val="008F3BB2"/>
    <w:rsid w:val="009250D5"/>
    <w:rsid w:val="00925FD0"/>
    <w:rsid w:val="00934E63"/>
    <w:rsid w:val="009375A3"/>
    <w:rsid w:val="0098330C"/>
    <w:rsid w:val="009A52DE"/>
    <w:rsid w:val="009B0D4C"/>
    <w:rsid w:val="009B4A05"/>
    <w:rsid w:val="009D7F79"/>
    <w:rsid w:val="00A2592C"/>
    <w:rsid w:val="00AA6FA2"/>
    <w:rsid w:val="00AB72E8"/>
    <w:rsid w:val="00AC7944"/>
    <w:rsid w:val="00B227DD"/>
    <w:rsid w:val="00B531DA"/>
    <w:rsid w:val="00BA7C3C"/>
    <w:rsid w:val="00BF418D"/>
    <w:rsid w:val="00C258F2"/>
    <w:rsid w:val="00C50188"/>
    <w:rsid w:val="00C61443"/>
    <w:rsid w:val="00C914F6"/>
    <w:rsid w:val="00C95669"/>
    <w:rsid w:val="00D1391A"/>
    <w:rsid w:val="00D72759"/>
    <w:rsid w:val="00D921E4"/>
    <w:rsid w:val="00D92360"/>
    <w:rsid w:val="00DA6284"/>
    <w:rsid w:val="00E04C53"/>
    <w:rsid w:val="00E333D3"/>
    <w:rsid w:val="00E378B6"/>
    <w:rsid w:val="00E456DC"/>
    <w:rsid w:val="00E63651"/>
    <w:rsid w:val="00E65E4D"/>
    <w:rsid w:val="00E736B0"/>
    <w:rsid w:val="00E7660D"/>
    <w:rsid w:val="00EA1218"/>
    <w:rsid w:val="00EC34EE"/>
    <w:rsid w:val="00ED4CC8"/>
    <w:rsid w:val="00EF57D5"/>
    <w:rsid w:val="00F106EB"/>
    <w:rsid w:val="00F3689A"/>
    <w:rsid w:val="00F72B86"/>
    <w:rsid w:val="00FB7A9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45E2F"/>
  <w15:docId w15:val="{71F654D7-19D2-4283-A692-00BB428E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1A"/>
  </w:style>
  <w:style w:type="paragraph" w:styleId="Titre1">
    <w:name w:val="heading 1"/>
    <w:basedOn w:val="Normal"/>
    <w:link w:val="Titre1Car"/>
    <w:uiPriority w:val="1"/>
    <w:qFormat/>
    <w:rsid w:val="008E135C"/>
    <w:pPr>
      <w:widowControl w:val="0"/>
      <w:ind w:left="217"/>
      <w:jc w:val="both"/>
      <w:outlineLvl w:val="0"/>
    </w:pPr>
    <w:rPr>
      <w:rFonts w:eastAsia="Arial"/>
      <w:b/>
      <w:bCs/>
      <w:lang w:val="en-US"/>
    </w:rPr>
  </w:style>
  <w:style w:type="paragraph" w:styleId="Titre2">
    <w:name w:val="heading 2"/>
    <w:basedOn w:val="Normal"/>
    <w:next w:val="Normal"/>
    <w:link w:val="Titre2Car"/>
    <w:uiPriority w:val="9"/>
    <w:unhideWhenUsed/>
    <w:qFormat/>
    <w:rsid w:val="001C16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4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1CC5"/>
    <w:pPr>
      <w:tabs>
        <w:tab w:val="center" w:pos="4536"/>
        <w:tab w:val="right" w:pos="9072"/>
      </w:tabs>
    </w:pPr>
  </w:style>
  <w:style w:type="character" w:customStyle="1" w:styleId="En-tteCar">
    <w:name w:val="En-tête Car"/>
    <w:basedOn w:val="Policepardfaut"/>
    <w:link w:val="En-tte"/>
    <w:uiPriority w:val="99"/>
    <w:rsid w:val="00261CC5"/>
  </w:style>
  <w:style w:type="paragraph" w:styleId="Pieddepage">
    <w:name w:val="footer"/>
    <w:basedOn w:val="Normal"/>
    <w:link w:val="PieddepageCar"/>
    <w:uiPriority w:val="99"/>
    <w:unhideWhenUsed/>
    <w:rsid w:val="00261CC5"/>
    <w:pPr>
      <w:tabs>
        <w:tab w:val="center" w:pos="4536"/>
        <w:tab w:val="right" w:pos="9072"/>
      </w:tabs>
    </w:pPr>
  </w:style>
  <w:style w:type="character" w:customStyle="1" w:styleId="PieddepageCar">
    <w:name w:val="Pied de page Car"/>
    <w:basedOn w:val="Policepardfaut"/>
    <w:link w:val="Pieddepage"/>
    <w:uiPriority w:val="99"/>
    <w:rsid w:val="00261CC5"/>
  </w:style>
  <w:style w:type="paragraph" w:styleId="Corpsdetexte">
    <w:name w:val="Body Text"/>
    <w:basedOn w:val="Normal"/>
    <w:link w:val="CorpsdetexteCar"/>
    <w:uiPriority w:val="1"/>
    <w:qFormat/>
    <w:rsid w:val="008E135C"/>
    <w:pPr>
      <w:widowControl w:val="0"/>
    </w:pPr>
    <w:rPr>
      <w:rFonts w:eastAsia="Arial"/>
      <w:lang w:val="en-US"/>
    </w:rPr>
  </w:style>
  <w:style w:type="character" w:customStyle="1" w:styleId="CorpsdetexteCar">
    <w:name w:val="Corps de texte Car"/>
    <w:basedOn w:val="Policepardfaut"/>
    <w:link w:val="Corpsdetexte"/>
    <w:uiPriority w:val="1"/>
    <w:rsid w:val="008E135C"/>
    <w:rPr>
      <w:rFonts w:eastAsia="Arial"/>
      <w:lang w:val="en-US"/>
    </w:rPr>
  </w:style>
  <w:style w:type="character" w:customStyle="1" w:styleId="Titre1Car">
    <w:name w:val="Titre 1 Car"/>
    <w:basedOn w:val="Policepardfaut"/>
    <w:link w:val="Titre1"/>
    <w:uiPriority w:val="9"/>
    <w:rsid w:val="008E135C"/>
    <w:rPr>
      <w:rFonts w:eastAsia="Arial"/>
      <w:b/>
      <w:bCs/>
      <w:lang w:val="en-US"/>
    </w:rPr>
  </w:style>
  <w:style w:type="table" w:customStyle="1" w:styleId="TableNormal">
    <w:name w:val="Table Normal"/>
    <w:uiPriority w:val="2"/>
    <w:semiHidden/>
    <w:unhideWhenUsed/>
    <w:qFormat/>
    <w:rsid w:val="008E135C"/>
    <w:pPr>
      <w:widowControl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135C"/>
    <w:pPr>
      <w:widowControl w:val="0"/>
      <w:ind w:left="1065" w:right="104"/>
    </w:pPr>
    <w:rPr>
      <w:rFonts w:eastAsia="Arial"/>
      <w:sz w:val="22"/>
      <w:szCs w:val="22"/>
      <w:lang w:val="en-US"/>
    </w:rPr>
  </w:style>
  <w:style w:type="character" w:customStyle="1" w:styleId="Titre2Car">
    <w:name w:val="Titre 2 Car"/>
    <w:basedOn w:val="Policepardfaut"/>
    <w:link w:val="Titre2"/>
    <w:uiPriority w:val="9"/>
    <w:rsid w:val="001C1680"/>
    <w:rPr>
      <w:rFonts w:asciiTheme="majorHAnsi" w:eastAsiaTheme="majorEastAsia" w:hAnsiTheme="majorHAnsi" w:cstheme="majorBidi"/>
      <w:color w:val="365F91" w:themeColor="accent1" w:themeShade="BF"/>
      <w:sz w:val="26"/>
      <w:szCs w:val="26"/>
    </w:rPr>
  </w:style>
  <w:style w:type="paragraph" w:styleId="Paragraphedeliste">
    <w:name w:val="List Paragraph"/>
    <w:basedOn w:val="Normal"/>
    <w:uiPriority w:val="34"/>
    <w:qFormat/>
    <w:rsid w:val="000A62F4"/>
    <w:pPr>
      <w:ind w:left="720"/>
      <w:contextualSpacing/>
    </w:pPr>
  </w:style>
  <w:style w:type="character" w:styleId="Lienhypertexte">
    <w:name w:val="Hyperlink"/>
    <w:basedOn w:val="Policepardfaut"/>
    <w:uiPriority w:val="99"/>
    <w:unhideWhenUsed/>
    <w:rsid w:val="001411CB"/>
    <w:rPr>
      <w:color w:val="0000FF" w:themeColor="hyperlink"/>
      <w:u w:val="single"/>
    </w:rPr>
  </w:style>
  <w:style w:type="character" w:styleId="Mentionnonrsolue">
    <w:name w:val="Unresolved Mention"/>
    <w:basedOn w:val="Policepardfaut"/>
    <w:uiPriority w:val="99"/>
    <w:semiHidden/>
    <w:unhideWhenUsed/>
    <w:rsid w:val="001411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7866">
      <w:bodyDiv w:val="1"/>
      <w:marLeft w:val="0"/>
      <w:marRight w:val="0"/>
      <w:marTop w:val="0"/>
      <w:marBottom w:val="0"/>
      <w:divBdr>
        <w:top w:val="none" w:sz="0" w:space="0" w:color="auto"/>
        <w:left w:val="none" w:sz="0" w:space="0" w:color="auto"/>
        <w:bottom w:val="none" w:sz="0" w:space="0" w:color="auto"/>
        <w:right w:val="none" w:sz="0" w:space="0" w:color="auto"/>
      </w:divBdr>
      <w:divsChild>
        <w:div w:id="384139136">
          <w:marLeft w:val="0"/>
          <w:marRight w:val="0"/>
          <w:marTop w:val="0"/>
          <w:marBottom w:val="0"/>
          <w:divBdr>
            <w:top w:val="none" w:sz="0" w:space="0" w:color="auto"/>
            <w:left w:val="none" w:sz="0" w:space="0" w:color="auto"/>
            <w:bottom w:val="none" w:sz="0" w:space="0" w:color="auto"/>
            <w:right w:val="none" w:sz="0" w:space="0" w:color="auto"/>
          </w:divBdr>
        </w:div>
        <w:div w:id="14162301">
          <w:marLeft w:val="0"/>
          <w:marRight w:val="0"/>
          <w:marTop w:val="0"/>
          <w:marBottom w:val="0"/>
          <w:divBdr>
            <w:top w:val="none" w:sz="0" w:space="0" w:color="auto"/>
            <w:left w:val="none" w:sz="0" w:space="0" w:color="auto"/>
            <w:bottom w:val="none" w:sz="0" w:space="0" w:color="auto"/>
            <w:right w:val="none" w:sz="0" w:space="0" w:color="auto"/>
          </w:divBdr>
        </w:div>
        <w:div w:id="1323118614">
          <w:marLeft w:val="0"/>
          <w:marRight w:val="0"/>
          <w:marTop w:val="0"/>
          <w:marBottom w:val="0"/>
          <w:divBdr>
            <w:top w:val="none" w:sz="0" w:space="0" w:color="auto"/>
            <w:left w:val="none" w:sz="0" w:space="0" w:color="auto"/>
            <w:bottom w:val="none" w:sz="0" w:space="0" w:color="auto"/>
            <w:right w:val="none" w:sz="0" w:space="0" w:color="auto"/>
          </w:divBdr>
        </w:div>
        <w:div w:id="1666930366">
          <w:marLeft w:val="0"/>
          <w:marRight w:val="0"/>
          <w:marTop w:val="0"/>
          <w:marBottom w:val="0"/>
          <w:divBdr>
            <w:top w:val="none" w:sz="0" w:space="0" w:color="auto"/>
            <w:left w:val="none" w:sz="0" w:space="0" w:color="auto"/>
            <w:bottom w:val="none" w:sz="0" w:space="0" w:color="auto"/>
            <w:right w:val="none" w:sz="0" w:space="0" w:color="auto"/>
          </w:divBdr>
        </w:div>
        <w:div w:id="1465388680">
          <w:marLeft w:val="0"/>
          <w:marRight w:val="0"/>
          <w:marTop w:val="0"/>
          <w:marBottom w:val="0"/>
          <w:divBdr>
            <w:top w:val="none" w:sz="0" w:space="0" w:color="auto"/>
            <w:left w:val="none" w:sz="0" w:space="0" w:color="auto"/>
            <w:bottom w:val="none" w:sz="0" w:space="0" w:color="auto"/>
            <w:right w:val="none" w:sz="0" w:space="0" w:color="auto"/>
          </w:divBdr>
        </w:div>
        <w:div w:id="18508487">
          <w:marLeft w:val="0"/>
          <w:marRight w:val="0"/>
          <w:marTop w:val="0"/>
          <w:marBottom w:val="0"/>
          <w:divBdr>
            <w:top w:val="none" w:sz="0" w:space="0" w:color="auto"/>
            <w:left w:val="none" w:sz="0" w:space="0" w:color="auto"/>
            <w:bottom w:val="none" w:sz="0" w:space="0" w:color="auto"/>
            <w:right w:val="none" w:sz="0" w:space="0" w:color="auto"/>
          </w:divBdr>
        </w:div>
      </w:divsChild>
    </w:div>
    <w:div w:id="161746158">
      <w:bodyDiv w:val="1"/>
      <w:marLeft w:val="0"/>
      <w:marRight w:val="0"/>
      <w:marTop w:val="0"/>
      <w:marBottom w:val="0"/>
      <w:divBdr>
        <w:top w:val="none" w:sz="0" w:space="0" w:color="auto"/>
        <w:left w:val="none" w:sz="0" w:space="0" w:color="auto"/>
        <w:bottom w:val="none" w:sz="0" w:space="0" w:color="auto"/>
        <w:right w:val="none" w:sz="0" w:space="0" w:color="auto"/>
      </w:divBdr>
      <w:divsChild>
        <w:div w:id="1621837424">
          <w:marLeft w:val="0"/>
          <w:marRight w:val="0"/>
          <w:marTop w:val="0"/>
          <w:marBottom w:val="0"/>
          <w:divBdr>
            <w:top w:val="none" w:sz="0" w:space="0" w:color="auto"/>
            <w:left w:val="none" w:sz="0" w:space="0" w:color="auto"/>
            <w:bottom w:val="none" w:sz="0" w:space="0" w:color="auto"/>
            <w:right w:val="none" w:sz="0" w:space="0" w:color="auto"/>
          </w:divBdr>
        </w:div>
        <w:div w:id="1412773572">
          <w:marLeft w:val="0"/>
          <w:marRight w:val="0"/>
          <w:marTop w:val="0"/>
          <w:marBottom w:val="0"/>
          <w:divBdr>
            <w:top w:val="none" w:sz="0" w:space="0" w:color="auto"/>
            <w:left w:val="none" w:sz="0" w:space="0" w:color="auto"/>
            <w:bottom w:val="none" w:sz="0" w:space="0" w:color="auto"/>
            <w:right w:val="none" w:sz="0" w:space="0" w:color="auto"/>
          </w:divBdr>
        </w:div>
        <w:div w:id="280452692">
          <w:marLeft w:val="0"/>
          <w:marRight w:val="0"/>
          <w:marTop w:val="0"/>
          <w:marBottom w:val="0"/>
          <w:divBdr>
            <w:top w:val="none" w:sz="0" w:space="0" w:color="auto"/>
            <w:left w:val="none" w:sz="0" w:space="0" w:color="auto"/>
            <w:bottom w:val="none" w:sz="0" w:space="0" w:color="auto"/>
            <w:right w:val="none" w:sz="0" w:space="0" w:color="auto"/>
          </w:divBdr>
        </w:div>
        <w:div w:id="1454909216">
          <w:marLeft w:val="0"/>
          <w:marRight w:val="0"/>
          <w:marTop w:val="0"/>
          <w:marBottom w:val="0"/>
          <w:divBdr>
            <w:top w:val="none" w:sz="0" w:space="0" w:color="auto"/>
            <w:left w:val="none" w:sz="0" w:space="0" w:color="auto"/>
            <w:bottom w:val="none" w:sz="0" w:space="0" w:color="auto"/>
            <w:right w:val="none" w:sz="0" w:space="0" w:color="auto"/>
          </w:divBdr>
        </w:div>
        <w:div w:id="128596367">
          <w:marLeft w:val="0"/>
          <w:marRight w:val="0"/>
          <w:marTop w:val="0"/>
          <w:marBottom w:val="0"/>
          <w:divBdr>
            <w:top w:val="none" w:sz="0" w:space="0" w:color="auto"/>
            <w:left w:val="none" w:sz="0" w:space="0" w:color="auto"/>
            <w:bottom w:val="none" w:sz="0" w:space="0" w:color="auto"/>
            <w:right w:val="none" w:sz="0" w:space="0" w:color="auto"/>
          </w:divBdr>
        </w:div>
        <w:div w:id="1156189382">
          <w:marLeft w:val="0"/>
          <w:marRight w:val="0"/>
          <w:marTop w:val="0"/>
          <w:marBottom w:val="0"/>
          <w:divBdr>
            <w:top w:val="none" w:sz="0" w:space="0" w:color="auto"/>
            <w:left w:val="none" w:sz="0" w:space="0" w:color="auto"/>
            <w:bottom w:val="none" w:sz="0" w:space="0" w:color="auto"/>
            <w:right w:val="none" w:sz="0" w:space="0" w:color="auto"/>
          </w:divBdr>
        </w:div>
      </w:divsChild>
    </w:div>
    <w:div w:id="733354190">
      <w:bodyDiv w:val="1"/>
      <w:marLeft w:val="0"/>
      <w:marRight w:val="0"/>
      <w:marTop w:val="0"/>
      <w:marBottom w:val="0"/>
      <w:divBdr>
        <w:top w:val="none" w:sz="0" w:space="0" w:color="auto"/>
        <w:left w:val="none" w:sz="0" w:space="0" w:color="auto"/>
        <w:bottom w:val="none" w:sz="0" w:space="0" w:color="auto"/>
        <w:right w:val="none" w:sz="0" w:space="0" w:color="auto"/>
      </w:divBdr>
      <w:divsChild>
        <w:div w:id="237716439">
          <w:marLeft w:val="0"/>
          <w:marRight w:val="0"/>
          <w:marTop w:val="0"/>
          <w:marBottom w:val="0"/>
          <w:divBdr>
            <w:top w:val="none" w:sz="0" w:space="0" w:color="auto"/>
            <w:left w:val="none" w:sz="0" w:space="0" w:color="auto"/>
            <w:bottom w:val="none" w:sz="0" w:space="0" w:color="auto"/>
            <w:right w:val="none" w:sz="0" w:space="0" w:color="auto"/>
          </w:divBdr>
        </w:div>
        <w:div w:id="585572826">
          <w:marLeft w:val="0"/>
          <w:marRight w:val="0"/>
          <w:marTop w:val="0"/>
          <w:marBottom w:val="0"/>
          <w:divBdr>
            <w:top w:val="none" w:sz="0" w:space="0" w:color="auto"/>
            <w:left w:val="none" w:sz="0" w:space="0" w:color="auto"/>
            <w:bottom w:val="none" w:sz="0" w:space="0" w:color="auto"/>
            <w:right w:val="none" w:sz="0" w:space="0" w:color="auto"/>
          </w:divBdr>
        </w:div>
        <w:div w:id="1203206319">
          <w:marLeft w:val="0"/>
          <w:marRight w:val="0"/>
          <w:marTop w:val="0"/>
          <w:marBottom w:val="0"/>
          <w:divBdr>
            <w:top w:val="none" w:sz="0" w:space="0" w:color="auto"/>
            <w:left w:val="none" w:sz="0" w:space="0" w:color="auto"/>
            <w:bottom w:val="none" w:sz="0" w:space="0" w:color="auto"/>
            <w:right w:val="none" w:sz="0" w:space="0" w:color="auto"/>
          </w:divBdr>
        </w:div>
        <w:div w:id="1891720639">
          <w:marLeft w:val="0"/>
          <w:marRight w:val="0"/>
          <w:marTop w:val="0"/>
          <w:marBottom w:val="0"/>
          <w:divBdr>
            <w:top w:val="none" w:sz="0" w:space="0" w:color="auto"/>
            <w:left w:val="none" w:sz="0" w:space="0" w:color="auto"/>
            <w:bottom w:val="none" w:sz="0" w:space="0" w:color="auto"/>
            <w:right w:val="none" w:sz="0" w:space="0" w:color="auto"/>
          </w:divBdr>
        </w:div>
        <w:div w:id="57830445">
          <w:marLeft w:val="0"/>
          <w:marRight w:val="0"/>
          <w:marTop w:val="0"/>
          <w:marBottom w:val="0"/>
          <w:divBdr>
            <w:top w:val="none" w:sz="0" w:space="0" w:color="auto"/>
            <w:left w:val="none" w:sz="0" w:space="0" w:color="auto"/>
            <w:bottom w:val="none" w:sz="0" w:space="0" w:color="auto"/>
            <w:right w:val="none" w:sz="0" w:space="0" w:color="auto"/>
          </w:divBdr>
        </w:div>
        <w:div w:id="364912942">
          <w:marLeft w:val="0"/>
          <w:marRight w:val="0"/>
          <w:marTop w:val="0"/>
          <w:marBottom w:val="0"/>
          <w:divBdr>
            <w:top w:val="none" w:sz="0" w:space="0" w:color="auto"/>
            <w:left w:val="none" w:sz="0" w:space="0" w:color="auto"/>
            <w:bottom w:val="none" w:sz="0" w:space="0" w:color="auto"/>
            <w:right w:val="none" w:sz="0" w:space="0" w:color="auto"/>
          </w:divBdr>
        </w:div>
        <w:div w:id="17658968">
          <w:marLeft w:val="0"/>
          <w:marRight w:val="0"/>
          <w:marTop w:val="0"/>
          <w:marBottom w:val="0"/>
          <w:divBdr>
            <w:top w:val="none" w:sz="0" w:space="0" w:color="auto"/>
            <w:left w:val="none" w:sz="0" w:space="0" w:color="auto"/>
            <w:bottom w:val="none" w:sz="0" w:space="0" w:color="auto"/>
            <w:right w:val="none" w:sz="0" w:space="0" w:color="auto"/>
          </w:divBdr>
        </w:div>
        <w:div w:id="2129202500">
          <w:marLeft w:val="0"/>
          <w:marRight w:val="0"/>
          <w:marTop w:val="0"/>
          <w:marBottom w:val="0"/>
          <w:divBdr>
            <w:top w:val="none" w:sz="0" w:space="0" w:color="auto"/>
            <w:left w:val="none" w:sz="0" w:space="0" w:color="auto"/>
            <w:bottom w:val="none" w:sz="0" w:space="0" w:color="auto"/>
            <w:right w:val="none" w:sz="0" w:space="0" w:color="auto"/>
          </w:divBdr>
        </w:div>
        <w:div w:id="1895114332">
          <w:marLeft w:val="0"/>
          <w:marRight w:val="0"/>
          <w:marTop w:val="0"/>
          <w:marBottom w:val="0"/>
          <w:divBdr>
            <w:top w:val="none" w:sz="0" w:space="0" w:color="auto"/>
            <w:left w:val="none" w:sz="0" w:space="0" w:color="auto"/>
            <w:bottom w:val="none" w:sz="0" w:space="0" w:color="auto"/>
            <w:right w:val="none" w:sz="0" w:space="0" w:color="auto"/>
          </w:divBdr>
        </w:div>
      </w:divsChild>
    </w:div>
    <w:div w:id="734399230">
      <w:bodyDiv w:val="1"/>
      <w:marLeft w:val="0"/>
      <w:marRight w:val="0"/>
      <w:marTop w:val="0"/>
      <w:marBottom w:val="0"/>
      <w:divBdr>
        <w:top w:val="none" w:sz="0" w:space="0" w:color="auto"/>
        <w:left w:val="none" w:sz="0" w:space="0" w:color="auto"/>
        <w:bottom w:val="none" w:sz="0" w:space="0" w:color="auto"/>
        <w:right w:val="none" w:sz="0" w:space="0" w:color="auto"/>
      </w:divBdr>
      <w:divsChild>
        <w:div w:id="1732581706">
          <w:marLeft w:val="0"/>
          <w:marRight w:val="0"/>
          <w:marTop w:val="0"/>
          <w:marBottom w:val="0"/>
          <w:divBdr>
            <w:top w:val="none" w:sz="0" w:space="0" w:color="auto"/>
            <w:left w:val="none" w:sz="0" w:space="0" w:color="auto"/>
            <w:bottom w:val="none" w:sz="0" w:space="0" w:color="auto"/>
            <w:right w:val="none" w:sz="0" w:space="0" w:color="auto"/>
          </w:divBdr>
        </w:div>
        <w:div w:id="744108920">
          <w:marLeft w:val="0"/>
          <w:marRight w:val="0"/>
          <w:marTop w:val="0"/>
          <w:marBottom w:val="0"/>
          <w:divBdr>
            <w:top w:val="none" w:sz="0" w:space="0" w:color="auto"/>
            <w:left w:val="none" w:sz="0" w:space="0" w:color="auto"/>
            <w:bottom w:val="none" w:sz="0" w:space="0" w:color="auto"/>
            <w:right w:val="none" w:sz="0" w:space="0" w:color="auto"/>
          </w:divBdr>
        </w:div>
        <w:div w:id="149060991">
          <w:marLeft w:val="0"/>
          <w:marRight w:val="0"/>
          <w:marTop w:val="0"/>
          <w:marBottom w:val="0"/>
          <w:divBdr>
            <w:top w:val="none" w:sz="0" w:space="0" w:color="auto"/>
            <w:left w:val="none" w:sz="0" w:space="0" w:color="auto"/>
            <w:bottom w:val="none" w:sz="0" w:space="0" w:color="auto"/>
            <w:right w:val="none" w:sz="0" w:space="0" w:color="auto"/>
          </w:divBdr>
        </w:div>
        <w:div w:id="608465230">
          <w:marLeft w:val="0"/>
          <w:marRight w:val="0"/>
          <w:marTop w:val="0"/>
          <w:marBottom w:val="0"/>
          <w:divBdr>
            <w:top w:val="none" w:sz="0" w:space="0" w:color="auto"/>
            <w:left w:val="none" w:sz="0" w:space="0" w:color="auto"/>
            <w:bottom w:val="none" w:sz="0" w:space="0" w:color="auto"/>
            <w:right w:val="none" w:sz="0" w:space="0" w:color="auto"/>
          </w:divBdr>
        </w:div>
        <w:div w:id="1587837049">
          <w:marLeft w:val="0"/>
          <w:marRight w:val="0"/>
          <w:marTop w:val="0"/>
          <w:marBottom w:val="0"/>
          <w:divBdr>
            <w:top w:val="none" w:sz="0" w:space="0" w:color="auto"/>
            <w:left w:val="none" w:sz="0" w:space="0" w:color="auto"/>
            <w:bottom w:val="none" w:sz="0" w:space="0" w:color="auto"/>
            <w:right w:val="none" w:sz="0" w:space="0" w:color="auto"/>
          </w:divBdr>
        </w:div>
        <w:div w:id="1945650477">
          <w:marLeft w:val="0"/>
          <w:marRight w:val="0"/>
          <w:marTop w:val="0"/>
          <w:marBottom w:val="0"/>
          <w:divBdr>
            <w:top w:val="none" w:sz="0" w:space="0" w:color="auto"/>
            <w:left w:val="none" w:sz="0" w:space="0" w:color="auto"/>
            <w:bottom w:val="none" w:sz="0" w:space="0" w:color="auto"/>
            <w:right w:val="none" w:sz="0" w:space="0" w:color="auto"/>
          </w:divBdr>
        </w:div>
        <w:div w:id="2064063723">
          <w:marLeft w:val="0"/>
          <w:marRight w:val="0"/>
          <w:marTop w:val="0"/>
          <w:marBottom w:val="0"/>
          <w:divBdr>
            <w:top w:val="none" w:sz="0" w:space="0" w:color="auto"/>
            <w:left w:val="none" w:sz="0" w:space="0" w:color="auto"/>
            <w:bottom w:val="none" w:sz="0" w:space="0" w:color="auto"/>
            <w:right w:val="none" w:sz="0" w:space="0" w:color="auto"/>
          </w:divBdr>
        </w:div>
        <w:div w:id="2048139193">
          <w:marLeft w:val="0"/>
          <w:marRight w:val="0"/>
          <w:marTop w:val="0"/>
          <w:marBottom w:val="0"/>
          <w:divBdr>
            <w:top w:val="none" w:sz="0" w:space="0" w:color="auto"/>
            <w:left w:val="none" w:sz="0" w:space="0" w:color="auto"/>
            <w:bottom w:val="none" w:sz="0" w:space="0" w:color="auto"/>
            <w:right w:val="none" w:sz="0" w:space="0" w:color="auto"/>
          </w:divBdr>
        </w:div>
        <w:div w:id="458956440">
          <w:marLeft w:val="0"/>
          <w:marRight w:val="0"/>
          <w:marTop w:val="0"/>
          <w:marBottom w:val="0"/>
          <w:divBdr>
            <w:top w:val="none" w:sz="0" w:space="0" w:color="auto"/>
            <w:left w:val="none" w:sz="0" w:space="0" w:color="auto"/>
            <w:bottom w:val="none" w:sz="0" w:space="0" w:color="auto"/>
            <w:right w:val="none" w:sz="0" w:space="0" w:color="auto"/>
          </w:divBdr>
        </w:div>
      </w:divsChild>
    </w:div>
    <w:div w:id="746079803">
      <w:bodyDiv w:val="1"/>
      <w:marLeft w:val="0"/>
      <w:marRight w:val="0"/>
      <w:marTop w:val="0"/>
      <w:marBottom w:val="0"/>
      <w:divBdr>
        <w:top w:val="none" w:sz="0" w:space="0" w:color="auto"/>
        <w:left w:val="none" w:sz="0" w:space="0" w:color="auto"/>
        <w:bottom w:val="none" w:sz="0" w:space="0" w:color="auto"/>
        <w:right w:val="none" w:sz="0" w:space="0" w:color="auto"/>
      </w:divBdr>
      <w:divsChild>
        <w:div w:id="1845390190">
          <w:marLeft w:val="0"/>
          <w:marRight w:val="0"/>
          <w:marTop w:val="0"/>
          <w:marBottom w:val="0"/>
          <w:divBdr>
            <w:top w:val="none" w:sz="0" w:space="0" w:color="auto"/>
            <w:left w:val="none" w:sz="0" w:space="0" w:color="auto"/>
            <w:bottom w:val="none" w:sz="0" w:space="0" w:color="auto"/>
            <w:right w:val="none" w:sz="0" w:space="0" w:color="auto"/>
          </w:divBdr>
        </w:div>
        <w:div w:id="1928659338">
          <w:marLeft w:val="0"/>
          <w:marRight w:val="0"/>
          <w:marTop w:val="0"/>
          <w:marBottom w:val="0"/>
          <w:divBdr>
            <w:top w:val="none" w:sz="0" w:space="0" w:color="auto"/>
            <w:left w:val="none" w:sz="0" w:space="0" w:color="auto"/>
            <w:bottom w:val="none" w:sz="0" w:space="0" w:color="auto"/>
            <w:right w:val="none" w:sz="0" w:space="0" w:color="auto"/>
          </w:divBdr>
        </w:div>
        <w:div w:id="457383572">
          <w:marLeft w:val="0"/>
          <w:marRight w:val="0"/>
          <w:marTop w:val="0"/>
          <w:marBottom w:val="0"/>
          <w:divBdr>
            <w:top w:val="none" w:sz="0" w:space="0" w:color="auto"/>
            <w:left w:val="none" w:sz="0" w:space="0" w:color="auto"/>
            <w:bottom w:val="none" w:sz="0" w:space="0" w:color="auto"/>
            <w:right w:val="none" w:sz="0" w:space="0" w:color="auto"/>
          </w:divBdr>
        </w:div>
        <w:div w:id="848329353">
          <w:marLeft w:val="0"/>
          <w:marRight w:val="0"/>
          <w:marTop w:val="0"/>
          <w:marBottom w:val="0"/>
          <w:divBdr>
            <w:top w:val="none" w:sz="0" w:space="0" w:color="auto"/>
            <w:left w:val="none" w:sz="0" w:space="0" w:color="auto"/>
            <w:bottom w:val="none" w:sz="0" w:space="0" w:color="auto"/>
            <w:right w:val="none" w:sz="0" w:space="0" w:color="auto"/>
          </w:divBdr>
        </w:div>
        <w:div w:id="104233033">
          <w:marLeft w:val="0"/>
          <w:marRight w:val="0"/>
          <w:marTop w:val="0"/>
          <w:marBottom w:val="0"/>
          <w:divBdr>
            <w:top w:val="none" w:sz="0" w:space="0" w:color="auto"/>
            <w:left w:val="none" w:sz="0" w:space="0" w:color="auto"/>
            <w:bottom w:val="none" w:sz="0" w:space="0" w:color="auto"/>
            <w:right w:val="none" w:sz="0" w:space="0" w:color="auto"/>
          </w:divBdr>
        </w:div>
      </w:divsChild>
    </w:div>
    <w:div w:id="836505792">
      <w:bodyDiv w:val="1"/>
      <w:marLeft w:val="0"/>
      <w:marRight w:val="0"/>
      <w:marTop w:val="0"/>
      <w:marBottom w:val="0"/>
      <w:divBdr>
        <w:top w:val="none" w:sz="0" w:space="0" w:color="auto"/>
        <w:left w:val="none" w:sz="0" w:space="0" w:color="auto"/>
        <w:bottom w:val="none" w:sz="0" w:space="0" w:color="auto"/>
        <w:right w:val="none" w:sz="0" w:space="0" w:color="auto"/>
      </w:divBdr>
    </w:div>
    <w:div w:id="1371956194">
      <w:bodyDiv w:val="1"/>
      <w:marLeft w:val="0"/>
      <w:marRight w:val="0"/>
      <w:marTop w:val="0"/>
      <w:marBottom w:val="0"/>
      <w:divBdr>
        <w:top w:val="none" w:sz="0" w:space="0" w:color="auto"/>
        <w:left w:val="none" w:sz="0" w:space="0" w:color="auto"/>
        <w:bottom w:val="none" w:sz="0" w:space="0" w:color="auto"/>
        <w:right w:val="none" w:sz="0" w:space="0" w:color="auto"/>
      </w:divBdr>
      <w:divsChild>
        <w:div w:id="1851523129">
          <w:marLeft w:val="0"/>
          <w:marRight w:val="0"/>
          <w:marTop w:val="0"/>
          <w:marBottom w:val="0"/>
          <w:divBdr>
            <w:top w:val="none" w:sz="0" w:space="0" w:color="auto"/>
            <w:left w:val="none" w:sz="0" w:space="0" w:color="auto"/>
            <w:bottom w:val="none" w:sz="0" w:space="0" w:color="auto"/>
            <w:right w:val="none" w:sz="0" w:space="0" w:color="auto"/>
          </w:divBdr>
        </w:div>
        <w:div w:id="271713197">
          <w:marLeft w:val="0"/>
          <w:marRight w:val="0"/>
          <w:marTop w:val="0"/>
          <w:marBottom w:val="0"/>
          <w:divBdr>
            <w:top w:val="none" w:sz="0" w:space="0" w:color="auto"/>
            <w:left w:val="none" w:sz="0" w:space="0" w:color="auto"/>
            <w:bottom w:val="none" w:sz="0" w:space="0" w:color="auto"/>
            <w:right w:val="none" w:sz="0" w:space="0" w:color="auto"/>
          </w:divBdr>
        </w:div>
        <w:div w:id="464661415">
          <w:marLeft w:val="0"/>
          <w:marRight w:val="0"/>
          <w:marTop w:val="0"/>
          <w:marBottom w:val="0"/>
          <w:divBdr>
            <w:top w:val="none" w:sz="0" w:space="0" w:color="auto"/>
            <w:left w:val="none" w:sz="0" w:space="0" w:color="auto"/>
            <w:bottom w:val="none" w:sz="0" w:space="0" w:color="auto"/>
            <w:right w:val="none" w:sz="0" w:space="0" w:color="auto"/>
          </w:divBdr>
        </w:div>
        <w:div w:id="1097555650">
          <w:marLeft w:val="0"/>
          <w:marRight w:val="0"/>
          <w:marTop w:val="0"/>
          <w:marBottom w:val="0"/>
          <w:divBdr>
            <w:top w:val="none" w:sz="0" w:space="0" w:color="auto"/>
            <w:left w:val="none" w:sz="0" w:space="0" w:color="auto"/>
            <w:bottom w:val="none" w:sz="0" w:space="0" w:color="auto"/>
            <w:right w:val="none" w:sz="0" w:space="0" w:color="auto"/>
          </w:divBdr>
        </w:div>
        <w:div w:id="1444685522">
          <w:marLeft w:val="0"/>
          <w:marRight w:val="0"/>
          <w:marTop w:val="0"/>
          <w:marBottom w:val="0"/>
          <w:divBdr>
            <w:top w:val="none" w:sz="0" w:space="0" w:color="auto"/>
            <w:left w:val="none" w:sz="0" w:space="0" w:color="auto"/>
            <w:bottom w:val="none" w:sz="0" w:space="0" w:color="auto"/>
            <w:right w:val="none" w:sz="0" w:space="0" w:color="auto"/>
          </w:divBdr>
        </w:div>
        <w:div w:id="1625505008">
          <w:marLeft w:val="0"/>
          <w:marRight w:val="0"/>
          <w:marTop w:val="0"/>
          <w:marBottom w:val="0"/>
          <w:divBdr>
            <w:top w:val="none" w:sz="0" w:space="0" w:color="auto"/>
            <w:left w:val="none" w:sz="0" w:space="0" w:color="auto"/>
            <w:bottom w:val="none" w:sz="0" w:space="0" w:color="auto"/>
            <w:right w:val="none" w:sz="0" w:space="0" w:color="auto"/>
          </w:divBdr>
        </w:div>
        <w:div w:id="1783648152">
          <w:marLeft w:val="0"/>
          <w:marRight w:val="0"/>
          <w:marTop w:val="0"/>
          <w:marBottom w:val="0"/>
          <w:divBdr>
            <w:top w:val="none" w:sz="0" w:space="0" w:color="auto"/>
            <w:left w:val="none" w:sz="0" w:space="0" w:color="auto"/>
            <w:bottom w:val="none" w:sz="0" w:space="0" w:color="auto"/>
            <w:right w:val="none" w:sz="0" w:space="0" w:color="auto"/>
          </w:divBdr>
        </w:div>
        <w:div w:id="456721122">
          <w:marLeft w:val="0"/>
          <w:marRight w:val="0"/>
          <w:marTop w:val="0"/>
          <w:marBottom w:val="0"/>
          <w:divBdr>
            <w:top w:val="none" w:sz="0" w:space="0" w:color="auto"/>
            <w:left w:val="none" w:sz="0" w:space="0" w:color="auto"/>
            <w:bottom w:val="none" w:sz="0" w:space="0" w:color="auto"/>
            <w:right w:val="none" w:sz="0" w:space="0" w:color="auto"/>
          </w:divBdr>
        </w:div>
        <w:div w:id="414478844">
          <w:marLeft w:val="0"/>
          <w:marRight w:val="0"/>
          <w:marTop w:val="0"/>
          <w:marBottom w:val="0"/>
          <w:divBdr>
            <w:top w:val="none" w:sz="0" w:space="0" w:color="auto"/>
            <w:left w:val="none" w:sz="0" w:space="0" w:color="auto"/>
            <w:bottom w:val="none" w:sz="0" w:space="0" w:color="auto"/>
            <w:right w:val="none" w:sz="0" w:space="0" w:color="auto"/>
          </w:divBdr>
        </w:div>
        <w:div w:id="1893998106">
          <w:marLeft w:val="0"/>
          <w:marRight w:val="0"/>
          <w:marTop w:val="0"/>
          <w:marBottom w:val="0"/>
          <w:divBdr>
            <w:top w:val="none" w:sz="0" w:space="0" w:color="auto"/>
            <w:left w:val="none" w:sz="0" w:space="0" w:color="auto"/>
            <w:bottom w:val="none" w:sz="0" w:space="0" w:color="auto"/>
            <w:right w:val="none" w:sz="0" w:space="0" w:color="auto"/>
          </w:divBdr>
        </w:div>
        <w:div w:id="1690329006">
          <w:marLeft w:val="0"/>
          <w:marRight w:val="0"/>
          <w:marTop w:val="0"/>
          <w:marBottom w:val="0"/>
          <w:divBdr>
            <w:top w:val="none" w:sz="0" w:space="0" w:color="auto"/>
            <w:left w:val="none" w:sz="0" w:space="0" w:color="auto"/>
            <w:bottom w:val="none" w:sz="0" w:space="0" w:color="auto"/>
            <w:right w:val="none" w:sz="0" w:space="0" w:color="auto"/>
          </w:divBdr>
        </w:div>
        <w:div w:id="1279219910">
          <w:marLeft w:val="0"/>
          <w:marRight w:val="0"/>
          <w:marTop w:val="0"/>
          <w:marBottom w:val="0"/>
          <w:divBdr>
            <w:top w:val="none" w:sz="0" w:space="0" w:color="auto"/>
            <w:left w:val="none" w:sz="0" w:space="0" w:color="auto"/>
            <w:bottom w:val="none" w:sz="0" w:space="0" w:color="auto"/>
            <w:right w:val="none" w:sz="0" w:space="0" w:color="auto"/>
          </w:divBdr>
        </w:div>
      </w:divsChild>
    </w:div>
    <w:div w:id="1417359785">
      <w:bodyDiv w:val="1"/>
      <w:marLeft w:val="0"/>
      <w:marRight w:val="0"/>
      <w:marTop w:val="0"/>
      <w:marBottom w:val="0"/>
      <w:divBdr>
        <w:top w:val="none" w:sz="0" w:space="0" w:color="auto"/>
        <w:left w:val="none" w:sz="0" w:space="0" w:color="auto"/>
        <w:bottom w:val="none" w:sz="0" w:space="0" w:color="auto"/>
        <w:right w:val="none" w:sz="0" w:space="0" w:color="auto"/>
      </w:divBdr>
      <w:divsChild>
        <w:div w:id="432290446">
          <w:marLeft w:val="0"/>
          <w:marRight w:val="0"/>
          <w:marTop w:val="0"/>
          <w:marBottom w:val="0"/>
          <w:divBdr>
            <w:top w:val="none" w:sz="0" w:space="0" w:color="auto"/>
            <w:left w:val="none" w:sz="0" w:space="0" w:color="auto"/>
            <w:bottom w:val="none" w:sz="0" w:space="0" w:color="auto"/>
            <w:right w:val="none" w:sz="0" w:space="0" w:color="auto"/>
          </w:divBdr>
        </w:div>
        <w:div w:id="87704034">
          <w:marLeft w:val="0"/>
          <w:marRight w:val="0"/>
          <w:marTop w:val="0"/>
          <w:marBottom w:val="0"/>
          <w:divBdr>
            <w:top w:val="none" w:sz="0" w:space="0" w:color="auto"/>
            <w:left w:val="none" w:sz="0" w:space="0" w:color="auto"/>
            <w:bottom w:val="none" w:sz="0" w:space="0" w:color="auto"/>
            <w:right w:val="none" w:sz="0" w:space="0" w:color="auto"/>
          </w:divBdr>
        </w:div>
        <w:div w:id="392121864">
          <w:marLeft w:val="0"/>
          <w:marRight w:val="0"/>
          <w:marTop w:val="0"/>
          <w:marBottom w:val="0"/>
          <w:divBdr>
            <w:top w:val="none" w:sz="0" w:space="0" w:color="auto"/>
            <w:left w:val="none" w:sz="0" w:space="0" w:color="auto"/>
            <w:bottom w:val="none" w:sz="0" w:space="0" w:color="auto"/>
            <w:right w:val="none" w:sz="0" w:space="0" w:color="auto"/>
          </w:divBdr>
        </w:div>
        <w:div w:id="597757074">
          <w:marLeft w:val="0"/>
          <w:marRight w:val="0"/>
          <w:marTop w:val="0"/>
          <w:marBottom w:val="0"/>
          <w:divBdr>
            <w:top w:val="none" w:sz="0" w:space="0" w:color="auto"/>
            <w:left w:val="none" w:sz="0" w:space="0" w:color="auto"/>
            <w:bottom w:val="none" w:sz="0" w:space="0" w:color="auto"/>
            <w:right w:val="none" w:sz="0" w:space="0" w:color="auto"/>
          </w:divBdr>
        </w:div>
        <w:div w:id="1027635587">
          <w:marLeft w:val="0"/>
          <w:marRight w:val="0"/>
          <w:marTop w:val="0"/>
          <w:marBottom w:val="0"/>
          <w:divBdr>
            <w:top w:val="none" w:sz="0" w:space="0" w:color="auto"/>
            <w:left w:val="none" w:sz="0" w:space="0" w:color="auto"/>
            <w:bottom w:val="none" w:sz="0" w:space="0" w:color="auto"/>
            <w:right w:val="none" w:sz="0" w:space="0" w:color="auto"/>
          </w:divBdr>
        </w:div>
        <w:div w:id="956644672">
          <w:marLeft w:val="0"/>
          <w:marRight w:val="0"/>
          <w:marTop w:val="0"/>
          <w:marBottom w:val="0"/>
          <w:divBdr>
            <w:top w:val="none" w:sz="0" w:space="0" w:color="auto"/>
            <w:left w:val="none" w:sz="0" w:space="0" w:color="auto"/>
            <w:bottom w:val="none" w:sz="0" w:space="0" w:color="auto"/>
            <w:right w:val="none" w:sz="0" w:space="0" w:color="auto"/>
          </w:divBdr>
        </w:div>
        <w:div w:id="1236283785">
          <w:marLeft w:val="0"/>
          <w:marRight w:val="0"/>
          <w:marTop w:val="0"/>
          <w:marBottom w:val="0"/>
          <w:divBdr>
            <w:top w:val="none" w:sz="0" w:space="0" w:color="auto"/>
            <w:left w:val="none" w:sz="0" w:space="0" w:color="auto"/>
            <w:bottom w:val="none" w:sz="0" w:space="0" w:color="auto"/>
            <w:right w:val="none" w:sz="0" w:space="0" w:color="auto"/>
          </w:divBdr>
        </w:div>
        <w:div w:id="1889875687">
          <w:marLeft w:val="0"/>
          <w:marRight w:val="0"/>
          <w:marTop w:val="0"/>
          <w:marBottom w:val="0"/>
          <w:divBdr>
            <w:top w:val="none" w:sz="0" w:space="0" w:color="auto"/>
            <w:left w:val="none" w:sz="0" w:space="0" w:color="auto"/>
            <w:bottom w:val="none" w:sz="0" w:space="0" w:color="auto"/>
            <w:right w:val="none" w:sz="0" w:space="0" w:color="auto"/>
          </w:divBdr>
        </w:div>
        <w:div w:id="1495954375">
          <w:marLeft w:val="0"/>
          <w:marRight w:val="0"/>
          <w:marTop w:val="0"/>
          <w:marBottom w:val="0"/>
          <w:divBdr>
            <w:top w:val="none" w:sz="0" w:space="0" w:color="auto"/>
            <w:left w:val="none" w:sz="0" w:space="0" w:color="auto"/>
            <w:bottom w:val="none" w:sz="0" w:space="0" w:color="auto"/>
            <w:right w:val="none" w:sz="0" w:space="0" w:color="auto"/>
          </w:divBdr>
        </w:div>
        <w:div w:id="1240403642">
          <w:marLeft w:val="0"/>
          <w:marRight w:val="0"/>
          <w:marTop w:val="0"/>
          <w:marBottom w:val="0"/>
          <w:divBdr>
            <w:top w:val="none" w:sz="0" w:space="0" w:color="auto"/>
            <w:left w:val="none" w:sz="0" w:space="0" w:color="auto"/>
            <w:bottom w:val="none" w:sz="0" w:space="0" w:color="auto"/>
            <w:right w:val="none" w:sz="0" w:space="0" w:color="auto"/>
          </w:divBdr>
        </w:div>
        <w:div w:id="242836090">
          <w:marLeft w:val="0"/>
          <w:marRight w:val="0"/>
          <w:marTop w:val="0"/>
          <w:marBottom w:val="0"/>
          <w:divBdr>
            <w:top w:val="none" w:sz="0" w:space="0" w:color="auto"/>
            <w:left w:val="none" w:sz="0" w:space="0" w:color="auto"/>
            <w:bottom w:val="none" w:sz="0" w:space="0" w:color="auto"/>
            <w:right w:val="none" w:sz="0" w:space="0" w:color="auto"/>
          </w:divBdr>
        </w:div>
        <w:div w:id="335118027">
          <w:marLeft w:val="0"/>
          <w:marRight w:val="0"/>
          <w:marTop w:val="0"/>
          <w:marBottom w:val="0"/>
          <w:divBdr>
            <w:top w:val="none" w:sz="0" w:space="0" w:color="auto"/>
            <w:left w:val="none" w:sz="0" w:space="0" w:color="auto"/>
            <w:bottom w:val="none" w:sz="0" w:space="0" w:color="auto"/>
            <w:right w:val="none" w:sz="0" w:space="0" w:color="auto"/>
          </w:divBdr>
        </w:div>
        <w:div w:id="1376272134">
          <w:marLeft w:val="0"/>
          <w:marRight w:val="0"/>
          <w:marTop w:val="0"/>
          <w:marBottom w:val="0"/>
          <w:divBdr>
            <w:top w:val="none" w:sz="0" w:space="0" w:color="auto"/>
            <w:left w:val="none" w:sz="0" w:space="0" w:color="auto"/>
            <w:bottom w:val="none" w:sz="0" w:space="0" w:color="auto"/>
            <w:right w:val="none" w:sz="0" w:space="0" w:color="auto"/>
          </w:divBdr>
        </w:div>
        <w:div w:id="1614940595">
          <w:marLeft w:val="0"/>
          <w:marRight w:val="0"/>
          <w:marTop w:val="0"/>
          <w:marBottom w:val="0"/>
          <w:divBdr>
            <w:top w:val="none" w:sz="0" w:space="0" w:color="auto"/>
            <w:left w:val="none" w:sz="0" w:space="0" w:color="auto"/>
            <w:bottom w:val="none" w:sz="0" w:space="0" w:color="auto"/>
            <w:right w:val="none" w:sz="0" w:space="0" w:color="auto"/>
          </w:divBdr>
        </w:div>
        <w:div w:id="635069620">
          <w:marLeft w:val="0"/>
          <w:marRight w:val="0"/>
          <w:marTop w:val="0"/>
          <w:marBottom w:val="0"/>
          <w:divBdr>
            <w:top w:val="none" w:sz="0" w:space="0" w:color="auto"/>
            <w:left w:val="none" w:sz="0" w:space="0" w:color="auto"/>
            <w:bottom w:val="none" w:sz="0" w:space="0" w:color="auto"/>
            <w:right w:val="none" w:sz="0" w:space="0" w:color="auto"/>
          </w:divBdr>
        </w:div>
        <w:div w:id="1856962885">
          <w:marLeft w:val="0"/>
          <w:marRight w:val="0"/>
          <w:marTop w:val="0"/>
          <w:marBottom w:val="0"/>
          <w:divBdr>
            <w:top w:val="none" w:sz="0" w:space="0" w:color="auto"/>
            <w:left w:val="none" w:sz="0" w:space="0" w:color="auto"/>
            <w:bottom w:val="none" w:sz="0" w:space="0" w:color="auto"/>
            <w:right w:val="none" w:sz="0" w:space="0" w:color="auto"/>
          </w:divBdr>
        </w:div>
        <w:div w:id="773205099">
          <w:marLeft w:val="0"/>
          <w:marRight w:val="0"/>
          <w:marTop w:val="0"/>
          <w:marBottom w:val="0"/>
          <w:divBdr>
            <w:top w:val="none" w:sz="0" w:space="0" w:color="auto"/>
            <w:left w:val="none" w:sz="0" w:space="0" w:color="auto"/>
            <w:bottom w:val="none" w:sz="0" w:space="0" w:color="auto"/>
            <w:right w:val="none" w:sz="0" w:space="0" w:color="auto"/>
          </w:divBdr>
        </w:div>
        <w:div w:id="334461779">
          <w:marLeft w:val="0"/>
          <w:marRight w:val="0"/>
          <w:marTop w:val="0"/>
          <w:marBottom w:val="0"/>
          <w:divBdr>
            <w:top w:val="none" w:sz="0" w:space="0" w:color="auto"/>
            <w:left w:val="none" w:sz="0" w:space="0" w:color="auto"/>
            <w:bottom w:val="none" w:sz="0" w:space="0" w:color="auto"/>
            <w:right w:val="none" w:sz="0" w:space="0" w:color="auto"/>
          </w:divBdr>
        </w:div>
      </w:divsChild>
    </w:div>
    <w:div w:id="199637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56C03-EB29-400C-B3B4-AEEAF789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402</Words>
  <Characters>2217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dc:creator>
  <cp:keywords/>
  <dc:description/>
  <cp:lastModifiedBy>jérôme</cp:lastModifiedBy>
  <cp:revision>33</cp:revision>
  <cp:lastPrinted>2017-06-26T11:22:00Z</cp:lastPrinted>
  <dcterms:created xsi:type="dcterms:W3CDTF">2017-06-24T14:08:00Z</dcterms:created>
  <dcterms:modified xsi:type="dcterms:W3CDTF">2019-07-10T17:49:00Z</dcterms:modified>
</cp:coreProperties>
</file>