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4" w:rsidRPr="00176C8F" w:rsidRDefault="002E00B7" w:rsidP="00176C8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ectangle : avec coins arrondis en diagonale 1" o:spid="_x0000_s1026" style="position:absolute;left:0;text-align:left;margin-left:-.75pt;margin-top:-2.3pt;width:526.2pt;height:17.6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2902,22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" path="m37290,l6682902,r,l6682902,186446v,20595,-16695,37290,-37290,37290l,223736r,l,37290c,16695,16695,,37290,xe" filled="f" strokecolor="black [3213]" strokeweight="1pt">
            <v:stroke joinstyle="miter"/>
            <v:path arrowok="t" o:connecttype="custom" o:connectlocs="37290,0;6682902,0;6682902,0;6682902,186446;6645612,223736;0,223736;0,223736;0,37290;37290,0" o:connectangles="0,0,0,0,0,0,0,0,0"/>
          </v:shape>
        </w:pict>
      </w:r>
      <w:r w:rsidR="00D5704D">
        <w:rPr>
          <w:rFonts w:ascii="Arial" w:hAnsi="Arial" w:cs="Arial"/>
        </w:rPr>
        <w:t xml:space="preserve">Expert </w:t>
      </w:r>
      <w:r w:rsidR="00176C8F" w:rsidRPr="00176C8F">
        <w:rPr>
          <w:rFonts w:ascii="Arial" w:hAnsi="Arial" w:cs="Arial"/>
        </w:rPr>
        <w:t xml:space="preserve">3 : </w:t>
      </w:r>
      <w:r w:rsidR="00D5704D">
        <w:rPr>
          <w:rFonts w:ascii="Arial" w:hAnsi="Arial" w:cs="Arial"/>
        </w:rPr>
        <w:t>Comment compléter un tableau d’effectifs et calculer une probabilité conditionnelle</w:t>
      </w:r>
    </w:p>
    <w:p w:rsidR="00176C8F" w:rsidRDefault="00176C8F" w:rsidP="00176C8F"/>
    <w:p w:rsidR="00D5704D" w:rsidRDefault="00D5704D" w:rsidP="00176C8F"/>
    <w:p w:rsidR="000574C3" w:rsidRDefault="00176C8F" w:rsidP="00E30C41">
      <w:pPr>
        <w:rPr>
          <w:rFonts w:ascii="Arial" w:hAnsi="Arial" w:cs="Arial"/>
        </w:rPr>
      </w:pPr>
      <w:r w:rsidRPr="00176C8F">
        <w:rPr>
          <w:rFonts w:ascii="Arial" w:hAnsi="Arial" w:cs="Arial"/>
          <w:b/>
          <w:bCs/>
          <w:u w:val="single"/>
        </w:rPr>
        <w:t>Situation :</w:t>
      </w:r>
      <w:r>
        <w:rPr>
          <w:rFonts w:ascii="Arial" w:hAnsi="Arial" w:cs="Arial"/>
        </w:rPr>
        <w:t xml:space="preserve"> </w:t>
      </w:r>
      <w:r w:rsidR="00E30C41">
        <w:rPr>
          <w:rFonts w:ascii="Arial" w:hAnsi="Arial" w:cs="Arial"/>
        </w:rPr>
        <w:t xml:space="preserve">Une enquête a été réalisée auprès de jeunes sur leur utilisation de deux jeux vidéo, « Pokémon » et « Animal </w:t>
      </w:r>
      <w:proofErr w:type="spellStart"/>
      <w:r w:rsidR="00E30C41">
        <w:rPr>
          <w:rFonts w:ascii="Arial" w:hAnsi="Arial" w:cs="Arial"/>
        </w:rPr>
        <w:t>Crossing</w:t>
      </w:r>
      <w:proofErr w:type="spellEnd"/>
      <w:r w:rsidR="00E30C41">
        <w:rPr>
          <w:rFonts w:ascii="Arial" w:hAnsi="Arial" w:cs="Arial"/>
        </w:rPr>
        <w:t> ». Un panel de 494 lycéens devait répondre à deux questions :</w:t>
      </w:r>
    </w:p>
    <w:p w:rsidR="00E30C41" w:rsidRDefault="00E30C41" w:rsidP="00E30C4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« As-tu plus ou moins de 16 ans ? »</w:t>
      </w:r>
    </w:p>
    <w:p w:rsidR="00E30C41" w:rsidRDefault="00E30C41" w:rsidP="00E30C4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« Quel est ton jeu préféré entre « Pokémon » et « Animal </w:t>
      </w:r>
      <w:proofErr w:type="spellStart"/>
      <w:r>
        <w:rPr>
          <w:rFonts w:ascii="Arial" w:hAnsi="Arial" w:cs="Arial"/>
        </w:rPr>
        <w:t>Crossing</w:t>
      </w:r>
      <w:proofErr w:type="spellEnd"/>
      <w:r>
        <w:rPr>
          <w:rFonts w:ascii="Arial" w:hAnsi="Arial" w:cs="Arial"/>
        </w:rPr>
        <w:t> » ?</w:t>
      </w:r>
    </w:p>
    <w:p w:rsidR="00E30C41" w:rsidRDefault="00E30C41" w:rsidP="00E30C41">
      <w:pPr>
        <w:rPr>
          <w:rFonts w:ascii="Arial" w:hAnsi="Arial" w:cs="Arial"/>
        </w:rPr>
      </w:pPr>
      <w:r>
        <w:rPr>
          <w:rFonts w:ascii="Arial" w:hAnsi="Arial" w:cs="Arial"/>
        </w:rPr>
        <w:t>L’enquête montre que :</w:t>
      </w:r>
    </w:p>
    <w:p w:rsidR="00E30C41" w:rsidRDefault="00016D5D" w:rsidP="00B150C8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172 lycéens jouent à « Pokémon » ;</w:t>
      </w:r>
    </w:p>
    <w:p w:rsidR="00016D5D" w:rsidRDefault="00016D5D" w:rsidP="00B150C8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94 lycéens ont moins de 16 ans ;</w:t>
      </w:r>
    </w:p>
    <w:p w:rsidR="00016D5D" w:rsidRDefault="00016D5D" w:rsidP="00B150C8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72% de plus de 16 ans jouent à « Animal </w:t>
      </w:r>
      <w:proofErr w:type="spellStart"/>
      <w:r>
        <w:rPr>
          <w:rFonts w:ascii="Arial" w:hAnsi="Arial" w:cs="Arial"/>
        </w:rPr>
        <w:t>Crossing</w:t>
      </w:r>
      <w:proofErr w:type="spellEnd"/>
      <w:r>
        <w:rPr>
          <w:rFonts w:ascii="Arial" w:hAnsi="Arial" w:cs="Arial"/>
        </w:rPr>
        <w:t> ».</w:t>
      </w:r>
    </w:p>
    <w:p w:rsidR="00016D5D" w:rsidRPr="00B150C8" w:rsidRDefault="00016D5D" w:rsidP="00016D5D">
      <w:pPr>
        <w:pStyle w:val="Paragraphedeliste"/>
        <w:rPr>
          <w:rFonts w:ascii="Arial" w:hAnsi="Arial" w:cs="Arial"/>
        </w:rPr>
      </w:pPr>
    </w:p>
    <w:p w:rsidR="00214FF7" w:rsidRPr="009960C4" w:rsidRDefault="00E30C41" w:rsidP="00176C8F">
      <w:pPr>
        <w:rPr>
          <w:rFonts w:ascii="Arial" w:hAnsi="Arial" w:cs="Arial"/>
          <w:b/>
          <w:bCs/>
        </w:rPr>
      </w:pPr>
      <w:r w:rsidRPr="00E30C41">
        <w:rPr>
          <w:rFonts w:ascii="Arial" w:hAnsi="Arial" w:cs="Arial"/>
          <w:b/>
          <w:bCs/>
          <w:u w:val="single"/>
        </w:rPr>
        <w:t>Problématique </w:t>
      </w:r>
      <w:r w:rsidRPr="00E30C41">
        <w:rPr>
          <w:rFonts w:ascii="Arial" w:hAnsi="Arial" w:cs="Arial"/>
          <w:b/>
          <w:bCs/>
        </w:rPr>
        <w:t xml:space="preserve">: </w:t>
      </w:r>
      <w:r w:rsidR="00016D5D">
        <w:rPr>
          <w:rFonts w:ascii="Arial" w:hAnsi="Arial" w:cs="Arial"/>
          <w:b/>
          <w:bCs/>
        </w:rPr>
        <w:t xml:space="preserve">Quelle est la probabilité de tirer au hasard un lycéen qui jouent à Animal </w:t>
      </w:r>
      <w:proofErr w:type="spellStart"/>
      <w:r w:rsidR="00016D5D">
        <w:rPr>
          <w:rFonts w:ascii="Arial" w:hAnsi="Arial" w:cs="Arial"/>
          <w:b/>
          <w:bCs/>
        </w:rPr>
        <w:t>Crossing</w:t>
      </w:r>
      <w:proofErr w:type="spellEnd"/>
      <w:r w:rsidR="00016D5D">
        <w:rPr>
          <w:rFonts w:ascii="Arial" w:hAnsi="Arial" w:cs="Arial"/>
          <w:b/>
          <w:bCs/>
        </w:rPr>
        <w:t xml:space="preserve"> sachant qu’il a moins de 16 ans ?</w:t>
      </w:r>
    </w:p>
    <w:p w:rsidR="00176C8F" w:rsidRDefault="00176C8F"/>
    <w:p w:rsidR="009960C4" w:rsidRPr="00214FF7" w:rsidRDefault="00121ADC" w:rsidP="00121A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>Indiquer le but de l’activité.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FF7">
        <w:rPr>
          <w:rFonts w:ascii="Arial" w:hAnsi="Arial" w:cs="Arial"/>
        </w:rPr>
        <w:t>………</w:t>
      </w:r>
    </w:p>
    <w:p w:rsidR="00214FF7" w:rsidRPr="00214FF7" w:rsidRDefault="00214FF7" w:rsidP="000574C3">
      <w:pPr>
        <w:spacing w:line="360" w:lineRule="auto"/>
        <w:rPr>
          <w:rFonts w:ascii="Arial" w:hAnsi="Arial" w:cs="Arial"/>
        </w:rPr>
      </w:pPr>
    </w:p>
    <w:p w:rsidR="00121ADC" w:rsidRPr="00214FF7" w:rsidRDefault="00121ADC" w:rsidP="00121A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 xml:space="preserve">Indiquer le nombre de </w:t>
      </w:r>
      <w:r w:rsidR="00E30C41">
        <w:rPr>
          <w:rFonts w:ascii="Arial" w:hAnsi="Arial" w:cs="Arial"/>
        </w:rPr>
        <w:t>lycéens</w:t>
      </w:r>
      <w:r w:rsidRPr="00214FF7">
        <w:rPr>
          <w:rFonts w:ascii="Arial" w:hAnsi="Arial" w:cs="Arial"/>
        </w:rPr>
        <w:t xml:space="preserve"> ayant répondu à l’étude.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214FF7" w:rsidRDefault="000574C3" w:rsidP="000574C3">
      <w:pPr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10D67" w:rsidRDefault="00810D67" w:rsidP="000574C3">
      <w:pPr>
        <w:rPr>
          <w:rFonts w:ascii="Arial" w:hAnsi="Arial" w:cs="Arial"/>
        </w:rPr>
      </w:pPr>
    </w:p>
    <w:p w:rsidR="00214FF7" w:rsidRPr="00214FF7" w:rsidRDefault="00214FF7" w:rsidP="000574C3">
      <w:pPr>
        <w:rPr>
          <w:rFonts w:ascii="Arial" w:hAnsi="Arial" w:cs="Arial"/>
        </w:rPr>
      </w:pPr>
    </w:p>
    <w:p w:rsidR="00121ADC" w:rsidRPr="00214FF7" w:rsidRDefault="00121ADC" w:rsidP="00121AD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 xml:space="preserve">A l’aide </w:t>
      </w:r>
      <w:r w:rsidR="00214FF7">
        <w:rPr>
          <w:rFonts w:ascii="Arial" w:hAnsi="Arial" w:cs="Arial"/>
        </w:rPr>
        <w:t xml:space="preserve">de la situation, </w:t>
      </w:r>
      <w:r w:rsidRPr="00214FF7">
        <w:rPr>
          <w:rFonts w:ascii="Arial" w:hAnsi="Arial" w:cs="Arial"/>
        </w:rPr>
        <w:t>compléter le tableau suivant </w:t>
      </w:r>
      <w:r w:rsidR="00810D67">
        <w:rPr>
          <w:rFonts w:ascii="Arial" w:hAnsi="Arial" w:cs="Arial"/>
        </w:rPr>
        <w:t>(arrondir à l’unité) :</w:t>
      </w:r>
    </w:p>
    <w:p w:rsidR="00D5704D" w:rsidRPr="00214FF7" w:rsidRDefault="00D5704D" w:rsidP="00D5704D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D5704D" w:rsidRPr="00214FF7" w:rsidTr="00214FF7">
        <w:trPr>
          <w:trHeight w:val="431"/>
        </w:trPr>
        <w:tc>
          <w:tcPr>
            <w:tcW w:w="2574" w:type="dxa"/>
            <w:tcBorders>
              <w:top w:val="nil"/>
              <w:left w:val="nil"/>
            </w:tcBorders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:rsidR="00D5704D" w:rsidRPr="00214FF7" w:rsidRDefault="00E30C41" w:rsidP="00057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Moins de 16 ans </w:t>
            </w:r>
          </w:p>
        </w:tc>
        <w:tc>
          <w:tcPr>
            <w:tcW w:w="2574" w:type="dxa"/>
            <w:vAlign w:val="center"/>
          </w:tcPr>
          <w:p w:rsidR="00D5704D" w:rsidRPr="00214FF7" w:rsidRDefault="00E30C41" w:rsidP="00057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Plus de 16 ans </w:t>
            </w: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  <w:r w:rsidRPr="00214FF7">
              <w:rPr>
                <w:rFonts w:ascii="Arial" w:hAnsi="Arial" w:cs="Arial"/>
              </w:rPr>
              <w:t>Total</w:t>
            </w:r>
          </w:p>
        </w:tc>
      </w:tr>
      <w:tr w:rsidR="00D5704D" w:rsidRPr="00214FF7" w:rsidTr="00214FF7">
        <w:trPr>
          <w:trHeight w:val="656"/>
        </w:trPr>
        <w:tc>
          <w:tcPr>
            <w:tcW w:w="2574" w:type="dxa"/>
            <w:vAlign w:val="center"/>
          </w:tcPr>
          <w:p w:rsidR="00D5704D" w:rsidRPr="00214FF7" w:rsidRDefault="00E30C41" w:rsidP="00057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Pokémon</w:t>
            </w: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</w:tr>
      <w:tr w:rsidR="00D5704D" w:rsidRPr="00214FF7" w:rsidTr="00214FF7">
        <w:trPr>
          <w:trHeight w:val="621"/>
        </w:trPr>
        <w:tc>
          <w:tcPr>
            <w:tcW w:w="2574" w:type="dxa"/>
            <w:vAlign w:val="center"/>
          </w:tcPr>
          <w:p w:rsidR="00D5704D" w:rsidRPr="00214FF7" w:rsidRDefault="00E30C41" w:rsidP="00057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 </w:t>
            </w:r>
            <w:proofErr w:type="spellStart"/>
            <w:r>
              <w:rPr>
                <w:rFonts w:ascii="Arial" w:hAnsi="Arial" w:cs="Arial"/>
              </w:rPr>
              <w:t>Crossing</w:t>
            </w:r>
            <w:proofErr w:type="spellEnd"/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</w:tr>
      <w:tr w:rsidR="00D5704D" w:rsidRPr="00214FF7" w:rsidTr="00214FF7">
        <w:trPr>
          <w:trHeight w:val="621"/>
        </w:trPr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  <w:r w:rsidRPr="00214FF7">
              <w:rPr>
                <w:rFonts w:ascii="Arial" w:hAnsi="Arial" w:cs="Arial"/>
              </w:rPr>
              <w:t>Total</w:t>
            </w: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vAlign w:val="center"/>
          </w:tcPr>
          <w:p w:rsidR="00D5704D" w:rsidRPr="00214FF7" w:rsidRDefault="00D5704D" w:rsidP="00057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ADC" w:rsidRPr="00214FF7" w:rsidRDefault="00121ADC" w:rsidP="00121ADC">
      <w:pPr>
        <w:rPr>
          <w:rFonts w:ascii="Arial" w:hAnsi="Arial" w:cs="Arial"/>
        </w:rPr>
      </w:pPr>
    </w:p>
    <w:p w:rsidR="00121ADC" w:rsidRPr="00214FF7" w:rsidRDefault="00121ADC" w:rsidP="00121ADC">
      <w:pPr>
        <w:rPr>
          <w:rFonts w:ascii="Arial" w:hAnsi="Arial" w:cs="Arial"/>
        </w:rPr>
      </w:pPr>
      <w:r w:rsidRPr="00214FF7">
        <w:rPr>
          <w:rFonts w:ascii="Arial" w:hAnsi="Arial" w:cs="Arial"/>
        </w:rPr>
        <w:t>On définit les évènements suivants :</w:t>
      </w:r>
    </w:p>
    <w:p w:rsidR="00121ADC" w:rsidRPr="00214FF7" w:rsidRDefault="00B150C8" w:rsidP="00121AD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21ADC" w:rsidRPr="00214FF7">
        <w:rPr>
          <w:rFonts w:ascii="Arial" w:hAnsi="Arial" w:cs="Arial"/>
        </w:rPr>
        <w:t>: « </w:t>
      </w:r>
      <w:r w:rsidR="00D5704D" w:rsidRPr="00214FF7">
        <w:rPr>
          <w:rFonts w:ascii="Arial" w:hAnsi="Arial" w:cs="Arial"/>
        </w:rPr>
        <w:t>L</w:t>
      </w:r>
      <w:r w:rsidR="00121ADC" w:rsidRPr="00214FF7">
        <w:rPr>
          <w:rFonts w:ascii="Arial" w:hAnsi="Arial" w:cs="Arial"/>
        </w:rPr>
        <w:t>e</w:t>
      </w:r>
      <w:r w:rsidR="00D5704D" w:rsidRPr="00214FF7">
        <w:rPr>
          <w:rFonts w:ascii="Arial" w:hAnsi="Arial" w:cs="Arial"/>
        </w:rPr>
        <w:t xml:space="preserve"> </w:t>
      </w:r>
      <w:r w:rsidR="00121ADC" w:rsidRPr="00214FF7">
        <w:rPr>
          <w:rFonts w:ascii="Arial" w:hAnsi="Arial" w:cs="Arial"/>
        </w:rPr>
        <w:t>joueur</w:t>
      </w:r>
      <w:r w:rsidR="00D5704D" w:rsidRPr="00214FF7">
        <w:rPr>
          <w:rFonts w:ascii="Arial" w:hAnsi="Arial" w:cs="Arial"/>
        </w:rPr>
        <w:t xml:space="preserve"> </w:t>
      </w:r>
      <w:r w:rsidR="00E30C41">
        <w:rPr>
          <w:rFonts w:ascii="Arial" w:hAnsi="Arial" w:cs="Arial"/>
        </w:rPr>
        <w:t xml:space="preserve">joue à Animal </w:t>
      </w:r>
      <w:proofErr w:type="spellStart"/>
      <w:r w:rsidR="00E30C41">
        <w:rPr>
          <w:rFonts w:ascii="Arial" w:hAnsi="Arial" w:cs="Arial"/>
        </w:rPr>
        <w:t>Crossing</w:t>
      </w:r>
      <w:proofErr w:type="spellEnd"/>
      <w:r w:rsidR="00121ADC" w:rsidRPr="00214FF7">
        <w:rPr>
          <w:rFonts w:ascii="Arial" w:hAnsi="Arial" w:cs="Arial"/>
        </w:rPr>
        <w:t> »</w:t>
      </w:r>
    </w:p>
    <w:p w:rsidR="005A0A1D" w:rsidRPr="00214FF7" w:rsidRDefault="00B150C8" w:rsidP="00121AD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A0A1D" w:rsidRPr="00214FF7">
        <w:rPr>
          <w:rFonts w:ascii="Arial" w:hAnsi="Arial" w:cs="Arial"/>
        </w:rPr>
        <w:t>: « </w:t>
      </w:r>
      <w:r w:rsidR="00D5704D" w:rsidRPr="00214FF7">
        <w:rPr>
          <w:rFonts w:ascii="Arial" w:hAnsi="Arial" w:cs="Arial"/>
        </w:rPr>
        <w:t xml:space="preserve">Le joueur </w:t>
      </w:r>
      <w:r>
        <w:rPr>
          <w:rFonts w:ascii="Arial" w:hAnsi="Arial" w:cs="Arial"/>
        </w:rPr>
        <w:t xml:space="preserve">a </w:t>
      </w:r>
      <w:r w:rsidR="004D14E2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de 16 ans</w:t>
      </w:r>
      <w:r w:rsidR="00D5704D" w:rsidRPr="00214FF7">
        <w:rPr>
          <w:rFonts w:ascii="Arial" w:hAnsi="Arial" w:cs="Arial"/>
        </w:rPr>
        <w:t> »</w:t>
      </w:r>
    </w:p>
    <w:p w:rsidR="00D5704D" w:rsidRPr="00214FF7" w:rsidRDefault="00D5704D" w:rsidP="00121ADC">
      <w:pPr>
        <w:rPr>
          <w:rFonts w:ascii="Arial" w:hAnsi="Arial" w:cs="Arial"/>
        </w:rPr>
      </w:pPr>
    </w:p>
    <w:p w:rsidR="00D5704D" w:rsidRPr="00214FF7" w:rsidRDefault="00D5704D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 xml:space="preserve">Calculer la probabilité de l’événement </w:t>
      </w:r>
      <m:oMath>
        <m:r>
          <w:rPr>
            <w:rFonts w:ascii="Cambria Math" w:hAnsi="Cambria Math" w:cs="Arial"/>
          </w:rPr>
          <m:t>A</m:t>
        </m:r>
      </m:oMath>
      <w:r w:rsidRPr="00214FF7">
        <w:rPr>
          <w:rFonts w:ascii="Arial" w:hAnsi="Arial" w:cs="Arial"/>
        </w:rPr>
        <w:t xml:space="preserve">, notée </w:t>
      </w:r>
      <m:oMath>
        <m:r>
          <w:rPr>
            <w:rFonts w:ascii="Cambria Math" w:hAnsi="Cambria Math" w:cs="Arial"/>
          </w:rPr>
          <m:t>P(A)</m:t>
        </m:r>
      </m:oMath>
      <w:r w:rsidRPr="00214FF7">
        <w:rPr>
          <w:rFonts w:ascii="Arial" w:eastAsiaTheme="minorEastAsia" w:hAnsi="Arial" w:cs="Arial"/>
        </w:rPr>
        <w:t>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Default="000574C3" w:rsidP="000574C3">
      <w:pPr>
        <w:rPr>
          <w:rFonts w:ascii="Arial" w:hAnsi="Arial" w:cs="Arial"/>
        </w:rPr>
      </w:pPr>
    </w:p>
    <w:p w:rsidR="00016D5D" w:rsidRDefault="00016D5D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D5704D" w:rsidRPr="00214FF7" w:rsidRDefault="00D5704D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eastAsiaTheme="minorEastAsia" w:hAnsi="Arial" w:cs="Arial"/>
        </w:rPr>
        <w:t xml:space="preserve">Définir par une phrase </w:t>
      </w:r>
      <w:proofErr w:type="gramStart"/>
      <w:r w:rsidRPr="00214FF7">
        <w:rPr>
          <w:rFonts w:ascii="Arial" w:eastAsiaTheme="minorEastAsia" w:hAnsi="Arial" w:cs="Arial"/>
        </w:rPr>
        <w:t xml:space="preserve">l’événement </w:t>
      </w:r>
      <m:oMath>
        <m:r>
          <w:rPr>
            <w:rFonts w:ascii="Cambria Math" w:eastAsiaTheme="minorEastAsia" w:hAnsi="Cambria Math" w:cs="Arial"/>
          </w:rPr>
          <m:t/>
        </m:r>
        <w:proofErr w:type="gramEnd"/>
        <m:r>
          <w:rPr>
            <w:rFonts w:ascii="Cambria Math" w:eastAsiaTheme="minorEastAsia" w:hAnsi="Cambria Math" w:cs="Arial"/>
          </w:rPr>
          <m:t>∩C</m:t>
        </m:r>
      </m:oMath>
      <w:r w:rsidRPr="00214FF7">
        <w:rPr>
          <w:rFonts w:ascii="Arial" w:eastAsiaTheme="minorEastAsia" w:hAnsi="Arial" w:cs="Arial"/>
        </w:rPr>
        <w:t xml:space="preserve"> </w:t>
      </w:r>
      <w:r w:rsidR="000574C3" w:rsidRPr="00214FF7">
        <w:rPr>
          <w:rFonts w:ascii="Arial" w:eastAsiaTheme="minorEastAsia" w:hAnsi="Arial" w:cs="Arial"/>
        </w:rPr>
        <w:t>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</w:p>
    <w:p w:rsidR="000574C3" w:rsidRPr="00214FF7" w:rsidRDefault="000574C3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eastAsiaTheme="minorEastAsia" w:hAnsi="Arial" w:cs="Arial"/>
        </w:rPr>
        <w:t xml:space="preserve">Calculer la probabilité </w:t>
      </w:r>
      <m:oMath>
        <m:r>
          <w:rPr>
            <w:rFonts w:ascii="Cambria Math" w:eastAsiaTheme="minorEastAsia" w:hAnsi="Cambria Math" w:cs="Arial"/>
          </w:rPr>
          <m:t>P(A∩C)</m:t>
        </m:r>
      </m:oMath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eastAsiaTheme="minorEastAsia" w:hAnsi="Arial" w:cs="Arial"/>
        </w:rPr>
        <w:t>Choisir la probabilité à calculer pour répondre à la problématique.</w:t>
      </w:r>
    </w:p>
    <w:p w:rsidR="000574C3" w:rsidRPr="00214FF7" w:rsidRDefault="000574C3" w:rsidP="000574C3">
      <w:pPr>
        <w:pStyle w:val="Paragraphedeliste"/>
        <w:rPr>
          <w:rFonts w:ascii="Arial" w:hAnsi="Arial" w:cs="Arial"/>
        </w:rPr>
      </w:pPr>
    </w:p>
    <w:p w:rsidR="000574C3" w:rsidRPr="00214FF7" w:rsidRDefault="002E00B7" w:rsidP="000574C3">
      <w:pPr>
        <w:ind w:left="12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A</m:t>
            </m:r>
          </m:sub>
        </m:sSub>
        <m:r>
          <w:rPr>
            <w:rFonts w:ascii="Cambria Math" w:hAnsi="Cambria Math" w:cs="Arial"/>
          </w:rPr>
          <m:t>(C)</m:t>
        </m:r>
      </m:oMath>
      <w:r w:rsidR="000574C3" w:rsidRPr="00214FF7">
        <w:rPr>
          <w:rFonts w:ascii="Arial" w:eastAsiaTheme="minorEastAsia" w:hAnsi="Arial" w:cs="Arial"/>
        </w:rPr>
        <w:t xml:space="preserve">  </w:t>
      </w:r>
      <w:r w:rsidR="000574C3" w:rsidRPr="00214FF7">
        <w:rPr>
          <w:rFonts w:ascii="Arial" w:eastAsiaTheme="minorEastAsia" w:hAnsi="Arial" w:cs="Arial"/>
        </w:rPr>
        <w:tab/>
      </w:r>
      <w:r w:rsidR="000574C3" w:rsidRPr="00214FF7">
        <w:rPr>
          <w:rFonts w:ascii="Arial" w:eastAsiaTheme="minorEastAsia" w:hAnsi="Arial" w:cs="Arial"/>
        </w:rPr>
        <w:tab/>
      </w:r>
      <w:r w:rsidR="000574C3" w:rsidRPr="00214FF7">
        <w:rPr>
          <w:rFonts w:ascii="Arial" w:eastAsiaTheme="minorEastAsia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</m:oMath>
      <w:r w:rsidR="000574C3" w:rsidRPr="00214FF7">
        <w:rPr>
          <w:rFonts w:ascii="Arial" w:eastAsiaTheme="minorEastAsia" w:hAnsi="Arial" w:cs="Arial"/>
        </w:rPr>
        <w:t xml:space="preserve">   </w:t>
      </w:r>
      <w:r w:rsidR="000574C3" w:rsidRPr="00214FF7">
        <w:rPr>
          <w:rFonts w:ascii="Arial" w:eastAsiaTheme="minorEastAsia" w:hAnsi="Arial" w:cs="Arial"/>
        </w:rPr>
        <w:tab/>
      </w:r>
      <w:r w:rsidR="000574C3" w:rsidRPr="00214FF7">
        <w:rPr>
          <w:rFonts w:ascii="Arial" w:eastAsiaTheme="minorEastAsia" w:hAnsi="Arial" w:cs="Arial"/>
        </w:rPr>
        <w:tab/>
      </w:r>
      <w:r w:rsidR="000574C3" w:rsidRPr="00214FF7">
        <w:rPr>
          <w:rFonts w:ascii="Arial" w:eastAsiaTheme="minorEastAsia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</m:t>
                </m:r>
              </m:e>
            </m:acc>
          </m:e>
        </m:d>
        <m:r>
          <w:rPr>
            <w:rFonts w:ascii="Cambria Math" w:hAnsi="Cambria Math" w:cs="Arial"/>
          </w:rPr>
          <m:t xml:space="preserve"> </m:t>
        </m:r>
      </m:oMath>
      <w:r w:rsidR="000574C3" w:rsidRPr="00214FF7">
        <w:rPr>
          <w:rFonts w:ascii="Arial" w:eastAsiaTheme="minorEastAsia" w:hAnsi="Arial" w:cs="Arial"/>
        </w:rPr>
        <w:tab/>
      </w:r>
      <w:r w:rsidR="000574C3" w:rsidRPr="00214FF7">
        <w:rPr>
          <w:rFonts w:ascii="Arial" w:eastAsiaTheme="minorEastAsia" w:hAnsi="Arial" w:cs="Arial"/>
        </w:rPr>
        <w:tab/>
      </w:r>
      <w:r w:rsidR="000574C3" w:rsidRPr="00214FF7">
        <w:rPr>
          <w:rFonts w:ascii="Arial" w:eastAsiaTheme="minorEastAsia" w:hAnsi="Arial" w:cs="Arial"/>
        </w:rPr>
        <w:tab/>
      </w:r>
      <w:r w:rsidR="000574C3" w:rsidRPr="00214FF7">
        <w:rPr>
          <w:rFonts w:ascii="Arial" w:eastAsiaTheme="minorEastAsia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C</m:t>
                </m:r>
              </m:e>
            </m:acc>
          </m:sub>
        </m:sSub>
        <m:r>
          <w:rPr>
            <w:rFonts w:ascii="Cambria Math" w:hAnsi="Cambria Math" w:cs="Arial"/>
          </w:rPr>
          <m:t>(A)</m:t>
        </m:r>
      </m:oMath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hAnsi="Arial" w:cs="Arial"/>
        </w:rPr>
        <w:t>Calculer la probabilité choisie.</w:t>
      </w: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0574C3">
      <w:pPr>
        <w:rPr>
          <w:rFonts w:ascii="Arial" w:hAnsi="Arial" w:cs="Arial"/>
        </w:rPr>
      </w:pPr>
    </w:p>
    <w:p w:rsidR="000574C3" w:rsidRPr="00214FF7" w:rsidRDefault="000574C3" w:rsidP="00D5704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14FF7">
        <w:rPr>
          <w:rFonts w:ascii="Arial" w:eastAsiaTheme="minorEastAsia" w:hAnsi="Arial" w:cs="Arial"/>
        </w:rPr>
        <w:t>Répondre à la problématique.</w:t>
      </w:r>
    </w:p>
    <w:p w:rsidR="000574C3" w:rsidRPr="00214FF7" w:rsidRDefault="000574C3" w:rsidP="000574C3">
      <w:pPr>
        <w:pStyle w:val="Paragraphedeliste"/>
        <w:rPr>
          <w:rFonts w:ascii="Arial" w:hAnsi="Arial" w:cs="Arial"/>
        </w:rPr>
      </w:pP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574C3" w:rsidRPr="00214FF7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574C3" w:rsidRDefault="000574C3" w:rsidP="000574C3">
      <w:pPr>
        <w:spacing w:line="360" w:lineRule="auto"/>
        <w:rPr>
          <w:rFonts w:ascii="Arial" w:hAnsi="Arial" w:cs="Arial"/>
        </w:rPr>
      </w:pPr>
      <w:r w:rsidRPr="00214FF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14FF7" w:rsidRPr="00214FF7" w:rsidRDefault="002E00B7" w:rsidP="00057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7" type="#_x0000_t202" style="position:absolute;margin-left:14.55pt;margin-top:7.9pt;width:490.95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" fillcolor="white [3201]" strokeweight=".5pt">
            <v:stroke dashstyle="dashDot"/>
            <v:textbox>
              <w:txbxContent>
                <w:p w:rsidR="00EB3570" w:rsidRPr="00EB3570" w:rsidRDefault="00EB3570" w:rsidP="00EB3570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CB01C5">
                    <w:rPr>
                      <w:rFonts w:ascii="Comic Sans MS" w:hAnsi="Comic Sans MS"/>
                      <w:b/>
                      <w:bCs/>
                    </w:rPr>
                    <w:t>Formulaire</w:t>
                  </w:r>
                </w:p>
                <w:p w:rsidR="00EB3570" w:rsidRPr="00EA16D5" w:rsidRDefault="002E00B7" w:rsidP="00EB3570">
                  <w:pPr>
                    <w:rPr>
                      <w:rFonts w:ascii="Comic Sans MS" w:eastAsiaTheme="minorEastAsia" w:hAnsi="Comic Sans MS"/>
                      <w:b/>
                      <w:bCs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A∩B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A</m:t>
                            </m:r>
                          </m:e>
                        </m:d>
                      </m:den>
                    </m:f>
                  </m:oMath>
                  <w:r w:rsidR="00EB3570">
                    <w:rPr>
                      <w:rFonts w:ascii="Arial" w:eastAsiaTheme="minorEastAsia" w:hAnsi="Arial" w:cs="Arial"/>
                    </w:rPr>
                    <w:t xml:space="preserve"> </w:t>
                  </w:r>
                  <w:proofErr w:type="gramStart"/>
                  <w:r w:rsidR="00EB3570">
                    <w:rPr>
                      <w:rFonts w:ascii="Arial" w:eastAsiaTheme="minorEastAsia" w:hAnsi="Arial" w:cs="Arial"/>
                    </w:rPr>
                    <w:t>avec</w:t>
                  </w:r>
                  <w:proofErr w:type="gramEnd"/>
                  <w:r w:rsidR="00EB3570">
                    <w:rPr>
                      <w:rFonts w:ascii="Arial" w:eastAsiaTheme="minorEastAsia" w:hAnsi="Arial" w:cs="Arial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</w:rPr>
                      <m:t>≠0</m:t>
                    </m:r>
                  </m:oMath>
                </w:p>
              </w:txbxContent>
            </v:textbox>
          </v:shape>
        </w:pict>
      </w:r>
    </w:p>
    <w:sectPr w:rsidR="00214FF7" w:rsidRPr="00214FF7" w:rsidSect="0017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363"/>
    <w:multiLevelType w:val="hybridMultilevel"/>
    <w:tmpl w:val="4A2AA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D0C"/>
    <w:multiLevelType w:val="hybridMultilevel"/>
    <w:tmpl w:val="451464AE"/>
    <w:lvl w:ilvl="0" w:tplc="0456D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2639"/>
    <w:multiLevelType w:val="hybridMultilevel"/>
    <w:tmpl w:val="73EEEDAC"/>
    <w:lvl w:ilvl="0" w:tplc="42FC11C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28CF"/>
    <w:multiLevelType w:val="hybridMultilevel"/>
    <w:tmpl w:val="824E7870"/>
    <w:lvl w:ilvl="0" w:tplc="307EE0E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30AA0"/>
    <w:multiLevelType w:val="hybridMultilevel"/>
    <w:tmpl w:val="BF7C8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745F"/>
    <w:rsid w:val="00016D5D"/>
    <w:rsid w:val="000574C3"/>
    <w:rsid w:val="00121ADC"/>
    <w:rsid w:val="00176C8F"/>
    <w:rsid w:val="00214FF7"/>
    <w:rsid w:val="0023545F"/>
    <w:rsid w:val="002E00B7"/>
    <w:rsid w:val="0036607A"/>
    <w:rsid w:val="004D14E2"/>
    <w:rsid w:val="00517FA9"/>
    <w:rsid w:val="005A0A1D"/>
    <w:rsid w:val="0076714C"/>
    <w:rsid w:val="00810D67"/>
    <w:rsid w:val="00877A5C"/>
    <w:rsid w:val="0089745F"/>
    <w:rsid w:val="009960C4"/>
    <w:rsid w:val="009A028E"/>
    <w:rsid w:val="00B150C8"/>
    <w:rsid w:val="00D07A80"/>
    <w:rsid w:val="00D22959"/>
    <w:rsid w:val="00D5704D"/>
    <w:rsid w:val="00E30C41"/>
    <w:rsid w:val="00E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A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5704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A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Atlantique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nectoux</dc:creator>
  <cp:lastModifiedBy>blandine.nectoux</cp:lastModifiedBy>
  <cp:revision>3</cp:revision>
  <dcterms:created xsi:type="dcterms:W3CDTF">2022-06-20T07:31:00Z</dcterms:created>
  <dcterms:modified xsi:type="dcterms:W3CDTF">2022-06-20T07:34:00Z</dcterms:modified>
</cp:coreProperties>
</file>