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795" w:rsidRPr="006D55CD" w:rsidRDefault="00985795">
      <w:pPr>
        <w:rPr>
          <w:color w:val="5B9BD5"/>
        </w:rPr>
      </w:pPr>
    </w:p>
    <w:p w:rsidR="00985795" w:rsidRPr="006D55CD" w:rsidRDefault="00985795">
      <w:pPr>
        <w:rPr>
          <w:color w:val="5B9BD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12899"/>
      </w:tblGrid>
      <w:tr w:rsidR="00985795" w:rsidRPr="00A3183D" w:rsidTr="0024446C">
        <w:trPr>
          <w:trHeight w:val="6597"/>
        </w:trPr>
        <w:tc>
          <w:tcPr>
            <w:tcW w:w="2405" w:type="dxa"/>
            <w:tcBorders>
              <w:bottom w:val="nil"/>
            </w:tcBorders>
          </w:tcPr>
          <w:p w:rsidR="00985795" w:rsidRPr="0024446C" w:rsidRDefault="0024446C" w:rsidP="0024446C">
            <w:pPr>
              <w:spacing w:after="0" w:line="240" w:lineRule="auto"/>
              <w:rPr>
                <w:b/>
              </w:rPr>
            </w:pPr>
            <w:r w:rsidRPr="0024446C">
              <w:rPr>
                <w:b/>
              </w:rPr>
              <w:t xml:space="preserve">1 </w:t>
            </w:r>
            <w:r w:rsidR="00985795" w:rsidRPr="0024446C">
              <w:rPr>
                <w:b/>
              </w:rPr>
              <w:t>Constats</w:t>
            </w:r>
          </w:p>
          <w:p w:rsidR="00985795" w:rsidRPr="005D1A04" w:rsidRDefault="00985795" w:rsidP="005D1A04">
            <w:pPr>
              <w:spacing w:after="0" w:line="240" w:lineRule="auto"/>
              <w:rPr>
                <w:i/>
                <w:sz w:val="18"/>
                <w:szCs w:val="18"/>
              </w:rPr>
            </w:pPr>
            <w:r w:rsidRPr="005D1A04">
              <w:rPr>
                <w:i/>
                <w:sz w:val="18"/>
                <w:szCs w:val="18"/>
              </w:rPr>
              <w:t>Problématiques au regard du diagnostic</w:t>
            </w:r>
          </w:p>
          <w:p w:rsidR="00985795" w:rsidRPr="005D1A04" w:rsidRDefault="00985795" w:rsidP="005D1A04">
            <w:pPr>
              <w:spacing w:after="0" w:line="240" w:lineRule="auto"/>
              <w:rPr>
                <w:sz w:val="18"/>
                <w:szCs w:val="18"/>
              </w:rPr>
            </w:pPr>
            <w:r w:rsidRPr="005D1A04">
              <w:rPr>
                <w:sz w:val="18"/>
                <w:szCs w:val="18"/>
              </w:rPr>
              <w:t>Amélioration du climat scolaire</w:t>
            </w:r>
          </w:p>
          <w:p w:rsidR="00985795" w:rsidRPr="005D1A04" w:rsidRDefault="00985795" w:rsidP="005D1A04">
            <w:pPr>
              <w:spacing w:after="0" w:line="240" w:lineRule="auto"/>
              <w:rPr>
                <w:sz w:val="18"/>
                <w:szCs w:val="18"/>
              </w:rPr>
            </w:pPr>
            <w:r w:rsidRPr="005D1A04">
              <w:rPr>
                <w:sz w:val="18"/>
                <w:szCs w:val="18"/>
              </w:rPr>
              <w:t>Vivre et apprendre ensemble</w:t>
            </w:r>
          </w:p>
          <w:p w:rsidR="00985795" w:rsidRDefault="00985795" w:rsidP="005D1A04">
            <w:pPr>
              <w:spacing w:after="0" w:line="240" w:lineRule="auto"/>
              <w:rPr>
                <w:sz w:val="18"/>
                <w:szCs w:val="18"/>
              </w:rPr>
            </w:pPr>
            <w:r>
              <w:rPr>
                <w:sz w:val="18"/>
                <w:szCs w:val="18"/>
              </w:rPr>
              <w:t>Coopération</w:t>
            </w:r>
          </w:p>
          <w:p w:rsidR="00985795" w:rsidRDefault="00985795" w:rsidP="005D1A04">
            <w:pPr>
              <w:spacing w:after="0" w:line="240" w:lineRule="auto"/>
              <w:rPr>
                <w:sz w:val="18"/>
                <w:szCs w:val="18"/>
              </w:rPr>
            </w:pPr>
            <w:r>
              <w:rPr>
                <w:sz w:val="18"/>
                <w:szCs w:val="18"/>
              </w:rPr>
              <w:t>Empathie</w:t>
            </w:r>
          </w:p>
          <w:p w:rsidR="00985795" w:rsidRDefault="00985795" w:rsidP="005D1A04">
            <w:pPr>
              <w:spacing w:after="0" w:line="240" w:lineRule="auto"/>
              <w:rPr>
                <w:sz w:val="18"/>
                <w:szCs w:val="18"/>
              </w:rPr>
            </w:pPr>
          </w:p>
          <w:p w:rsidR="00985795" w:rsidRDefault="00985795" w:rsidP="005D1A04">
            <w:pPr>
              <w:spacing w:after="0" w:line="240" w:lineRule="auto"/>
              <w:rPr>
                <w:sz w:val="18"/>
                <w:szCs w:val="18"/>
              </w:rPr>
            </w:pPr>
          </w:p>
          <w:p w:rsidR="00985795" w:rsidRPr="0024446C" w:rsidRDefault="0024446C" w:rsidP="0024446C">
            <w:pPr>
              <w:spacing w:after="0" w:line="240" w:lineRule="auto"/>
              <w:rPr>
                <w:b/>
              </w:rPr>
            </w:pPr>
            <w:r w:rsidRPr="0024446C">
              <w:rPr>
                <w:b/>
              </w:rPr>
              <w:t>2 Domaines</w:t>
            </w:r>
          </w:p>
          <w:p w:rsidR="00985795" w:rsidRDefault="00985795" w:rsidP="004B31FD">
            <w:pPr>
              <w:spacing w:after="0" w:line="240" w:lineRule="auto"/>
              <w:rPr>
                <w:i/>
                <w:sz w:val="18"/>
                <w:szCs w:val="18"/>
              </w:rPr>
            </w:pPr>
            <w:r w:rsidRPr="005D1A04">
              <w:rPr>
                <w:i/>
                <w:sz w:val="18"/>
                <w:szCs w:val="18"/>
              </w:rPr>
              <w:t>Références aux programmes et au SCCCC</w:t>
            </w:r>
            <w:r>
              <w:rPr>
                <w:i/>
                <w:sz w:val="18"/>
                <w:szCs w:val="18"/>
              </w:rPr>
              <w:t> :</w:t>
            </w:r>
          </w:p>
          <w:p w:rsidR="00985795" w:rsidRDefault="00985795" w:rsidP="004B31FD">
            <w:pPr>
              <w:spacing w:after="0" w:line="240" w:lineRule="auto"/>
              <w:rPr>
                <w:sz w:val="18"/>
                <w:szCs w:val="18"/>
              </w:rPr>
            </w:pPr>
            <w:r>
              <w:rPr>
                <w:sz w:val="18"/>
                <w:szCs w:val="18"/>
              </w:rPr>
              <w:t xml:space="preserve">Partager des règles, assumer des rôles et des responsabilités. </w:t>
            </w:r>
          </w:p>
          <w:p w:rsidR="00985795" w:rsidRDefault="00985795" w:rsidP="003E0F8C">
            <w:pPr>
              <w:spacing w:after="0" w:line="240" w:lineRule="auto"/>
              <w:rPr>
                <w:sz w:val="18"/>
                <w:szCs w:val="18"/>
              </w:rPr>
            </w:pPr>
            <w:r>
              <w:rPr>
                <w:sz w:val="18"/>
                <w:szCs w:val="18"/>
              </w:rPr>
              <w:t>Conduire et maîtriser un affrontement collectif ou interindividuel.</w:t>
            </w:r>
          </w:p>
          <w:p w:rsidR="00985795" w:rsidRDefault="00985795" w:rsidP="003E0F8C">
            <w:pPr>
              <w:spacing w:after="0" w:line="240" w:lineRule="auto"/>
              <w:rPr>
                <w:sz w:val="18"/>
                <w:szCs w:val="18"/>
              </w:rPr>
            </w:pPr>
          </w:p>
          <w:p w:rsidR="00985795" w:rsidRDefault="00985795" w:rsidP="003E0F8C">
            <w:pPr>
              <w:spacing w:after="0" w:line="240" w:lineRule="auto"/>
              <w:rPr>
                <w:sz w:val="18"/>
                <w:szCs w:val="18"/>
              </w:rPr>
            </w:pPr>
          </w:p>
          <w:p w:rsidR="00985795" w:rsidRDefault="00985795" w:rsidP="003E0F8C">
            <w:pPr>
              <w:spacing w:after="0" w:line="240" w:lineRule="auto"/>
              <w:rPr>
                <w:sz w:val="18"/>
                <w:szCs w:val="18"/>
              </w:rPr>
            </w:pPr>
          </w:p>
          <w:p w:rsidR="00985795" w:rsidRDefault="00985795" w:rsidP="003E0F8C">
            <w:pPr>
              <w:spacing w:after="0" w:line="240" w:lineRule="auto"/>
              <w:rPr>
                <w:sz w:val="18"/>
                <w:szCs w:val="18"/>
              </w:rPr>
            </w:pPr>
          </w:p>
          <w:p w:rsidR="00985795" w:rsidRDefault="00985795" w:rsidP="003E0F8C">
            <w:pPr>
              <w:spacing w:after="0" w:line="240" w:lineRule="auto"/>
              <w:rPr>
                <w:sz w:val="18"/>
                <w:szCs w:val="18"/>
              </w:rPr>
            </w:pPr>
          </w:p>
          <w:p w:rsidR="00985795" w:rsidRDefault="00985795" w:rsidP="003E0F8C">
            <w:pPr>
              <w:spacing w:after="0" w:line="240" w:lineRule="auto"/>
              <w:rPr>
                <w:sz w:val="18"/>
                <w:szCs w:val="18"/>
              </w:rPr>
            </w:pPr>
          </w:p>
          <w:p w:rsidR="00985795" w:rsidRDefault="00985795" w:rsidP="003E0F8C">
            <w:pPr>
              <w:spacing w:after="0" w:line="240" w:lineRule="auto"/>
              <w:rPr>
                <w:sz w:val="18"/>
                <w:szCs w:val="18"/>
              </w:rPr>
            </w:pPr>
          </w:p>
          <w:p w:rsidR="00985795" w:rsidRDefault="00985795" w:rsidP="003E0F8C">
            <w:pPr>
              <w:spacing w:after="0" w:line="240" w:lineRule="auto"/>
              <w:rPr>
                <w:sz w:val="18"/>
                <w:szCs w:val="18"/>
              </w:rPr>
            </w:pPr>
          </w:p>
          <w:p w:rsidR="00985795" w:rsidRDefault="00985795" w:rsidP="003E0F8C">
            <w:pPr>
              <w:spacing w:after="0" w:line="240" w:lineRule="auto"/>
              <w:rPr>
                <w:sz w:val="18"/>
                <w:szCs w:val="18"/>
              </w:rPr>
            </w:pPr>
          </w:p>
          <w:p w:rsidR="00985795" w:rsidRDefault="00985795" w:rsidP="003E0F8C">
            <w:pPr>
              <w:spacing w:after="0" w:line="240" w:lineRule="auto"/>
              <w:rPr>
                <w:sz w:val="18"/>
                <w:szCs w:val="18"/>
              </w:rPr>
            </w:pPr>
          </w:p>
          <w:p w:rsidR="00985795" w:rsidRPr="004B31FD" w:rsidRDefault="00985795" w:rsidP="003E0F8C">
            <w:pPr>
              <w:spacing w:after="0" w:line="240" w:lineRule="auto"/>
              <w:rPr>
                <w:sz w:val="18"/>
                <w:szCs w:val="18"/>
              </w:rPr>
            </w:pPr>
          </w:p>
        </w:tc>
        <w:tc>
          <w:tcPr>
            <w:tcW w:w="12899" w:type="dxa"/>
            <w:vMerge w:val="restart"/>
          </w:tcPr>
          <w:p w:rsidR="00985795" w:rsidRPr="0024446C" w:rsidRDefault="00985795" w:rsidP="005D1A04">
            <w:pPr>
              <w:spacing w:after="0" w:line="240" w:lineRule="auto"/>
              <w:jc w:val="center"/>
              <w:rPr>
                <w:b/>
              </w:rPr>
            </w:pPr>
            <w:r w:rsidRPr="0024446C">
              <w:rPr>
                <w:b/>
              </w:rPr>
              <w:t>4</w:t>
            </w:r>
            <w:r w:rsidR="0024446C" w:rsidRPr="0024446C">
              <w:rPr>
                <w:b/>
              </w:rPr>
              <w:t xml:space="preserve"> </w:t>
            </w:r>
            <w:r w:rsidRPr="0024446C">
              <w:rPr>
                <w:b/>
              </w:rPr>
              <w:t>Mise en œuvre pédagogique des objectifs opérationnels</w:t>
            </w:r>
          </w:p>
          <w:p w:rsidR="00985795" w:rsidRPr="005D1A04" w:rsidRDefault="00985795" w:rsidP="005D1A04">
            <w:pPr>
              <w:spacing w:after="0" w:line="240" w:lineRule="auto"/>
              <w:jc w:val="center"/>
              <w:rPr>
                <w:i/>
                <w:sz w:val="18"/>
                <w:szCs w:val="18"/>
              </w:rPr>
            </w:pPr>
            <w:r w:rsidRPr="005D1A04">
              <w:rPr>
                <w:i/>
                <w:sz w:val="18"/>
                <w:szCs w:val="18"/>
              </w:rPr>
              <w:t>Apprentissages en jeu et descriptif de la mise en œuvre pédagogique au niveau de l’école</w:t>
            </w:r>
          </w:p>
          <w:p w:rsidR="00985795" w:rsidRPr="005D1A04" w:rsidRDefault="00985795" w:rsidP="005D1A04">
            <w:pPr>
              <w:spacing w:after="0" w:line="240" w:lineRule="auto"/>
              <w:jc w:val="center"/>
              <w:rPr>
                <w:i/>
                <w:sz w:val="18"/>
                <w:szCs w:val="18"/>
              </w:rPr>
            </w:pPr>
          </w:p>
          <w:p w:rsidR="00985795" w:rsidRPr="005D1A04" w:rsidRDefault="00985795" w:rsidP="005D1A04">
            <w:pPr>
              <w:spacing w:after="0" w:line="240" w:lineRule="auto"/>
              <w:jc w:val="center"/>
              <w:rPr>
                <w:b/>
                <w:sz w:val="18"/>
                <w:szCs w:val="18"/>
              </w:rPr>
            </w:pPr>
            <w:r>
              <w:rPr>
                <w:b/>
                <w:sz w:val="18"/>
                <w:szCs w:val="18"/>
              </w:rPr>
              <w:t xml:space="preserve">Les jeux </w:t>
            </w:r>
            <w:proofErr w:type="spellStart"/>
            <w:r>
              <w:rPr>
                <w:b/>
                <w:sz w:val="18"/>
                <w:szCs w:val="18"/>
              </w:rPr>
              <w:t>coopétitifs</w:t>
            </w:r>
            <w:proofErr w:type="spellEnd"/>
          </w:p>
          <w:p w:rsidR="00985795" w:rsidRDefault="00985795" w:rsidP="005D1A04">
            <w:pPr>
              <w:spacing w:after="0" w:line="240" w:lineRule="auto"/>
              <w:rPr>
                <w:b/>
                <w:sz w:val="18"/>
                <w:szCs w:val="18"/>
              </w:rPr>
            </w:pPr>
          </w:p>
          <w:p w:rsidR="00985795" w:rsidRDefault="00985795" w:rsidP="005D1A04">
            <w:pPr>
              <w:spacing w:after="0" w:line="240" w:lineRule="auto"/>
              <w:rPr>
                <w:sz w:val="18"/>
                <w:szCs w:val="18"/>
              </w:rPr>
            </w:pPr>
            <w:r w:rsidRPr="005D1A04">
              <w:rPr>
                <w:sz w:val="18"/>
                <w:szCs w:val="18"/>
              </w:rPr>
              <w:t>Elaboration d’une pr</w:t>
            </w:r>
            <w:r>
              <w:rPr>
                <w:sz w:val="18"/>
                <w:szCs w:val="18"/>
              </w:rPr>
              <w:t xml:space="preserve">ogrammation d’APS collectives et de jeux </w:t>
            </w:r>
            <w:proofErr w:type="spellStart"/>
            <w:r>
              <w:rPr>
                <w:sz w:val="18"/>
                <w:szCs w:val="18"/>
              </w:rPr>
              <w:t>coopétitifs</w:t>
            </w:r>
            <w:proofErr w:type="spellEnd"/>
            <w:r>
              <w:rPr>
                <w:sz w:val="18"/>
                <w:szCs w:val="18"/>
              </w:rPr>
              <w:t xml:space="preserve"> en EPS.</w:t>
            </w:r>
          </w:p>
          <w:p w:rsidR="00985795" w:rsidRPr="005D1A04" w:rsidRDefault="00985795" w:rsidP="005D1A04">
            <w:pPr>
              <w:spacing w:after="0" w:line="240" w:lineRule="auto"/>
              <w:rPr>
                <w:sz w:val="18"/>
                <w:szCs w:val="18"/>
              </w:rPr>
            </w:pPr>
          </w:p>
          <w:p w:rsidR="00985795" w:rsidRDefault="00985795" w:rsidP="005D1A04">
            <w:pPr>
              <w:spacing w:after="0" w:line="240" w:lineRule="auto"/>
              <w:rPr>
                <w:sz w:val="18"/>
                <w:szCs w:val="18"/>
              </w:rPr>
            </w:pPr>
            <w:r>
              <w:rPr>
                <w:sz w:val="18"/>
                <w:szCs w:val="18"/>
              </w:rPr>
              <w:t>Cycle 2 (Balle au capitaine, Tchoukball, Course de relais, déménageur évolutif)</w:t>
            </w:r>
          </w:p>
          <w:p w:rsidR="00985795" w:rsidRDefault="00985795" w:rsidP="005D1A04">
            <w:pPr>
              <w:spacing w:after="0" w:line="240" w:lineRule="auto"/>
              <w:rPr>
                <w:sz w:val="18"/>
                <w:szCs w:val="18"/>
                <w:lang w:val="en-GB"/>
              </w:rPr>
            </w:pPr>
            <w:r w:rsidRPr="0038625E">
              <w:rPr>
                <w:sz w:val="18"/>
                <w:szCs w:val="18"/>
                <w:lang w:val="en-GB"/>
              </w:rPr>
              <w:t>Cycle 3</w:t>
            </w:r>
            <w:r>
              <w:rPr>
                <w:sz w:val="18"/>
                <w:szCs w:val="18"/>
                <w:lang w:val="en-GB"/>
              </w:rPr>
              <w:t xml:space="preserve"> (Hand</w:t>
            </w:r>
            <w:r w:rsidRPr="0038625E">
              <w:rPr>
                <w:sz w:val="18"/>
                <w:szCs w:val="18"/>
                <w:lang w:val="en-GB"/>
              </w:rPr>
              <w:t>ball</w:t>
            </w:r>
            <w:r>
              <w:rPr>
                <w:sz w:val="18"/>
                <w:szCs w:val="18"/>
                <w:lang w:val="en-GB"/>
              </w:rPr>
              <w:t xml:space="preserve">, </w:t>
            </w:r>
            <w:smartTag w:uri="urn:schemas-microsoft-com:office:smarttags" w:element="place">
              <w:r w:rsidRPr="0038625E">
                <w:rPr>
                  <w:sz w:val="18"/>
                  <w:szCs w:val="18"/>
                  <w:lang w:val="en-GB"/>
                </w:rPr>
                <w:t>Rugby</w:t>
              </w:r>
            </w:smartTag>
            <w:r>
              <w:rPr>
                <w:sz w:val="18"/>
                <w:szCs w:val="18"/>
                <w:lang w:val="en-GB"/>
              </w:rPr>
              <w:t xml:space="preserve">, </w:t>
            </w:r>
            <w:r w:rsidRPr="0038625E">
              <w:rPr>
                <w:sz w:val="18"/>
                <w:szCs w:val="18"/>
                <w:lang w:val="en-GB"/>
              </w:rPr>
              <w:t>Basket-ball</w:t>
            </w:r>
            <w:r>
              <w:rPr>
                <w:sz w:val="18"/>
                <w:szCs w:val="18"/>
                <w:lang w:val="en-GB"/>
              </w:rPr>
              <w:t>, Volley, Ultimate)</w:t>
            </w:r>
          </w:p>
          <w:p w:rsidR="00985795" w:rsidRDefault="00985795" w:rsidP="005D1A04">
            <w:pPr>
              <w:spacing w:after="0" w:line="240" w:lineRule="auto"/>
              <w:rPr>
                <w:sz w:val="18"/>
                <w:szCs w:val="18"/>
                <w:lang w:val="en-GB"/>
              </w:rPr>
            </w:pPr>
          </w:p>
          <w:p w:rsidR="00985795" w:rsidRDefault="00985795" w:rsidP="005D1A04">
            <w:pPr>
              <w:spacing w:after="0" w:line="240" w:lineRule="auto"/>
              <w:rPr>
                <w:sz w:val="18"/>
                <w:szCs w:val="18"/>
              </w:rPr>
            </w:pPr>
            <w:r w:rsidRPr="00A3183D">
              <w:rPr>
                <w:sz w:val="18"/>
                <w:szCs w:val="18"/>
              </w:rPr>
              <w:t>Il s’agira de permettre à tous de s</w:t>
            </w:r>
            <w:r>
              <w:rPr>
                <w:sz w:val="18"/>
                <w:szCs w:val="18"/>
              </w:rPr>
              <w:t>’</w:t>
            </w:r>
            <w:r w:rsidRPr="00A3183D">
              <w:rPr>
                <w:sz w:val="18"/>
                <w:szCs w:val="18"/>
              </w:rPr>
              <w:t>investir dans un</w:t>
            </w:r>
            <w:r w:rsidR="00EE282B">
              <w:rPr>
                <w:sz w:val="18"/>
                <w:szCs w:val="18"/>
              </w:rPr>
              <w:t>e</w:t>
            </w:r>
            <w:r w:rsidRPr="00A3183D">
              <w:rPr>
                <w:sz w:val="18"/>
                <w:szCs w:val="18"/>
              </w:rPr>
              <w:t xml:space="preserve"> APS et de devenir acteur en ce qui concerne l’élaboration des règles</w:t>
            </w:r>
            <w:r>
              <w:rPr>
                <w:sz w:val="18"/>
                <w:szCs w:val="18"/>
              </w:rPr>
              <w:t xml:space="preserve">. Ensemble, les élèves vont devoir réfléchir afin de faire évoluer le jeu. L’objectif étant de les guider vers une pratique réflexive et une prise en compte des différences. Ainsi, les élèves pourront proposer et construire avec l’enseignant des situations qui génèrent des obstacles pour les équipes le plus fortes et des aménagements matériels ou </w:t>
            </w:r>
            <w:r w:rsidR="0024446C">
              <w:rPr>
                <w:sz w:val="18"/>
                <w:szCs w:val="18"/>
              </w:rPr>
              <w:t>réglementaires</w:t>
            </w:r>
            <w:bookmarkStart w:id="0" w:name="_GoBack"/>
            <w:bookmarkEnd w:id="0"/>
            <w:r>
              <w:rPr>
                <w:sz w:val="18"/>
                <w:szCs w:val="18"/>
              </w:rPr>
              <w:t xml:space="preserve"> qui pourraient donner un « coup de pouce » aux équipes plus en difficulté.</w:t>
            </w:r>
          </w:p>
          <w:p w:rsidR="00985795" w:rsidRDefault="00985795" w:rsidP="005D1A04">
            <w:pPr>
              <w:spacing w:after="0" w:line="240" w:lineRule="auto"/>
              <w:rPr>
                <w:sz w:val="18"/>
                <w:szCs w:val="18"/>
              </w:rPr>
            </w:pPr>
            <w:r>
              <w:rPr>
                <w:sz w:val="18"/>
                <w:szCs w:val="18"/>
              </w:rPr>
              <w:t xml:space="preserve">Ce principe permettra à ces dernières  de trouver leur place au sein de la pratique EPS et se montre tout à fait adapté pour favoriser l’inclusion des élèves en situation de handicap. Ceci permettra, à chaque enfant, d’être pris en compte dans ses spécificités et de considérer les particularités et différences de ses pairs. </w:t>
            </w:r>
          </w:p>
          <w:p w:rsidR="00985795" w:rsidRDefault="00985795" w:rsidP="005D1A04">
            <w:pPr>
              <w:spacing w:after="0" w:line="240" w:lineRule="auto"/>
              <w:rPr>
                <w:sz w:val="18"/>
                <w:szCs w:val="18"/>
              </w:rPr>
            </w:pPr>
          </w:p>
          <w:p w:rsidR="00985795" w:rsidRPr="006C1B26" w:rsidRDefault="00985795" w:rsidP="005D1A04">
            <w:pPr>
              <w:spacing w:after="0" w:line="240" w:lineRule="auto"/>
              <w:rPr>
                <w:b/>
                <w:sz w:val="18"/>
                <w:szCs w:val="18"/>
              </w:rPr>
            </w:pPr>
            <w:r w:rsidRPr="006761EF">
              <w:rPr>
                <w:b/>
                <w:sz w:val="18"/>
                <w:szCs w:val="18"/>
              </w:rPr>
              <w:t>Transdisciplinarité :</w:t>
            </w:r>
          </w:p>
          <w:p w:rsidR="00985795" w:rsidRPr="006C1B26" w:rsidRDefault="00985795" w:rsidP="006761EF">
            <w:pPr>
              <w:spacing w:after="0" w:line="240" w:lineRule="auto"/>
              <w:rPr>
                <w:i/>
                <w:sz w:val="18"/>
                <w:szCs w:val="18"/>
              </w:rPr>
            </w:pPr>
            <w:r w:rsidRPr="006C1B26">
              <w:rPr>
                <w:i/>
                <w:sz w:val="18"/>
                <w:szCs w:val="18"/>
              </w:rPr>
              <w:t>Français  :</w:t>
            </w:r>
          </w:p>
          <w:p w:rsidR="00985795" w:rsidRDefault="00985795" w:rsidP="006761EF">
            <w:pPr>
              <w:spacing w:after="0" w:line="240" w:lineRule="auto"/>
              <w:rPr>
                <w:sz w:val="18"/>
                <w:szCs w:val="18"/>
              </w:rPr>
            </w:pPr>
            <w:r>
              <w:rPr>
                <w:sz w:val="18"/>
                <w:szCs w:val="18"/>
              </w:rPr>
              <w:t>- I</w:t>
            </w:r>
            <w:r w:rsidRPr="006761EF">
              <w:rPr>
                <w:sz w:val="18"/>
                <w:szCs w:val="18"/>
              </w:rPr>
              <w:t xml:space="preserve">nteragir avec les autres élèves pour confronter des </w:t>
            </w:r>
            <w:r>
              <w:rPr>
                <w:sz w:val="18"/>
                <w:szCs w:val="18"/>
              </w:rPr>
              <w:t>ré</w:t>
            </w:r>
            <w:r w:rsidRPr="006761EF">
              <w:rPr>
                <w:sz w:val="18"/>
                <w:szCs w:val="18"/>
              </w:rPr>
              <w:t xml:space="preserve">actions et </w:t>
            </w:r>
            <w:r>
              <w:rPr>
                <w:sz w:val="18"/>
                <w:szCs w:val="18"/>
              </w:rPr>
              <w:t>des</w:t>
            </w:r>
            <w:r w:rsidRPr="006761EF">
              <w:rPr>
                <w:sz w:val="18"/>
                <w:szCs w:val="18"/>
              </w:rPr>
              <w:t xml:space="preserve"> point</w:t>
            </w:r>
            <w:r>
              <w:rPr>
                <w:sz w:val="18"/>
                <w:szCs w:val="18"/>
              </w:rPr>
              <w:t>s</w:t>
            </w:r>
            <w:r w:rsidRPr="006761EF">
              <w:rPr>
                <w:sz w:val="18"/>
                <w:szCs w:val="18"/>
              </w:rPr>
              <w:t xml:space="preserve"> de vue</w:t>
            </w:r>
            <w:r>
              <w:rPr>
                <w:sz w:val="18"/>
                <w:szCs w:val="18"/>
              </w:rPr>
              <w:t xml:space="preserve"> </w:t>
            </w:r>
            <w:r w:rsidRPr="006761EF">
              <w:rPr>
                <w:sz w:val="18"/>
                <w:szCs w:val="18"/>
              </w:rPr>
              <w:t>(le débat)</w:t>
            </w:r>
          </w:p>
          <w:p w:rsidR="00985795" w:rsidRDefault="00985795" w:rsidP="006761EF">
            <w:pPr>
              <w:spacing w:after="0" w:line="240" w:lineRule="auto"/>
              <w:rPr>
                <w:sz w:val="18"/>
                <w:szCs w:val="18"/>
              </w:rPr>
            </w:pPr>
            <w:r>
              <w:rPr>
                <w:sz w:val="18"/>
                <w:szCs w:val="18"/>
              </w:rPr>
              <w:t>- Elaborer et formuler par écrit des règles du jeu</w:t>
            </w:r>
          </w:p>
          <w:p w:rsidR="00985795" w:rsidRDefault="00985795" w:rsidP="006761EF">
            <w:pPr>
              <w:spacing w:after="0" w:line="240" w:lineRule="auto"/>
              <w:rPr>
                <w:sz w:val="18"/>
                <w:szCs w:val="18"/>
              </w:rPr>
            </w:pPr>
            <w:r>
              <w:rPr>
                <w:sz w:val="18"/>
                <w:szCs w:val="18"/>
              </w:rPr>
              <w:t xml:space="preserve">EMC : </w:t>
            </w:r>
          </w:p>
          <w:p w:rsidR="00985795" w:rsidRDefault="00985795" w:rsidP="006761EF">
            <w:pPr>
              <w:spacing w:after="0" w:line="240" w:lineRule="auto"/>
              <w:rPr>
                <w:sz w:val="18"/>
                <w:szCs w:val="18"/>
              </w:rPr>
            </w:pPr>
            <w:r>
              <w:rPr>
                <w:sz w:val="18"/>
                <w:szCs w:val="18"/>
              </w:rPr>
              <w:t>- Coopérer et mutualiser</w:t>
            </w:r>
          </w:p>
          <w:p w:rsidR="00985795" w:rsidRPr="006C1B26" w:rsidRDefault="00985795" w:rsidP="006761EF">
            <w:pPr>
              <w:spacing w:after="0" w:line="240" w:lineRule="auto"/>
              <w:rPr>
                <w:i/>
                <w:sz w:val="18"/>
                <w:szCs w:val="18"/>
              </w:rPr>
            </w:pPr>
            <w:r w:rsidRPr="006C1B26">
              <w:rPr>
                <w:i/>
                <w:sz w:val="18"/>
                <w:szCs w:val="18"/>
              </w:rPr>
              <w:t>Mathématiques :</w:t>
            </w:r>
          </w:p>
          <w:p w:rsidR="00985795" w:rsidRPr="006761EF" w:rsidRDefault="00985795" w:rsidP="006761EF">
            <w:pPr>
              <w:spacing w:after="0" w:line="240" w:lineRule="auto"/>
              <w:rPr>
                <w:sz w:val="18"/>
                <w:szCs w:val="18"/>
              </w:rPr>
            </w:pPr>
            <w:r>
              <w:rPr>
                <w:sz w:val="18"/>
                <w:szCs w:val="18"/>
              </w:rPr>
              <w:t>-  Résoudre des problèmes pour réduire les écarts de résultats (travail sur les durées, distances…)</w:t>
            </w:r>
          </w:p>
          <w:p w:rsidR="00985795" w:rsidRPr="006761EF" w:rsidRDefault="00985795" w:rsidP="005D1A04">
            <w:pPr>
              <w:spacing w:after="0" w:line="240" w:lineRule="auto"/>
              <w:rPr>
                <w:b/>
                <w:sz w:val="18"/>
                <w:szCs w:val="18"/>
              </w:rPr>
            </w:pPr>
          </w:p>
          <w:p w:rsidR="00985795" w:rsidRDefault="00985795" w:rsidP="005D1A04">
            <w:pPr>
              <w:spacing w:after="0" w:line="240" w:lineRule="auto"/>
              <w:rPr>
                <w:b/>
                <w:sz w:val="18"/>
                <w:szCs w:val="18"/>
              </w:rPr>
            </w:pPr>
            <w:r w:rsidRPr="00A3183D">
              <w:rPr>
                <w:b/>
                <w:sz w:val="18"/>
                <w:szCs w:val="18"/>
              </w:rPr>
              <w:t xml:space="preserve">Ressources : </w:t>
            </w:r>
          </w:p>
          <w:p w:rsidR="00985795" w:rsidRPr="00A3183D" w:rsidRDefault="0024446C" w:rsidP="005D1A04">
            <w:pPr>
              <w:spacing w:after="0" w:line="240" w:lineRule="auto"/>
              <w:rPr>
                <w:b/>
                <w:sz w:val="18"/>
                <w:szCs w:val="18"/>
              </w:rPr>
            </w:pPr>
            <w:hyperlink r:id="rId5" w:history="1">
              <w:r w:rsidR="00985795" w:rsidRPr="00A3183D">
                <w:rPr>
                  <w:rStyle w:val="Lienhypertexte"/>
                  <w:b/>
                  <w:sz w:val="18"/>
                  <w:szCs w:val="18"/>
                </w:rPr>
                <w:t>http://web17.ac-poitiers.fr/Jonzac/IMG/pdf/anim14-21-03-2016.pdf</w:t>
              </w:r>
            </w:hyperlink>
          </w:p>
          <w:p w:rsidR="00985795" w:rsidRPr="00A3183D" w:rsidRDefault="0024446C" w:rsidP="0024446C">
            <w:pPr>
              <w:spacing w:after="0" w:line="240" w:lineRule="auto"/>
              <w:rPr>
                <w:b/>
                <w:sz w:val="18"/>
                <w:szCs w:val="18"/>
                <w:lang w:val="en-GB"/>
              </w:rPr>
            </w:pPr>
            <w:hyperlink r:id="rId6" w:history="1">
              <w:r w:rsidR="00985795" w:rsidRPr="007A3145">
                <w:rPr>
                  <w:rStyle w:val="Lienhypertexte"/>
                  <w:b/>
                  <w:sz w:val="18"/>
                  <w:szCs w:val="18"/>
                  <w:lang w:val="en-GB"/>
                </w:rPr>
                <w:t>http://useptarn.fr/index.php?option=com_content&amp;view=category&amp;layout=blog&amp;id=79&amp;Itemid=55</w:t>
              </w:r>
            </w:hyperlink>
          </w:p>
        </w:tc>
      </w:tr>
      <w:tr w:rsidR="00985795" w:rsidRPr="005D1A04" w:rsidTr="0024446C">
        <w:trPr>
          <w:trHeight w:val="269"/>
        </w:trPr>
        <w:tc>
          <w:tcPr>
            <w:tcW w:w="2405" w:type="dxa"/>
            <w:vMerge w:val="restart"/>
            <w:tcBorders>
              <w:top w:val="nil"/>
            </w:tcBorders>
          </w:tcPr>
          <w:p w:rsidR="00985795" w:rsidRPr="006761EF" w:rsidRDefault="00985795" w:rsidP="005D1A04">
            <w:pPr>
              <w:spacing w:after="0" w:line="240" w:lineRule="auto"/>
            </w:pPr>
            <w:r w:rsidRPr="0024446C">
              <w:rPr>
                <w:b/>
              </w:rPr>
              <w:t>3 Objectifs opérationnels Pour l’élève :</w:t>
            </w:r>
            <w:r w:rsidRPr="005D1A04">
              <w:t xml:space="preserve"> </w:t>
            </w:r>
            <w:r>
              <w:rPr>
                <w:sz w:val="18"/>
                <w:szCs w:val="18"/>
              </w:rPr>
              <w:t>Développer des stratégies qui rendent les élèves acteurs de leur projet. Prise en compte de la différence, écoute, empathie</w:t>
            </w:r>
          </w:p>
        </w:tc>
        <w:tc>
          <w:tcPr>
            <w:tcW w:w="12899" w:type="dxa"/>
            <w:vMerge/>
          </w:tcPr>
          <w:p w:rsidR="00985795" w:rsidRPr="005D1A04" w:rsidRDefault="00985795" w:rsidP="005D1A04">
            <w:pPr>
              <w:spacing w:after="0" w:line="240" w:lineRule="auto"/>
            </w:pPr>
          </w:p>
        </w:tc>
      </w:tr>
      <w:tr w:rsidR="00985795" w:rsidRPr="005D1A04" w:rsidTr="0024446C">
        <w:trPr>
          <w:trHeight w:val="1750"/>
        </w:trPr>
        <w:tc>
          <w:tcPr>
            <w:tcW w:w="2405" w:type="dxa"/>
            <w:vMerge/>
          </w:tcPr>
          <w:p w:rsidR="00985795" w:rsidRPr="005D1A04" w:rsidRDefault="00985795" w:rsidP="005D1A04">
            <w:pPr>
              <w:spacing w:after="0" w:line="240" w:lineRule="auto"/>
            </w:pPr>
          </w:p>
        </w:tc>
        <w:tc>
          <w:tcPr>
            <w:tcW w:w="12899" w:type="dxa"/>
          </w:tcPr>
          <w:p w:rsidR="00985795" w:rsidRPr="005D1A04" w:rsidRDefault="0024446C" w:rsidP="005D1A04">
            <w:pPr>
              <w:spacing w:after="0" w:line="240" w:lineRule="auto"/>
              <w:rPr>
                <w:i/>
              </w:rPr>
            </w:pPr>
            <w:r w:rsidRPr="0024446C">
              <w:rPr>
                <w:b/>
              </w:rPr>
              <w:t>5 Indicateurs</w:t>
            </w:r>
            <w:r w:rsidR="00985795" w:rsidRPr="0024446C">
              <w:rPr>
                <w:b/>
              </w:rPr>
              <w:t xml:space="preserve"> retenus pour l’évaluation</w:t>
            </w:r>
            <w:r w:rsidR="00985795" w:rsidRPr="005D1A04">
              <w:t xml:space="preserve"> </w:t>
            </w:r>
            <w:r w:rsidR="00985795" w:rsidRPr="005D1A04">
              <w:rPr>
                <w:i/>
              </w:rPr>
              <w:t>(Quels indicateurs de réussite observables seront pris en référence pour évaluer la réussite de l’action ?)</w:t>
            </w:r>
          </w:p>
          <w:p w:rsidR="00985795" w:rsidRPr="005D1A04" w:rsidRDefault="00985795" w:rsidP="005D1A04">
            <w:pPr>
              <w:spacing w:after="0" w:line="240" w:lineRule="auto"/>
            </w:pPr>
            <w:r>
              <w:t>Réduction des écarts de résultats entre les groupes. Investissement des élèves. Prises en comptes des différences. Capacité d’écoute.</w:t>
            </w:r>
          </w:p>
        </w:tc>
      </w:tr>
    </w:tbl>
    <w:p w:rsidR="00985795" w:rsidRDefault="009857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94"/>
      </w:tblGrid>
      <w:tr w:rsidR="00985795" w:rsidRPr="005D1A04" w:rsidTr="005D1A04">
        <w:tc>
          <w:tcPr>
            <w:tcW w:w="13994" w:type="dxa"/>
          </w:tcPr>
          <w:p w:rsidR="00985795" w:rsidRPr="005D1A04" w:rsidRDefault="00985795" w:rsidP="005D1A04">
            <w:pPr>
              <w:spacing w:after="0" w:line="240" w:lineRule="auto"/>
              <w:rPr>
                <w:color w:val="FF0000"/>
              </w:rPr>
            </w:pPr>
            <w:r w:rsidRPr="005D1A04">
              <w:rPr>
                <w:color w:val="FF0000"/>
              </w:rPr>
              <w:t>Former, besoins de formation repérés</w:t>
            </w:r>
          </w:p>
          <w:p w:rsidR="00985795" w:rsidRPr="005D1A04" w:rsidRDefault="00985795" w:rsidP="00EE282B">
            <w:pPr>
              <w:spacing w:after="0" w:line="240" w:lineRule="auto"/>
            </w:pPr>
            <w:r>
              <w:t>Encourager et a</w:t>
            </w:r>
            <w:r w:rsidRPr="005D1A04">
              <w:t xml:space="preserve">ccompagnement de l’équipe pédagogique de circonscription. </w:t>
            </w:r>
            <w:r>
              <w:t xml:space="preserve">Intervention </w:t>
            </w:r>
            <w:r w:rsidR="00EE282B">
              <w:t>des</w:t>
            </w:r>
            <w:r>
              <w:t xml:space="preserve"> CPC EPS auprès des équipes</w:t>
            </w:r>
            <w:r w:rsidR="00EE282B">
              <w:t>, au besoin</w:t>
            </w:r>
            <w:r>
              <w:t xml:space="preserve">. </w:t>
            </w:r>
          </w:p>
        </w:tc>
      </w:tr>
    </w:tbl>
    <w:p w:rsidR="00985795" w:rsidRDefault="00985795"/>
    <w:sectPr w:rsidR="00985795" w:rsidSect="006761EF">
      <w:pgSz w:w="16838" w:h="11906" w:orient="landscape"/>
      <w:pgMar w:top="36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794C"/>
    <w:multiLevelType w:val="hybridMultilevel"/>
    <w:tmpl w:val="EEE8D2C4"/>
    <w:lvl w:ilvl="0" w:tplc="6270DFA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04DE6423"/>
    <w:multiLevelType w:val="hybridMultilevel"/>
    <w:tmpl w:val="FE7807C4"/>
    <w:lvl w:ilvl="0" w:tplc="18780F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034000"/>
    <w:multiLevelType w:val="hybridMultilevel"/>
    <w:tmpl w:val="F972486A"/>
    <w:lvl w:ilvl="0" w:tplc="7C7AD33A">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80711E"/>
    <w:multiLevelType w:val="hybridMultilevel"/>
    <w:tmpl w:val="5B08DDE6"/>
    <w:lvl w:ilvl="0" w:tplc="B25E5272">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0CD33076"/>
    <w:multiLevelType w:val="hybridMultilevel"/>
    <w:tmpl w:val="2DB62826"/>
    <w:lvl w:ilvl="0" w:tplc="9CA854D6">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7973058"/>
    <w:multiLevelType w:val="hybridMultilevel"/>
    <w:tmpl w:val="F0D60776"/>
    <w:lvl w:ilvl="0" w:tplc="A588E4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E27117"/>
    <w:multiLevelType w:val="hybridMultilevel"/>
    <w:tmpl w:val="187A562A"/>
    <w:lvl w:ilvl="0" w:tplc="DA4AF67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9C0C34"/>
    <w:multiLevelType w:val="multilevel"/>
    <w:tmpl w:val="040C0025"/>
    <w:lvl w:ilvl="0">
      <w:start w:val="1"/>
      <w:numFmt w:val="decimal"/>
      <w:pStyle w:val="Titre1"/>
      <w:lvlText w:val="%1"/>
      <w:lvlJc w:val="left"/>
      <w:pPr>
        <w:ind w:left="432" w:hanging="432"/>
      </w:pPr>
      <w:rPr>
        <w:rFonts w:cs="Times New Roman"/>
      </w:rPr>
    </w:lvl>
    <w:lvl w:ilvl="1">
      <w:start w:val="1"/>
      <w:numFmt w:val="decimal"/>
      <w:pStyle w:val="Titre2"/>
      <w:lvlText w:val="%1.%2"/>
      <w:lvlJc w:val="left"/>
      <w:pPr>
        <w:ind w:left="576" w:hanging="576"/>
      </w:pPr>
      <w:rPr>
        <w:rFonts w:cs="Times New Roman"/>
      </w:rPr>
    </w:lvl>
    <w:lvl w:ilvl="2">
      <w:start w:val="1"/>
      <w:numFmt w:val="decimal"/>
      <w:pStyle w:val="Titre3"/>
      <w:lvlText w:val="%1.%2.%3"/>
      <w:lvlJc w:val="left"/>
      <w:pPr>
        <w:ind w:left="720" w:hanging="720"/>
      </w:pPr>
      <w:rPr>
        <w:rFonts w:cs="Times New Roman"/>
      </w:rPr>
    </w:lvl>
    <w:lvl w:ilvl="3">
      <w:start w:val="1"/>
      <w:numFmt w:val="decimal"/>
      <w:pStyle w:val="Titre4"/>
      <w:lvlText w:val="%1.%2.%3.%4"/>
      <w:lvlJc w:val="left"/>
      <w:pPr>
        <w:ind w:left="864" w:hanging="864"/>
      </w:pPr>
      <w:rPr>
        <w:rFonts w:cs="Times New Roman"/>
      </w:rPr>
    </w:lvl>
    <w:lvl w:ilvl="4">
      <w:start w:val="1"/>
      <w:numFmt w:val="decimal"/>
      <w:pStyle w:val="Titre5"/>
      <w:lvlText w:val="%1.%2.%3.%4.%5"/>
      <w:lvlJc w:val="left"/>
      <w:pPr>
        <w:ind w:left="1008" w:hanging="1008"/>
      </w:pPr>
      <w:rPr>
        <w:rFonts w:cs="Times New Roman"/>
      </w:rPr>
    </w:lvl>
    <w:lvl w:ilvl="5">
      <w:start w:val="1"/>
      <w:numFmt w:val="decimal"/>
      <w:pStyle w:val="Titre6"/>
      <w:lvlText w:val="%1.%2.%3.%4.%5.%6"/>
      <w:lvlJc w:val="left"/>
      <w:pPr>
        <w:ind w:left="1152" w:hanging="1152"/>
      </w:pPr>
      <w:rPr>
        <w:rFonts w:cs="Times New Roman"/>
      </w:rPr>
    </w:lvl>
    <w:lvl w:ilvl="6">
      <w:start w:val="1"/>
      <w:numFmt w:val="decimal"/>
      <w:pStyle w:val="Titre7"/>
      <w:lvlText w:val="%1.%2.%3.%4.%5.%6.%7"/>
      <w:lvlJc w:val="left"/>
      <w:pPr>
        <w:ind w:left="1296" w:hanging="1296"/>
      </w:pPr>
      <w:rPr>
        <w:rFonts w:cs="Times New Roman"/>
      </w:rPr>
    </w:lvl>
    <w:lvl w:ilvl="7">
      <w:start w:val="1"/>
      <w:numFmt w:val="decimal"/>
      <w:pStyle w:val="Titre8"/>
      <w:lvlText w:val="%1.%2.%3.%4.%5.%6.%7.%8"/>
      <w:lvlJc w:val="left"/>
      <w:pPr>
        <w:ind w:left="1440" w:hanging="1440"/>
      </w:pPr>
      <w:rPr>
        <w:rFonts w:cs="Times New Roman"/>
      </w:rPr>
    </w:lvl>
    <w:lvl w:ilvl="8">
      <w:start w:val="1"/>
      <w:numFmt w:val="decimal"/>
      <w:pStyle w:val="Titre9"/>
      <w:lvlText w:val="%1.%2.%3.%4.%5.%6.%7.%8.%9"/>
      <w:lvlJc w:val="left"/>
      <w:pPr>
        <w:ind w:left="1584" w:hanging="1584"/>
      </w:pPr>
      <w:rPr>
        <w:rFonts w:cs="Times New Roman"/>
      </w:rPr>
    </w:lvl>
  </w:abstractNum>
  <w:abstractNum w:abstractNumId="8" w15:restartNumberingAfterBreak="0">
    <w:nsid w:val="31AF49B5"/>
    <w:multiLevelType w:val="hybridMultilevel"/>
    <w:tmpl w:val="F14232A8"/>
    <w:lvl w:ilvl="0" w:tplc="C7D603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B438AF"/>
    <w:multiLevelType w:val="hybridMultilevel"/>
    <w:tmpl w:val="28FE0440"/>
    <w:lvl w:ilvl="0" w:tplc="55DEB744">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BE507B"/>
    <w:multiLevelType w:val="hybridMultilevel"/>
    <w:tmpl w:val="C3C047F8"/>
    <w:lvl w:ilvl="0" w:tplc="85E060F2">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8C6124"/>
    <w:multiLevelType w:val="hybridMultilevel"/>
    <w:tmpl w:val="814E2D44"/>
    <w:lvl w:ilvl="0" w:tplc="2340B66A">
      <w:start w:val="2"/>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EC449B"/>
    <w:multiLevelType w:val="hybridMultilevel"/>
    <w:tmpl w:val="AC7A60C0"/>
    <w:lvl w:ilvl="0" w:tplc="7C7AD33A">
      <w:start w:val="6"/>
      <w:numFmt w:val="bullet"/>
      <w:lvlText w:val="-"/>
      <w:lvlJc w:val="left"/>
      <w:pPr>
        <w:ind w:left="720" w:hanging="360"/>
      </w:pPr>
      <w:rPr>
        <w:rFonts w:ascii="Calibri" w:eastAsia="Times New Roman" w:hAnsi="Calibri"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1759DD"/>
    <w:multiLevelType w:val="hybridMultilevel"/>
    <w:tmpl w:val="720E1E90"/>
    <w:lvl w:ilvl="0" w:tplc="E056BC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6E639CA"/>
    <w:multiLevelType w:val="hybridMultilevel"/>
    <w:tmpl w:val="958CAB4E"/>
    <w:lvl w:ilvl="0" w:tplc="7C7AD33A">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9"/>
  </w:num>
  <w:num w:numId="5">
    <w:abstractNumId w:val="10"/>
  </w:num>
  <w:num w:numId="6">
    <w:abstractNumId w:val="14"/>
  </w:num>
  <w:num w:numId="7">
    <w:abstractNumId w:val="7"/>
  </w:num>
  <w:num w:numId="8">
    <w:abstractNumId w:val="12"/>
  </w:num>
  <w:num w:numId="9">
    <w:abstractNumId w:val="2"/>
  </w:num>
  <w:num w:numId="10">
    <w:abstractNumId w:val="11"/>
  </w:num>
  <w:num w:numId="11">
    <w:abstractNumId w:val="1"/>
  </w:num>
  <w:num w:numId="12">
    <w:abstractNumId w:val="13"/>
  </w:num>
  <w:num w:numId="13">
    <w:abstractNumId w:val="5"/>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CD"/>
    <w:rsid w:val="00007514"/>
    <w:rsid w:val="000F5399"/>
    <w:rsid w:val="001B1C35"/>
    <w:rsid w:val="00243806"/>
    <w:rsid w:val="0024446C"/>
    <w:rsid w:val="0027113C"/>
    <w:rsid w:val="002E1EFA"/>
    <w:rsid w:val="0034705A"/>
    <w:rsid w:val="0038625E"/>
    <w:rsid w:val="003E0F8C"/>
    <w:rsid w:val="003F73C8"/>
    <w:rsid w:val="004B31FD"/>
    <w:rsid w:val="00510072"/>
    <w:rsid w:val="00544180"/>
    <w:rsid w:val="00566FCE"/>
    <w:rsid w:val="00584AE2"/>
    <w:rsid w:val="005D1A04"/>
    <w:rsid w:val="005E5EA7"/>
    <w:rsid w:val="006761EF"/>
    <w:rsid w:val="00683CEA"/>
    <w:rsid w:val="006C1B26"/>
    <w:rsid w:val="006D1D22"/>
    <w:rsid w:val="006D55CD"/>
    <w:rsid w:val="006E52E9"/>
    <w:rsid w:val="00731D02"/>
    <w:rsid w:val="00746F32"/>
    <w:rsid w:val="00794F7A"/>
    <w:rsid w:val="007A3145"/>
    <w:rsid w:val="00961171"/>
    <w:rsid w:val="00985795"/>
    <w:rsid w:val="00A06F10"/>
    <w:rsid w:val="00A3183D"/>
    <w:rsid w:val="00B37FF6"/>
    <w:rsid w:val="00B75577"/>
    <w:rsid w:val="00BC4217"/>
    <w:rsid w:val="00EB4BC5"/>
    <w:rsid w:val="00ED4335"/>
    <w:rsid w:val="00ED494D"/>
    <w:rsid w:val="00EE282B"/>
    <w:rsid w:val="00EF767C"/>
    <w:rsid w:val="00FE20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315D61D2"/>
  <w15:docId w15:val="{549E606C-167E-4773-98FA-95548F89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072"/>
    <w:pPr>
      <w:spacing w:after="160" w:line="259" w:lineRule="auto"/>
    </w:pPr>
    <w:rPr>
      <w:lang w:eastAsia="en-US"/>
    </w:rPr>
  </w:style>
  <w:style w:type="paragraph" w:styleId="Titre1">
    <w:name w:val="heading 1"/>
    <w:basedOn w:val="Normal"/>
    <w:next w:val="Normal"/>
    <w:link w:val="Titre1Car"/>
    <w:uiPriority w:val="99"/>
    <w:qFormat/>
    <w:rsid w:val="00A06F10"/>
    <w:pPr>
      <w:keepNext/>
      <w:keepLines/>
      <w:numPr>
        <w:numId w:val="7"/>
      </w:numPr>
      <w:spacing w:before="240" w:after="0"/>
      <w:outlineLvl w:val="0"/>
    </w:pPr>
    <w:rPr>
      <w:rFonts w:ascii="Calibri Light" w:eastAsia="Times New Roman" w:hAnsi="Calibri Light"/>
      <w:color w:val="2E74B5"/>
      <w:sz w:val="32"/>
      <w:szCs w:val="32"/>
    </w:rPr>
  </w:style>
  <w:style w:type="paragraph" w:styleId="Titre2">
    <w:name w:val="heading 2"/>
    <w:basedOn w:val="Normal"/>
    <w:next w:val="Normal"/>
    <w:link w:val="Titre2Car"/>
    <w:uiPriority w:val="99"/>
    <w:qFormat/>
    <w:rsid w:val="00A06F10"/>
    <w:pPr>
      <w:keepNext/>
      <w:keepLines/>
      <w:numPr>
        <w:ilvl w:val="1"/>
        <w:numId w:val="7"/>
      </w:numPr>
      <w:spacing w:before="40" w:after="0"/>
      <w:outlineLvl w:val="1"/>
    </w:pPr>
    <w:rPr>
      <w:rFonts w:ascii="Calibri Light" w:eastAsia="Times New Roman" w:hAnsi="Calibri Light"/>
      <w:color w:val="2E74B5"/>
      <w:sz w:val="26"/>
      <w:szCs w:val="26"/>
    </w:rPr>
  </w:style>
  <w:style w:type="paragraph" w:styleId="Titre3">
    <w:name w:val="heading 3"/>
    <w:basedOn w:val="Normal"/>
    <w:next w:val="Normal"/>
    <w:link w:val="Titre3Car"/>
    <w:uiPriority w:val="99"/>
    <w:qFormat/>
    <w:rsid w:val="00A06F10"/>
    <w:pPr>
      <w:keepNext/>
      <w:keepLines/>
      <w:numPr>
        <w:ilvl w:val="2"/>
        <w:numId w:val="7"/>
      </w:numPr>
      <w:spacing w:before="40" w:after="0"/>
      <w:outlineLvl w:val="2"/>
    </w:pPr>
    <w:rPr>
      <w:rFonts w:ascii="Calibri Light" w:eastAsia="Times New Roman" w:hAnsi="Calibri Light"/>
      <w:color w:val="1F4D78"/>
      <w:sz w:val="24"/>
      <w:szCs w:val="24"/>
    </w:rPr>
  </w:style>
  <w:style w:type="paragraph" w:styleId="Titre4">
    <w:name w:val="heading 4"/>
    <w:basedOn w:val="Normal"/>
    <w:next w:val="Normal"/>
    <w:link w:val="Titre4Car"/>
    <w:uiPriority w:val="99"/>
    <w:qFormat/>
    <w:rsid w:val="00A06F10"/>
    <w:pPr>
      <w:keepNext/>
      <w:keepLines/>
      <w:numPr>
        <w:ilvl w:val="3"/>
        <w:numId w:val="7"/>
      </w:numPr>
      <w:spacing w:before="40" w:after="0"/>
      <w:outlineLvl w:val="3"/>
    </w:pPr>
    <w:rPr>
      <w:rFonts w:ascii="Calibri Light" w:eastAsia="Times New Roman" w:hAnsi="Calibri Light"/>
      <w:i/>
      <w:iCs/>
      <w:color w:val="2E74B5"/>
    </w:rPr>
  </w:style>
  <w:style w:type="paragraph" w:styleId="Titre5">
    <w:name w:val="heading 5"/>
    <w:basedOn w:val="Normal"/>
    <w:next w:val="Normal"/>
    <w:link w:val="Titre5Car"/>
    <w:uiPriority w:val="99"/>
    <w:qFormat/>
    <w:rsid w:val="00A06F10"/>
    <w:pPr>
      <w:keepNext/>
      <w:keepLines/>
      <w:numPr>
        <w:ilvl w:val="4"/>
        <w:numId w:val="7"/>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iPriority w:val="99"/>
    <w:qFormat/>
    <w:rsid w:val="00A06F10"/>
    <w:pPr>
      <w:keepNext/>
      <w:keepLines/>
      <w:numPr>
        <w:ilvl w:val="5"/>
        <w:numId w:val="7"/>
      </w:numPr>
      <w:spacing w:before="40" w:after="0"/>
      <w:outlineLvl w:val="5"/>
    </w:pPr>
    <w:rPr>
      <w:rFonts w:ascii="Calibri Light" w:eastAsia="Times New Roman" w:hAnsi="Calibri Light"/>
      <w:color w:val="1F4D78"/>
    </w:rPr>
  </w:style>
  <w:style w:type="paragraph" w:styleId="Titre7">
    <w:name w:val="heading 7"/>
    <w:basedOn w:val="Normal"/>
    <w:next w:val="Normal"/>
    <w:link w:val="Titre7Car"/>
    <w:uiPriority w:val="99"/>
    <w:qFormat/>
    <w:rsid w:val="00A06F10"/>
    <w:pPr>
      <w:keepNext/>
      <w:keepLines/>
      <w:numPr>
        <w:ilvl w:val="6"/>
        <w:numId w:val="7"/>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iPriority w:val="99"/>
    <w:qFormat/>
    <w:rsid w:val="00A06F10"/>
    <w:pPr>
      <w:keepNext/>
      <w:keepLines/>
      <w:numPr>
        <w:ilvl w:val="7"/>
        <w:numId w:val="7"/>
      </w:numPr>
      <w:spacing w:before="40" w:after="0"/>
      <w:outlineLvl w:val="7"/>
    </w:pPr>
    <w:rPr>
      <w:rFonts w:ascii="Calibri Light" w:eastAsia="Times New Roman" w:hAnsi="Calibri Light"/>
      <w:color w:val="272727"/>
      <w:sz w:val="21"/>
      <w:szCs w:val="21"/>
    </w:rPr>
  </w:style>
  <w:style w:type="paragraph" w:styleId="Titre9">
    <w:name w:val="heading 9"/>
    <w:basedOn w:val="Normal"/>
    <w:next w:val="Normal"/>
    <w:link w:val="Titre9Car"/>
    <w:uiPriority w:val="99"/>
    <w:qFormat/>
    <w:rsid w:val="00A06F10"/>
    <w:pPr>
      <w:keepNext/>
      <w:keepLines/>
      <w:numPr>
        <w:ilvl w:val="8"/>
        <w:numId w:val="7"/>
      </w:numPr>
      <w:spacing w:before="40" w:after="0"/>
      <w:outlineLvl w:val="8"/>
    </w:pPr>
    <w:rPr>
      <w:rFonts w:ascii="Calibri Light" w:eastAsia="Times New Roman" w:hAnsi="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06F10"/>
    <w:rPr>
      <w:rFonts w:ascii="Calibri Light" w:hAnsi="Calibri Light" w:cs="Times New Roman"/>
      <w:color w:val="2E74B5"/>
      <w:sz w:val="32"/>
      <w:szCs w:val="32"/>
    </w:rPr>
  </w:style>
  <w:style w:type="character" w:customStyle="1" w:styleId="Titre2Car">
    <w:name w:val="Titre 2 Car"/>
    <w:basedOn w:val="Policepardfaut"/>
    <w:link w:val="Titre2"/>
    <w:uiPriority w:val="99"/>
    <w:locked/>
    <w:rsid w:val="00A06F10"/>
    <w:rPr>
      <w:rFonts w:ascii="Calibri Light" w:hAnsi="Calibri Light" w:cs="Times New Roman"/>
      <w:color w:val="2E74B5"/>
      <w:sz w:val="26"/>
      <w:szCs w:val="26"/>
    </w:rPr>
  </w:style>
  <w:style w:type="character" w:customStyle="1" w:styleId="Titre3Car">
    <w:name w:val="Titre 3 Car"/>
    <w:basedOn w:val="Policepardfaut"/>
    <w:link w:val="Titre3"/>
    <w:uiPriority w:val="99"/>
    <w:semiHidden/>
    <w:locked/>
    <w:rsid w:val="00A06F10"/>
    <w:rPr>
      <w:rFonts w:ascii="Calibri Light" w:hAnsi="Calibri Light" w:cs="Times New Roman"/>
      <w:color w:val="1F4D78"/>
      <w:sz w:val="24"/>
      <w:szCs w:val="24"/>
    </w:rPr>
  </w:style>
  <w:style w:type="character" w:customStyle="1" w:styleId="Titre4Car">
    <w:name w:val="Titre 4 Car"/>
    <w:basedOn w:val="Policepardfaut"/>
    <w:link w:val="Titre4"/>
    <w:uiPriority w:val="99"/>
    <w:semiHidden/>
    <w:locked/>
    <w:rsid w:val="00A06F10"/>
    <w:rPr>
      <w:rFonts w:ascii="Calibri Light" w:hAnsi="Calibri Light" w:cs="Times New Roman"/>
      <w:i/>
      <w:iCs/>
      <w:color w:val="2E74B5"/>
    </w:rPr>
  </w:style>
  <w:style w:type="character" w:customStyle="1" w:styleId="Titre5Car">
    <w:name w:val="Titre 5 Car"/>
    <w:basedOn w:val="Policepardfaut"/>
    <w:link w:val="Titre5"/>
    <w:uiPriority w:val="99"/>
    <w:semiHidden/>
    <w:locked/>
    <w:rsid w:val="00A06F10"/>
    <w:rPr>
      <w:rFonts w:ascii="Calibri Light" w:hAnsi="Calibri Light" w:cs="Times New Roman"/>
      <w:color w:val="2E74B5"/>
    </w:rPr>
  </w:style>
  <w:style w:type="character" w:customStyle="1" w:styleId="Titre6Car">
    <w:name w:val="Titre 6 Car"/>
    <w:basedOn w:val="Policepardfaut"/>
    <w:link w:val="Titre6"/>
    <w:uiPriority w:val="99"/>
    <w:semiHidden/>
    <w:locked/>
    <w:rsid w:val="00A06F10"/>
    <w:rPr>
      <w:rFonts w:ascii="Calibri Light" w:hAnsi="Calibri Light" w:cs="Times New Roman"/>
      <w:color w:val="1F4D78"/>
    </w:rPr>
  </w:style>
  <w:style w:type="character" w:customStyle="1" w:styleId="Titre7Car">
    <w:name w:val="Titre 7 Car"/>
    <w:basedOn w:val="Policepardfaut"/>
    <w:link w:val="Titre7"/>
    <w:uiPriority w:val="99"/>
    <w:semiHidden/>
    <w:locked/>
    <w:rsid w:val="00A06F10"/>
    <w:rPr>
      <w:rFonts w:ascii="Calibri Light" w:hAnsi="Calibri Light" w:cs="Times New Roman"/>
      <w:i/>
      <w:iCs/>
      <w:color w:val="1F4D78"/>
    </w:rPr>
  </w:style>
  <w:style w:type="character" w:customStyle="1" w:styleId="Titre8Car">
    <w:name w:val="Titre 8 Car"/>
    <w:basedOn w:val="Policepardfaut"/>
    <w:link w:val="Titre8"/>
    <w:uiPriority w:val="99"/>
    <w:semiHidden/>
    <w:locked/>
    <w:rsid w:val="00A06F10"/>
    <w:rPr>
      <w:rFonts w:ascii="Calibri Light" w:hAnsi="Calibri Light" w:cs="Times New Roman"/>
      <w:color w:val="272727"/>
      <w:sz w:val="21"/>
      <w:szCs w:val="21"/>
    </w:rPr>
  </w:style>
  <w:style w:type="character" w:customStyle="1" w:styleId="Titre9Car">
    <w:name w:val="Titre 9 Car"/>
    <w:basedOn w:val="Policepardfaut"/>
    <w:link w:val="Titre9"/>
    <w:uiPriority w:val="99"/>
    <w:semiHidden/>
    <w:locked/>
    <w:rsid w:val="00A06F10"/>
    <w:rPr>
      <w:rFonts w:ascii="Calibri Light" w:hAnsi="Calibri Light" w:cs="Times New Roman"/>
      <w:i/>
      <w:iCs/>
      <w:color w:val="272727"/>
      <w:sz w:val="21"/>
      <w:szCs w:val="21"/>
    </w:rPr>
  </w:style>
  <w:style w:type="table" w:styleId="Grilledutableau">
    <w:name w:val="Table Grid"/>
    <w:basedOn w:val="TableauNormal"/>
    <w:uiPriority w:val="99"/>
    <w:rsid w:val="006D55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6D55CD"/>
    <w:pPr>
      <w:ind w:left="720"/>
      <w:contextualSpacing/>
    </w:pPr>
  </w:style>
  <w:style w:type="paragraph" w:customStyle="1" w:styleId="Default">
    <w:name w:val="Default"/>
    <w:uiPriority w:val="99"/>
    <w:rsid w:val="00794F7A"/>
    <w:pPr>
      <w:autoSpaceDE w:val="0"/>
      <w:autoSpaceDN w:val="0"/>
      <w:adjustRightInd w:val="0"/>
    </w:pPr>
    <w:rPr>
      <w:rFonts w:cs="Calibri"/>
      <w:color w:val="000000"/>
      <w:sz w:val="24"/>
      <w:szCs w:val="24"/>
      <w:lang w:eastAsia="en-US"/>
    </w:rPr>
  </w:style>
  <w:style w:type="character" w:styleId="Lienhypertexte">
    <w:name w:val="Hyperlink"/>
    <w:basedOn w:val="Policepardfaut"/>
    <w:uiPriority w:val="99"/>
    <w:rsid w:val="006D1D22"/>
    <w:rPr>
      <w:rFonts w:cs="Times New Roman"/>
      <w:color w:val="0563C1"/>
      <w:u w:val="single"/>
    </w:rPr>
  </w:style>
  <w:style w:type="character" w:styleId="Lienhypertextesuivivisit">
    <w:name w:val="FollowedHyperlink"/>
    <w:basedOn w:val="Policepardfaut"/>
    <w:uiPriority w:val="99"/>
    <w:rsid w:val="00A3183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eptarn.fr/index.php?option=com_content&amp;view=category&amp;layout=blog&amp;id=79&amp;Itemid=55" TargetMode="External"/><Relationship Id="rId5" Type="http://schemas.openxmlformats.org/officeDocument/2006/relationships/hyperlink" Target="http://web17.ac-poitiers.fr/Jonzac/IMG/pdf/anim14-21-03-201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448</Words>
  <Characters>2467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Ambition 1 : Accompagner</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Ambition 1 : Accompagner</dc:title>
  <dc:subject/>
  <dc:creator>acastel</dc:creator>
  <cp:keywords/>
  <dc:description/>
  <cp:lastModifiedBy>Jacques</cp:lastModifiedBy>
  <cp:revision>3</cp:revision>
  <dcterms:created xsi:type="dcterms:W3CDTF">2018-08-11T08:13:00Z</dcterms:created>
  <dcterms:modified xsi:type="dcterms:W3CDTF">2018-08-11T08:21:00Z</dcterms:modified>
</cp:coreProperties>
</file>