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EB154" w14:textId="77777777" w:rsidR="004D521C" w:rsidRPr="00534452" w:rsidRDefault="00E733AA" w:rsidP="00F900A4">
      <w:pPr>
        <w:rPr>
          <w:rFonts w:asciiTheme="majorHAnsi" w:hAnsiTheme="majorHAnsi" w:cs="Arial"/>
          <w:sz w:val="22"/>
          <w:szCs w:val="22"/>
        </w:rPr>
      </w:pPr>
      <w:r w:rsidRPr="00534452">
        <w:rPr>
          <w:rFonts w:asciiTheme="majorHAnsi" w:hAnsiTheme="majorHAnsi" w:cs="Arial"/>
          <w:sz w:val="22"/>
          <w:szCs w:val="22"/>
        </w:rPr>
        <w:t xml:space="preserve">A l’aide du manuel, de vos connaissances et du site : </w:t>
      </w:r>
      <w:hyperlink r:id="rId8" w:history="1">
        <w:r w:rsidRPr="00534452">
          <w:rPr>
            <w:rStyle w:val="Lienhypertexte"/>
            <w:rFonts w:asciiTheme="majorHAnsi" w:hAnsiTheme="majorHAnsi" w:cs="Arial"/>
            <w:sz w:val="22"/>
            <w:szCs w:val="22"/>
          </w:rPr>
          <w:t>http://www.histoire-immigration.fr/</w:t>
        </w:r>
      </w:hyperlink>
      <w:r w:rsidR="00534452">
        <w:rPr>
          <w:rFonts w:asciiTheme="majorHAnsi" w:hAnsiTheme="majorHAnsi" w:cs="Arial"/>
          <w:sz w:val="22"/>
          <w:szCs w:val="22"/>
        </w:rPr>
        <w:t xml:space="preserve">, </w:t>
      </w:r>
      <w:r w:rsidRPr="00534452">
        <w:rPr>
          <w:rFonts w:asciiTheme="majorHAnsi" w:hAnsiTheme="majorHAnsi" w:cs="Arial"/>
          <w:sz w:val="22"/>
          <w:szCs w:val="22"/>
        </w:rPr>
        <w:t xml:space="preserve">complétez la fiche de travail ci-dessous. </w:t>
      </w:r>
    </w:p>
    <w:p w14:paraId="4A058E99" w14:textId="77777777" w:rsidR="00534452" w:rsidRDefault="00534452" w:rsidP="00F900A4">
      <w:pPr>
        <w:rPr>
          <w:rFonts w:asciiTheme="majorHAnsi" w:hAnsiTheme="majorHAnsi" w:cs="Arial"/>
          <w:sz w:val="22"/>
          <w:szCs w:val="22"/>
        </w:rPr>
      </w:pPr>
      <w:r w:rsidRPr="00534452">
        <w:rPr>
          <w:rFonts w:asciiTheme="majorHAnsi" w:hAnsiTheme="majorHAnsi" w:cs="Arial"/>
          <w:sz w:val="22"/>
          <w:szCs w:val="22"/>
        </w:rPr>
        <w:t>Pour plus d’informations chiffrées et définitions :</w:t>
      </w:r>
      <w:r>
        <w:rPr>
          <w:rFonts w:asciiTheme="majorHAnsi" w:hAnsiTheme="majorHAnsi" w:cs="Arial"/>
          <w:sz w:val="22"/>
          <w:szCs w:val="22"/>
        </w:rPr>
        <w:t xml:space="preserve"> </w:t>
      </w:r>
      <w:hyperlink r:id="rId9" w:history="1">
        <w:r w:rsidRPr="00534452">
          <w:rPr>
            <w:rStyle w:val="Lienhypertexte"/>
            <w:rFonts w:asciiTheme="majorHAnsi" w:hAnsiTheme="majorHAnsi" w:cs="Arial"/>
            <w:sz w:val="22"/>
            <w:szCs w:val="22"/>
          </w:rPr>
          <w:t>http://www.ladocumentationfrancaise.fr/dossiers/immigration/index.shtml</w:t>
        </w:r>
      </w:hyperlink>
      <w:r w:rsidRPr="00534452">
        <w:rPr>
          <w:rFonts w:asciiTheme="majorHAnsi" w:hAnsiTheme="majorHAnsi" w:cs="Arial"/>
          <w:sz w:val="22"/>
          <w:szCs w:val="22"/>
        </w:rPr>
        <w:t xml:space="preserve"> </w:t>
      </w:r>
    </w:p>
    <w:p w14:paraId="523C6E6E" w14:textId="77777777" w:rsidR="00534452" w:rsidRPr="00534452" w:rsidRDefault="00534452" w:rsidP="00F900A4">
      <w:pPr>
        <w:rPr>
          <w:rFonts w:asciiTheme="majorHAnsi" w:hAnsiTheme="majorHAnsi" w:cs="Arial"/>
          <w:sz w:val="22"/>
          <w:szCs w:val="22"/>
        </w:rPr>
      </w:pPr>
    </w:p>
    <w:p w14:paraId="73654C8C" w14:textId="77777777" w:rsidR="006F4B06" w:rsidRPr="00534452" w:rsidRDefault="006F4B06" w:rsidP="00F900A4">
      <w:pPr>
        <w:rPr>
          <w:rFonts w:asciiTheme="majorHAnsi" w:hAnsiTheme="majorHAnsi" w:cs="Arial"/>
          <w:sz w:val="22"/>
          <w:szCs w:val="22"/>
        </w:rPr>
      </w:pPr>
      <w:r w:rsidRPr="00534452">
        <w:rPr>
          <w:rFonts w:asciiTheme="majorHAnsi" w:hAnsiTheme="majorHAnsi" w:cs="Arial"/>
          <w:sz w:val="22"/>
          <w:szCs w:val="22"/>
        </w:rPr>
        <w:t>Pour plus de lisibilité, merci d’écrire vos réponses dans une couleur différente de la question.</w:t>
      </w:r>
    </w:p>
    <w:p w14:paraId="103687DB" w14:textId="14A0042A" w:rsidR="00E733AA" w:rsidRPr="00534452" w:rsidRDefault="00E733AA" w:rsidP="00F900A4">
      <w:pPr>
        <w:rPr>
          <w:rStyle w:val="Lienhypertexte"/>
          <w:rFonts w:asciiTheme="majorHAnsi" w:hAnsiTheme="majorHAnsi" w:cs="Arial"/>
          <w:sz w:val="22"/>
          <w:szCs w:val="22"/>
        </w:rPr>
      </w:pPr>
      <w:r w:rsidRPr="00534452">
        <w:rPr>
          <w:rFonts w:asciiTheme="majorHAnsi" w:hAnsiTheme="majorHAnsi" w:cs="Arial"/>
          <w:sz w:val="22"/>
          <w:szCs w:val="22"/>
        </w:rPr>
        <w:t xml:space="preserve">Vous imprimerez ensuite le document </w:t>
      </w:r>
      <w:proofErr w:type="spellStart"/>
      <w:r w:rsidRPr="00534452">
        <w:rPr>
          <w:rFonts w:asciiTheme="majorHAnsi" w:hAnsiTheme="majorHAnsi" w:cs="Arial"/>
          <w:sz w:val="22"/>
          <w:szCs w:val="22"/>
        </w:rPr>
        <w:t>pdf</w:t>
      </w:r>
      <w:proofErr w:type="spellEnd"/>
      <w:r w:rsidRPr="00534452">
        <w:rPr>
          <w:rFonts w:asciiTheme="majorHAnsi" w:hAnsiTheme="majorHAnsi" w:cs="Arial"/>
          <w:sz w:val="22"/>
          <w:szCs w:val="22"/>
        </w:rPr>
        <w:t xml:space="preserve">, le collerez </w:t>
      </w:r>
      <w:r w:rsidR="006F4B06" w:rsidRPr="00534452">
        <w:rPr>
          <w:rFonts w:asciiTheme="majorHAnsi" w:hAnsiTheme="majorHAnsi" w:cs="Arial"/>
          <w:sz w:val="22"/>
          <w:szCs w:val="22"/>
        </w:rPr>
        <w:t xml:space="preserve">à la suite de </w:t>
      </w:r>
      <w:r w:rsidRPr="00534452">
        <w:rPr>
          <w:rFonts w:asciiTheme="majorHAnsi" w:hAnsiTheme="majorHAnsi" w:cs="Arial"/>
          <w:sz w:val="22"/>
          <w:szCs w:val="22"/>
        </w:rPr>
        <w:t>votre cours et l’enverrez (sous la forme : prenom</w:t>
      </w:r>
      <w:proofErr w:type="gramStart"/>
      <w:r w:rsidRPr="00534452">
        <w:rPr>
          <w:rFonts w:asciiTheme="majorHAnsi" w:hAnsiTheme="majorHAnsi" w:cs="Arial"/>
          <w:sz w:val="22"/>
          <w:szCs w:val="22"/>
        </w:rPr>
        <w:t>,nom,immigration.pdf</w:t>
      </w:r>
      <w:proofErr w:type="gramEnd"/>
      <w:r w:rsidRPr="00534452">
        <w:rPr>
          <w:rFonts w:asciiTheme="majorHAnsi" w:hAnsiTheme="majorHAnsi" w:cs="Arial"/>
          <w:sz w:val="22"/>
          <w:szCs w:val="22"/>
        </w:rPr>
        <w:t xml:space="preserve">) à votre professeur : </w:t>
      </w:r>
      <w:hyperlink r:id="rId10" w:history="1">
        <w:r w:rsidR="00AF717C" w:rsidRPr="00ED520C">
          <w:rPr>
            <w:rStyle w:val="Lienhypertexte"/>
            <w:rFonts w:asciiTheme="majorHAnsi" w:hAnsiTheme="majorHAnsi"/>
            <w:sz w:val="22"/>
            <w:szCs w:val="22"/>
          </w:rPr>
          <w:t>prof@ac-poitiers.fr</w:t>
        </w:r>
      </w:hyperlink>
      <w:r w:rsidR="00AF717C">
        <w:rPr>
          <w:rFonts w:asciiTheme="majorHAnsi" w:hAnsiTheme="majorHAnsi"/>
          <w:sz w:val="22"/>
          <w:szCs w:val="22"/>
        </w:rPr>
        <w:t xml:space="preserve"> </w:t>
      </w:r>
    </w:p>
    <w:p w14:paraId="17068CBE" w14:textId="77777777" w:rsidR="006F4B06" w:rsidRPr="00534452" w:rsidRDefault="006F4B06" w:rsidP="00F900A4">
      <w:pPr>
        <w:rPr>
          <w:rStyle w:val="Lienhypertexte"/>
          <w:rFonts w:asciiTheme="majorHAnsi" w:hAnsiTheme="majorHAnsi" w:cs="Arial"/>
          <w:sz w:val="22"/>
          <w:szCs w:val="22"/>
        </w:rPr>
      </w:pPr>
    </w:p>
    <w:p w14:paraId="715200A1" w14:textId="77777777" w:rsidR="006F4B06" w:rsidRPr="00534452" w:rsidRDefault="00534452" w:rsidP="006F4B06">
      <w:pPr>
        <w:contextualSpacing/>
        <w:rPr>
          <w:rFonts w:asciiTheme="majorHAnsi" w:hAnsiTheme="majorHAnsi" w:cs="Arial"/>
          <w:sz w:val="22"/>
          <w:szCs w:val="22"/>
        </w:rPr>
      </w:pPr>
      <w:r w:rsidRPr="00534452">
        <w:rPr>
          <w:rFonts w:asciiTheme="majorHAnsi" w:hAnsiTheme="majorHAnsi" w:cs="Arial"/>
          <w:color w:val="3366FF"/>
          <w:sz w:val="22"/>
          <w:szCs w:val="22"/>
        </w:rPr>
        <w:t>Travail préalable :</w:t>
      </w:r>
    </w:p>
    <w:p w14:paraId="71EF15C0" w14:textId="77777777" w:rsidR="006F4B06" w:rsidRPr="00534452" w:rsidRDefault="006F4B06" w:rsidP="006F4B06">
      <w:pPr>
        <w:contextualSpacing/>
        <w:rPr>
          <w:rFonts w:asciiTheme="majorHAnsi" w:hAnsiTheme="majorHAnsi" w:cs="Arial"/>
          <w:sz w:val="22"/>
          <w:szCs w:val="22"/>
        </w:rPr>
      </w:pPr>
      <w:r w:rsidRPr="00534452">
        <w:rPr>
          <w:rFonts w:asciiTheme="majorHAnsi" w:hAnsiTheme="majorHAnsi" w:cs="Arial"/>
          <w:sz w:val="22"/>
          <w:szCs w:val="22"/>
        </w:rPr>
        <w:t xml:space="preserve">Définir les mots émigrés et immigrés (vous pouvez vous aider du site </w:t>
      </w:r>
      <w:hyperlink r:id="rId11" w:history="1">
        <w:r w:rsidRPr="00534452">
          <w:rPr>
            <w:rStyle w:val="Lienhypertexte"/>
            <w:rFonts w:asciiTheme="majorHAnsi" w:hAnsiTheme="majorHAnsi" w:cs="Arial"/>
            <w:sz w:val="22"/>
            <w:szCs w:val="22"/>
          </w:rPr>
          <w:t>www.insee.fr</w:t>
        </w:r>
      </w:hyperlink>
      <w:r w:rsidRPr="00534452">
        <w:rPr>
          <w:rFonts w:asciiTheme="majorHAnsi" w:hAnsiTheme="majorHAnsi" w:cs="Arial"/>
          <w:sz w:val="22"/>
          <w:szCs w:val="22"/>
        </w:rPr>
        <w:t xml:space="preserve"> ), donner un exemple concret pour chacun de ces termes.</w:t>
      </w:r>
    </w:p>
    <w:p w14:paraId="7C224AED" w14:textId="77777777" w:rsidR="006F4B06" w:rsidRPr="00534452" w:rsidRDefault="006F4B06" w:rsidP="006F4B06">
      <w:pPr>
        <w:contextualSpacing/>
        <w:rPr>
          <w:rFonts w:asciiTheme="majorHAnsi" w:hAnsiTheme="majorHAnsi" w:cs="Arial"/>
          <w:sz w:val="22"/>
          <w:szCs w:val="22"/>
        </w:rPr>
      </w:pPr>
    </w:p>
    <w:p w14:paraId="4AA160C1" w14:textId="6B185E49" w:rsidR="006F4B06" w:rsidRPr="00534452" w:rsidRDefault="002A0562" w:rsidP="006F4B06">
      <w:pPr>
        <w:pStyle w:val="Paragraphedeliste"/>
        <w:numPr>
          <w:ilvl w:val="0"/>
          <w:numId w:val="1"/>
        </w:numPr>
        <w:rPr>
          <w:rFonts w:asciiTheme="majorHAnsi" w:hAnsiTheme="majorHAnsi" w:cs="Arial"/>
          <w:b/>
          <w:color w:val="0000FF"/>
          <w:sz w:val="22"/>
          <w:szCs w:val="22"/>
        </w:rPr>
      </w:pPr>
      <w:r w:rsidRPr="00534452">
        <w:rPr>
          <w:rFonts w:asciiTheme="majorHAnsi" w:hAnsiTheme="majorHAnsi" w:cs="Arial"/>
          <w:b/>
          <w:color w:val="0000FF"/>
          <w:sz w:val="22"/>
          <w:szCs w:val="22"/>
        </w:rPr>
        <w:t>De la fin du</w:t>
      </w:r>
      <w:r w:rsidR="006F4B06" w:rsidRPr="00534452">
        <w:rPr>
          <w:rFonts w:asciiTheme="majorHAnsi" w:hAnsiTheme="majorHAnsi" w:cs="Arial"/>
          <w:b/>
          <w:color w:val="0000FF"/>
          <w:sz w:val="22"/>
          <w:szCs w:val="22"/>
        </w:rPr>
        <w:t xml:space="preserve"> </w:t>
      </w:r>
      <w:proofErr w:type="spellStart"/>
      <w:r w:rsidR="006F4B06" w:rsidRPr="00534452">
        <w:rPr>
          <w:rFonts w:asciiTheme="majorHAnsi" w:hAnsiTheme="majorHAnsi" w:cs="Arial"/>
          <w:b/>
          <w:color w:val="0000FF"/>
          <w:sz w:val="22"/>
          <w:szCs w:val="22"/>
        </w:rPr>
        <w:t>XIXè</w:t>
      </w:r>
      <w:proofErr w:type="spellEnd"/>
      <w:r w:rsidR="006F4B06" w:rsidRPr="00534452">
        <w:rPr>
          <w:rFonts w:asciiTheme="majorHAnsi" w:hAnsiTheme="majorHAnsi" w:cs="Arial"/>
          <w:b/>
          <w:color w:val="0000FF"/>
          <w:sz w:val="22"/>
          <w:szCs w:val="22"/>
        </w:rPr>
        <w:t xml:space="preserve"> </w:t>
      </w:r>
      <w:r w:rsidRPr="00534452">
        <w:rPr>
          <w:rFonts w:asciiTheme="majorHAnsi" w:hAnsiTheme="majorHAnsi" w:cs="Arial"/>
          <w:b/>
          <w:color w:val="0000FF"/>
          <w:sz w:val="22"/>
          <w:szCs w:val="22"/>
        </w:rPr>
        <w:t>au</w:t>
      </w:r>
      <w:r w:rsidR="006F4B06" w:rsidRPr="00534452">
        <w:rPr>
          <w:rFonts w:asciiTheme="majorHAnsi" w:hAnsiTheme="majorHAnsi" w:cs="Arial"/>
          <w:b/>
          <w:color w:val="0000FF"/>
          <w:sz w:val="22"/>
          <w:szCs w:val="22"/>
        </w:rPr>
        <w:t xml:space="preserve"> premier choc pétrolier</w:t>
      </w:r>
      <w:r w:rsidR="00016676">
        <w:rPr>
          <w:rFonts w:asciiTheme="majorHAnsi" w:hAnsiTheme="majorHAnsi" w:cs="Arial"/>
          <w:b/>
          <w:color w:val="0000FF"/>
          <w:sz w:val="22"/>
          <w:szCs w:val="22"/>
        </w:rPr>
        <w:t>,</w:t>
      </w:r>
      <w:r w:rsidR="006F4B06" w:rsidRPr="00534452">
        <w:rPr>
          <w:rFonts w:asciiTheme="majorHAnsi" w:hAnsiTheme="majorHAnsi" w:cs="Arial"/>
          <w:b/>
          <w:color w:val="0000FF"/>
          <w:sz w:val="22"/>
          <w:szCs w:val="22"/>
        </w:rPr>
        <w:t xml:space="preserve"> la France est un pays d’immigration</w:t>
      </w:r>
    </w:p>
    <w:p w14:paraId="2C09B34B" w14:textId="77777777" w:rsidR="006F4B06" w:rsidRPr="00534452" w:rsidRDefault="006F4B06" w:rsidP="006F4B06">
      <w:pPr>
        <w:rPr>
          <w:rFonts w:asciiTheme="majorHAnsi" w:hAnsiTheme="majorHAnsi" w:cs="Arial"/>
          <w:sz w:val="22"/>
          <w:szCs w:val="22"/>
        </w:rPr>
      </w:pPr>
      <w:r w:rsidRPr="00534452">
        <w:rPr>
          <w:rFonts w:asciiTheme="majorHAnsi" w:hAnsiTheme="majorHAnsi" w:cs="Arial"/>
          <w:sz w:val="22"/>
          <w:szCs w:val="22"/>
        </w:rPr>
        <w:t>-&gt; En répondant aux questions suivantes, vous devrez mettre en évidence les aspects de cette immigration (qui, quand, où), la politique migratoire de la France,  les relations variées et variables entre la société française et les migrants.</w:t>
      </w:r>
    </w:p>
    <w:p w14:paraId="0B2FFC4C" w14:textId="77777777" w:rsidR="00AA54A3" w:rsidRPr="00534452" w:rsidRDefault="00AA54A3" w:rsidP="006F4B06">
      <w:pPr>
        <w:rPr>
          <w:rFonts w:asciiTheme="majorHAnsi" w:hAnsiTheme="majorHAnsi" w:cs="Arial"/>
          <w:sz w:val="22"/>
          <w:szCs w:val="22"/>
        </w:rPr>
      </w:pPr>
    </w:p>
    <w:p w14:paraId="4AEE9DFD" w14:textId="77777777" w:rsidR="00AA54A3" w:rsidRPr="00534452" w:rsidRDefault="00534452"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Qui</w:t>
      </w:r>
      <w:r w:rsidR="00AA54A3" w:rsidRPr="00534452">
        <w:rPr>
          <w:rFonts w:asciiTheme="majorHAnsi" w:hAnsiTheme="majorHAnsi" w:cs="Arial"/>
          <w:b/>
          <w:sz w:val="22"/>
          <w:szCs w:val="22"/>
        </w:rPr>
        <w:t xml:space="preserve"> sont les migrants </w:t>
      </w:r>
      <w:r w:rsidRPr="00534452">
        <w:rPr>
          <w:rFonts w:asciiTheme="majorHAnsi" w:hAnsiTheme="majorHAnsi" w:cs="Arial"/>
          <w:b/>
          <w:sz w:val="22"/>
          <w:szCs w:val="22"/>
        </w:rPr>
        <w:t xml:space="preserve">en France </w:t>
      </w:r>
      <w:r w:rsidR="00AA54A3" w:rsidRPr="00534452">
        <w:rPr>
          <w:rFonts w:asciiTheme="majorHAnsi" w:hAnsiTheme="majorHAnsi" w:cs="Arial"/>
          <w:b/>
          <w:sz w:val="22"/>
          <w:szCs w:val="22"/>
        </w:rPr>
        <w:t>avant 1914 ?</w:t>
      </w:r>
    </w:p>
    <w:p w14:paraId="3F2FDD75" w14:textId="77777777" w:rsidR="0087210E" w:rsidRPr="00534452" w:rsidRDefault="0087210E" w:rsidP="006F4B06">
      <w:pPr>
        <w:rPr>
          <w:rFonts w:asciiTheme="majorHAnsi" w:hAnsiTheme="majorHAnsi" w:cs="Arial"/>
          <w:b/>
          <w:sz w:val="22"/>
          <w:szCs w:val="22"/>
        </w:rPr>
      </w:pPr>
    </w:p>
    <w:p w14:paraId="2A4FB695" w14:textId="77777777" w:rsidR="0087210E" w:rsidRPr="00534452" w:rsidRDefault="0087210E"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Pour quelles raisons viennent-ils en France ?</w:t>
      </w:r>
    </w:p>
    <w:p w14:paraId="4F1C4D3E" w14:textId="77777777" w:rsidR="0087210E" w:rsidRPr="00534452" w:rsidRDefault="0087210E" w:rsidP="006F4B06">
      <w:pPr>
        <w:rPr>
          <w:rFonts w:asciiTheme="majorHAnsi" w:hAnsiTheme="majorHAnsi" w:cs="Arial"/>
          <w:b/>
          <w:sz w:val="22"/>
          <w:szCs w:val="22"/>
        </w:rPr>
      </w:pPr>
    </w:p>
    <w:p w14:paraId="728DCAE3" w14:textId="49D8C24A" w:rsidR="0087210E" w:rsidRPr="00016676" w:rsidRDefault="00016676" w:rsidP="00016676">
      <w:pPr>
        <w:pStyle w:val="Paragraphedeliste"/>
        <w:numPr>
          <w:ilvl w:val="0"/>
          <w:numId w:val="2"/>
        </w:numPr>
        <w:rPr>
          <w:rFonts w:asciiTheme="majorHAnsi" w:hAnsiTheme="majorHAnsi" w:cs="Arial"/>
          <w:b/>
          <w:sz w:val="22"/>
          <w:szCs w:val="22"/>
        </w:rPr>
      </w:pPr>
      <w:r>
        <w:rPr>
          <w:rFonts w:asciiTheme="majorHAnsi" w:hAnsiTheme="majorHAnsi" w:cs="Arial"/>
          <w:b/>
          <w:sz w:val="22"/>
          <w:szCs w:val="22"/>
        </w:rPr>
        <w:t>Où s’installent-ils ?</w:t>
      </w:r>
      <w:r>
        <w:rPr>
          <w:rFonts w:asciiTheme="majorHAnsi" w:hAnsiTheme="majorHAnsi" w:cs="Arial"/>
          <w:b/>
          <w:sz w:val="22"/>
          <w:szCs w:val="22"/>
        </w:rPr>
        <w:tab/>
      </w:r>
      <w:r w:rsidR="0087210E" w:rsidRPr="00016676">
        <w:rPr>
          <w:rFonts w:asciiTheme="majorHAnsi" w:hAnsiTheme="majorHAnsi" w:cs="Arial"/>
          <w:b/>
          <w:sz w:val="22"/>
          <w:szCs w:val="22"/>
        </w:rPr>
        <w:t>Comment vivent-ils ?</w:t>
      </w:r>
    </w:p>
    <w:p w14:paraId="44AD6971" w14:textId="77777777" w:rsidR="00AA54A3" w:rsidRPr="00534452" w:rsidRDefault="00AA54A3" w:rsidP="006F4B06">
      <w:pPr>
        <w:rPr>
          <w:rFonts w:asciiTheme="majorHAnsi" w:hAnsiTheme="majorHAnsi" w:cs="Arial"/>
          <w:b/>
          <w:sz w:val="22"/>
          <w:szCs w:val="22"/>
        </w:rPr>
      </w:pPr>
    </w:p>
    <w:p w14:paraId="4BB2DB02" w14:textId="77777777" w:rsidR="0087210E" w:rsidRPr="00534452" w:rsidRDefault="00572A67" w:rsidP="00534452">
      <w:pPr>
        <w:pStyle w:val="Paragraphedeliste"/>
        <w:numPr>
          <w:ilvl w:val="0"/>
          <w:numId w:val="2"/>
        </w:numPr>
        <w:rPr>
          <w:rFonts w:asciiTheme="majorHAnsi" w:hAnsiTheme="majorHAnsi" w:cs="Arial"/>
          <w:b/>
          <w:sz w:val="22"/>
          <w:szCs w:val="22"/>
        </w:rPr>
      </w:pPr>
      <w:r>
        <w:rPr>
          <w:rFonts w:asciiTheme="majorHAnsi" w:hAnsiTheme="majorHAnsi" w:cs="Arial"/>
          <w:b/>
          <w:sz w:val="22"/>
          <w:szCs w:val="22"/>
        </w:rPr>
        <w:t xml:space="preserve">En quoi les migrations des habitants des colonies françaises vers la France sont-elles favorisées </w:t>
      </w:r>
      <w:r w:rsidR="0087210E" w:rsidRPr="00534452">
        <w:rPr>
          <w:rFonts w:asciiTheme="majorHAnsi" w:hAnsiTheme="majorHAnsi" w:cs="Arial"/>
          <w:b/>
          <w:sz w:val="22"/>
          <w:szCs w:val="22"/>
        </w:rPr>
        <w:t>?</w:t>
      </w:r>
    </w:p>
    <w:p w14:paraId="2788B618" w14:textId="77777777" w:rsidR="00AA54A3" w:rsidRPr="00534452" w:rsidRDefault="00AA54A3" w:rsidP="006F4B06">
      <w:pPr>
        <w:rPr>
          <w:rFonts w:asciiTheme="majorHAnsi" w:hAnsiTheme="majorHAnsi" w:cs="Arial"/>
          <w:b/>
          <w:sz w:val="22"/>
          <w:szCs w:val="22"/>
        </w:rPr>
      </w:pPr>
    </w:p>
    <w:p w14:paraId="42BE6C71" w14:textId="77777777" w:rsidR="00AA54A3" w:rsidRPr="00534452" w:rsidRDefault="00AA54A3"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Après la seconde guerre mondiale, les flux changent : quelle est l’origine des migrants ? Pour quelle raison ?</w:t>
      </w:r>
    </w:p>
    <w:p w14:paraId="1E530DF5" w14:textId="77777777" w:rsidR="002A0562" w:rsidRPr="00534452" w:rsidRDefault="002A0562" w:rsidP="006F4B06">
      <w:pPr>
        <w:rPr>
          <w:rFonts w:asciiTheme="majorHAnsi" w:hAnsiTheme="majorHAnsi" w:cs="Arial"/>
          <w:b/>
          <w:sz w:val="22"/>
          <w:szCs w:val="22"/>
        </w:rPr>
      </w:pPr>
    </w:p>
    <w:p w14:paraId="734B40D9" w14:textId="77777777" w:rsidR="0087210E" w:rsidRPr="00534452" w:rsidRDefault="0087210E"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Pendant les Trente Glorieuses la vie des immigrés en France ressemble-t-elle à la vie des Français ?</w:t>
      </w:r>
    </w:p>
    <w:p w14:paraId="2903C4A9" w14:textId="77777777" w:rsidR="0087210E" w:rsidRPr="00534452" w:rsidRDefault="0087210E" w:rsidP="006F4B06">
      <w:pPr>
        <w:rPr>
          <w:rFonts w:asciiTheme="majorHAnsi" w:hAnsiTheme="majorHAnsi" w:cs="Arial"/>
          <w:b/>
          <w:sz w:val="22"/>
          <w:szCs w:val="22"/>
        </w:rPr>
      </w:pPr>
    </w:p>
    <w:p w14:paraId="109C5CBE" w14:textId="10A8BF97" w:rsidR="002A0562" w:rsidRPr="00534452" w:rsidRDefault="0087210E"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 xml:space="preserve">Choisissez un personnage et racontez </w:t>
      </w:r>
      <w:r w:rsidR="00572A67">
        <w:rPr>
          <w:rFonts w:asciiTheme="majorHAnsi" w:hAnsiTheme="majorHAnsi" w:cs="Arial"/>
          <w:b/>
          <w:sz w:val="22"/>
          <w:szCs w:val="22"/>
        </w:rPr>
        <w:t xml:space="preserve">sa migration (dates, lieux de départ, d’arrivée, intégration, </w:t>
      </w:r>
      <w:proofErr w:type="gramStart"/>
      <w:r w:rsidR="00572A67">
        <w:rPr>
          <w:rFonts w:asciiTheme="majorHAnsi" w:hAnsiTheme="majorHAnsi" w:cs="Arial"/>
          <w:b/>
          <w:sz w:val="22"/>
          <w:szCs w:val="22"/>
        </w:rPr>
        <w:t>difficultés…)</w:t>
      </w:r>
      <w:proofErr w:type="gramEnd"/>
      <w:r w:rsidR="00572A67">
        <w:rPr>
          <w:rFonts w:asciiTheme="majorHAnsi" w:hAnsiTheme="majorHAnsi" w:cs="Arial"/>
          <w:b/>
          <w:sz w:val="22"/>
          <w:szCs w:val="22"/>
        </w:rPr>
        <w:t xml:space="preserve"> </w:t>
      </w:r>
      <w:r w:rsidRPr="00534452">
        <w:rPr>
          <w:rFonts w:asciiTheme="majorHAnsi" w:hAnsiTheme="majorHAnsi" w:cs="Arial"/>
          <w:b/>
          <w:sz w:val="22"/>
          <w:szCs w:val="22"/>
        </w:rPr>
        <w:t>ou écrivez une histoire imaginaire inspirée de la réalité</w:t>
      </w:r>
      <w:r w:rsidR="00534452" w:rsidRPr="00534452">
        <w:rPr>
          <w:rFonts w:asciiTheme="majorHAnsi" w:hAnsiTheme="majorHAnsi" w:cs="Arial"/>
          <w:b/>
          <w:sz w:val="22"/>
          <w:szCs w:val="22"/>
        </w:rPr>
        <w:t xml:space="preserve"> (citez précisément vos sources)</w:t>
      </w:r>
      <w:r w:rsidR="00833B6D">
        <w:rPr>
          <w:rFonts w:asciiTheme="majorHAnsi" w:hAnsiTheme="majorHAnsi" w:cs="Arial"/>
          <w:b/>
          <w:sz w:val="22"/>
          <w:szCs w:val="22"/>
        </w:rPr>
        <w:t xml:space="preserve"> en plusieurs paragraphes organisés.</w:t>
      </w:r>
    </w:p>
    <w:p w14:paraId="599E943A" w14:textId="77777777" w:rsidR="002A0562" w:rsidRPr="00534452" w:rsidRDefault="002A0562" w:rsidP="006F4B06">
      <w:pPr>
        <w:rPr>
          <w:rFonts w:asciiTheme="majorHAnsi" w:hAnsiTheme="majorHAnsi" w:cs="Arial"/>
          <w:b/>
          <w:sz w:val="22"/>
          <w:szCs w:val="22"/>
        </w:rPr>
      </w:pPr>
    </w:p>
    <w:p w14:paraId="33A95F8B" w14:textId="16850380" w:rsidR="002A0562" w:rsidRPr="00534452" w:rsidRDefault="002A0562" w:rsidP="00534452">
      <w:pPr>
        <w:pStyle w:val="Paragraphedeliste"/>
        <w:numPr>
          <w:ilvl w:val="0"/>
          <w:numId w:val="2"/>
        </w:numPr>
        <w:rPr>
          <w:rFonts w:asciiTheme="majorHAnsi" w:hAnsiTheme="majorHAnsi" w:cs="Arial"/>
          <w:b/>
          <w:sz w:val="22"/>
          <w:szCs w:val="22"/>
        </w:rPr>
      </w:pPr>
      <w:r w:rsidRPr="00534452">
        <w:rPr>
          <w:rFonts w:asciiTheme="majorHAnsi" w:hAnsiTheme="majorHAnsi" w:cs="Arial"/>
          <w:b/>
          <w:sz w:val="22"/>
          <w:szCs w:val="22"/>
        </w:rPr>
        <w:t>Réaliser un schéma de synthèse répondant au sujet «  L’immigration en France au XXème siècle »</w:t>
      </w:r>
      <w:r w:rsidR="00572A67">
        <w:rPr>
          <w:rFonts w:asciiTheme="majorHAnsi" w:hAnsiTheme="majorHAnsi" w:cs="Arial"/>
          <w:b/>
          <w:sz w:val="22"/>
          <w:szCs w:val="22"/>
        </w:rPr>
        <w:t> : vous montrerez les différentes vagues de migration vers la France, les lieux de départ, les lieux d’arrivée privilégiés.</w:t>
      </w:r>
      <w:r w:rsidR="00016676">
        <w:rPr>
          <w:rFonts w:asciiTheme="majorHAnsi" w:hAnsiTheme="majorHAnsi" w:cs="Arial"/>
          <w:b/>
          <w:sz w:val="22"/>
          <w:szCs w:val="22"/>
        </w:rPr>
        <w:t xml:space="preserve"> </w:t>
      </w:r>
      <w:r w:rsidR="00016676" w:rsidRPr="00016676">
        <w:rPr>
          <w:rFonts w:asciiTheme="majorHAnsi" w:hAnsiTheme="majorHAnsi" w:cs="Arial"/>
          <w:sz w:val="22"/>
          <w:szCs w:val="22"/>
        </w:rPr>
        <w:t xml:space="preserve">Vous pouvez réaliser ce schéma à la main ainsi que sa légende ou légende sur informatique et schéma à la main, ou </w:t>
      </w:r>
      <w:r w:rsidR="00AF717C">
        <w:rPr>
          <w:rFonts w:asciiTheme="majorHAnsi" w:hAnsiTheme="majorHAnsi" w:cs="Arial"/>
          <w:sz w:val="22"/>
          <w:szCs w:val="22"/>
        </w:rPr>
        <w:t>l'ensemble</w:t>
      </w:r>
      <w:r w:rsidR="00016676" w:rsidRPr="00016676">
        <w:rPr>
          <w:rFonts w:asciiTheme="majorHAnsi" w:hAnsiTheme="majorHAnsi" w:cs="Arial"/>
          <w:sz w:val="22"/>
          <w:szCs w:val="22"/>
        </w:rPr>
        <w:t xml:space="preserve"> sur informatique !</w:t>
      </w:r>
    </w:p>
    <w:p w14:paraId="03C3359C" w14:textId="77777777" w:rsidR="006F4B06" w:rsidRDefault="006F4B06" w:rsidP="006F4B06">
      <w:pPr>
        <w:rPr>
          <w:rFonts w:asciiTheme="majorHAnsi" w:hAnsiTheme="majorHAnsi" w:cs="Arial"/>
          <w:sz w:val="22"/>
          <w:szCs w:val="22"/>
        </w:rPr>
      </w:pPr>
    </w:p>
    <w:p w14:paraId="72EC5A8A" w14:textId="77777777" w:rsidR="00534452" w:rsidRPr="00534452" w:rsidRDefault="00534452" w:rsidP="006F4B06">
      <w:pPr>
        <w:rPr>
          <w:rFonts w:asciiTheme="majorHAnsi" w:hAnsiTheme="majorHAnsi" w:cs="Arial"/>
          <w:sz w:val="22"/>
          <w:szCs w:val="22"/>
        </w:rPr>
      </w:pPr>
    </w:p>
    <w:p w14:paraId="705A5B2A" w14:textId="77777777" w:rsidR="00AD494E" w:rsidRPr="00534452" w:rsidRDefault="006F4B06" w:rsidP="00AB6D22">
      <w:pPr>
        <w:pStyle w:val="Paragraphedeliste"/>
        <w:numPr>
          <w:ilvl w:val="0"/>
          <w:numId w:val="1"/>
        </w:numPr>
        <w:rPr>
          <w:rFonts w:asciiTheme="majorHAnsi" w:hAnsiTheme="majorHAnsi" w:cs="Arial"/>
          <w:b/>
          <w:color w:val="0000FF"/>
          <w:sz w:val="22"/>
          <w:szCs w:val="22"/>
        </w:rPr>
      </w:pPr>
      <w:r w:rsidRPr="00534452">
        <w:rPr>
          <w:rFonts w:asciiTheme="majorHAnsi" w:hAnsiTheme="majorHAnsi" w:cs="Arial"/>
          <w:b/>
          <w:color w:val="0000FF"/>
          <w:sz w:val="22"/>
          <w:szCs w:val="22"/>
        </w:rPr>
        <w:t>Depuis 1973, l’immigration est un sujet de débat dans la société française</w:t>
      </w:r>
    </w:p>
    <w:p w14:paraId="55683DFD" w14:textId="77777777" w:rsidR="006F4B06" w:rsidRPr="00534452" w:rsidRDefault="006F4B06" w:rsidP="006F4B06">
      <w:pPr>
        <w:rPr>
          <w:rFonts w:asciiTheme="majorHAnsi" w:hAnsiTheme="majorHAnsi" w:cs="Arial"/>
          <w:sz w:val="22"/>
          <w:szCs w:val="22"/>
        </w:rPr>
      </w:pPr>
      <w:r w:rsidRPr="00534452">
        <w:rPr>
          <w:rFonts w:asciiTheme="majorHAnsi" w:hAnsiTheme="majorHAnsi" w:cs="Arial"/>
          <w:sz w:val="22"/>
          <w:szCs w:val="22"/>
        </w:rPr>
        <w:t xml:space="preserve">-&gt; En répondant aux questions suivantes, vous devrez mettre en évidence des décisions politiques françaises vis-à-vis des étrangers, des immigrés, des enfants d’immigrés, </w:t>
      </w:r>
      <w:r w:rsidR="00A72F32" w:rsidRPr="00534452">
        <w:rPr>
          <w:rFonts w:asciiTheme="majorHAnsi" w:hAnsiTheme="majorHAnsi" w:cs="Arial"/>
          <w:sz w:val="22"/>
          <w:szCs w:val="22"/>
        </w:rPr>
        <w:t>l’attitude parfois ambiguë de la société française (volonté d’intégrer et difficultés), les réponses que pourraient apporter l’Union Européenne et les accords Schengen.</w:t>
      </w:r>
      <w:r w:rsidRPr="00534452">
        <w:rPr>
          <w:rFonts w:asciiTheme="majorHAnsi" w:hAnsiTheme="majorHAnsi" w:cs="Arial"/>
          <w:sz w:val="22"/>
          <w:szCs w:val="22"/>
        </w:rPr>
        <w:t xml:space="preserve"> </w:t>
      </w:r>
    </w:p>
    <w:p w14:paraId="1B1EE3C3" w14:textId="77777777" w:rsidR="006F4B06" w:rsidRPr="00534452" w:rsidRDefault="006F4B06" w:rsidP="006F4B06">
      <w:pPr>
        <w:rPr>
          <w:rFonts w:asciiTheme="majorHAnsi" w:hAnsiTheme="majorHAnsi" w:cs="Arial"/>
          <w:sz w:val="22"/>
          <w:szCs w:val="22"/>
        </w:rPr>
      </w:pPr>
    </w:p>
    <w:p w14:paraId="0B1462F2" w14:textId="77777777" w:rsidR="00AA54A3" w:rsidRPr="00C0212F" w:rsidRDefault="00AA54A3" w:rsidP="00C0212F">
      <w:pPr>
        <w:pStyle w:val="Paragraphedeliste"/>
        <w:numPr>
          <w:ilvl w:val="0"/>
          <w:numId w:val="3"/>
        </w:numPr>
        <w:rPr>
          <w:rFonts w:asciiTheme="majorHAnsi" w:hAnsiTheme="majorHAnsi" w:cs="Arial"/>
          <w:b/>
          <w:sz w:val="22"/>
          <w:szCs w:val="22"/>
        </w:rPr>
      </w:pPr>
      <w:r w:rsidRPr="00C0212F">
        <w:rPr>
          <w:rFonts w:asciiTheme="majorHAnsi" w:hAnsiTheme="majorHAnsi" w:cs="Arial"/>
          <w:b/>
          <w:sz w:val="22"/>
          <w:szCs w:val="22"/>
        </w:rPr>
        <w:t xml:space="preserve">Justifier l’expression : </w:t>
      </w:r>
      <w:r w:rsidR="004035F1" w:rsidRPr="00C0212F">
        <w:rPr>
          <w:rFonts w:asciiTheme="majorHAnsi" w:hAnsiTheme="majorHAnsi" w:cs="Arial"/>
          <w:b/>
          <w:sz w:val="22"/>
          <w:szCs w:val="22"/>
        </w:rPr>
        <w:t>« </w:t>
      </w:r>
      <w:r w:rsidRPr="00C0212F">
        <w:rPr>
          <w:rFonts w:asciiTheme="majorHAnsi" w:hAnsiTheme="majorHAnsi" w:cs="Arial"/>
          <w:b/>
          <w:sz w:val="22"/>
          <w:szCs w:val="22"/>
        </w:rPr>
        <w:t>Depuis les années 70</w:t>
      </w:r>
      <w:r w:rsidR="004035F1" w:rsidRPr="00C0212F">
        <w:rPr>
          <w:rFonts w:asciiTheme="majorHAnsi" w:hAnsiTheme="majorHAnsi" w:cs="Arial"/>
          <w:b/>
          <w:sz w:val="22"/>
          <w:szCs w:val="22"/>
        </w:rPr>
        <w:t>, les flux d’immigration vers la France se mondialisent »</w:t>
      </w:r>
    </w:p>
    <w:p w14:paraId="28248CBF" w14:textId="77777777" w:rsidR="00C0212F" w:rsidRPr="00C0212F" w:rsidRDefault="00C0212F" w:rsidP="006F4B06">
      <w:pPr>
        <w:rPr>
          <w:rFonts w:asciiTheme="majorHAnsi" w:hAnsiTheme="majorHAnsi" w:cs="Arial"/>
          <w:b/>
          <w:sz w:val="22"/>
          <w:szCs w:val="22"/>
        </w:rPr>
      </w:pPr>
    </w:p>
    <w:p w14:paraId="1D384305" w14:textId="77777777" w:rsidR="00534452" w:rsidRPr="00C0212F" w:rsidRDefault="00534452" w:rsidP="00C0212F">
      <w:pPr>
        <w:pStyle w:val="Paragraphedeliste"/>
        <w:numPr>
          <w:ilvl w:val="0"/>
          <w:numId w:val="3"/>
        </w:numPr>
        <w:rPr>
          <w:rFonts w:asciiTheme="majorHAnsi" w:hAnsiTheme="majorHAnsi" w:cs="Arial"/>
          <w:b/>
          <w:sz w:val="22"/>
          <w:szCs w:val="22"/>
        </w:rPr>
      </w:pPr>
      <w:r w:rsidRPr="00C0212F">
        <w:rPr>
          <w:rFonts w:asciiTheme="majorHAnsi" w:hAnsiTheme="majorHAnsi" w:cs="Arial"/>
          <w:b/>
          <w:sz w:val="22"/>
          <w:szCs w:val="22"/>
        </w:rPr>
        <w:t>A quelles difficultés les étrangers se heurtent-ils alors en France ?</w:t>
      </w:r>
      <w:r w:rsidR="00C0212F" w:rsidRPr="00C0212F">
        <w:rPr>
          <w:rFonts w:asciiTheme="majorHAnsi" w:hAnsiTheme="majorHAnsi" w:cs="Arial"/>
          <w:b/>
          <w:sz w:val="22"/>
          <w:szCs w:val="22"/>
        </w:rPr>
        <w:t xml:space="preserve"> (Pensez à différents domaines : politique, économique, social….)</w:t>
      </w:r>
    </w:p>
    <w:p w14:paraId="126FE32C" w14:textId="77777777" w:rsidR="0087210E" w:rsidRPr="00C0212F" w:rsidRDefault="0087210E" w:rsidP="006F4B06">
      <w:pPr>
        <w:rPr>
          <w:rFonts w:asciiTheme="majorHAnsi" w:hAnsiTheme="majorHAnsi" w:cs="Arial"/>
          <w:b/>
          <w:sz w:val="22"/>
          <w:szCs w:val="22"/>
        </w:rPr>
      </w:pPr>
    </w:p>
    <w:p w14:paraId="696AC5FB" w14:textId="77777777" w:rsidR="00AA54A3" w:rsidRPr="00C0212F" w:rsidRDefault="0087210E" w:rsidP="00C0212F">
      <w:pPr>
        <w:pStyle w:val="Paragraphedeliste"/>
        <w:numPr>
          <w:ilvl w:val="0"/>
          <w:numId w:val="3"/>
        </w:numPr>
        <w:rPr>
          <w:rFonts w:asciiTheme="majorHAnsi" w:hAnsiTheme="majorHAnsi" w:cs="Arial"/>
          <w:b/>
          <w:sz w:val="22"/>
          <w:szCs w:val="22"/>
        </w:rPr>
      </w:pPr>
      <w:r w:rsidRPr="00C0212F">
        <w:rPr>
          <w:rFonts w:asciiTheme="majorHAnsi" w:hAnsiTheme="majorHAnsi" w:cs="Arial"/>
          <w:b/>
          <w:sz w:val="22"/>
          <w:szCs w:val="22"/>
        </w:rPr>
        <w:t>« La France multiculturelle » est l’image donnée par les équipes sportives. Citez d’autres domaines dans lesquels cette image reste positive. Dans quels domaines, en revanche existe-t-il encore des discriminations ?</w:t>
      </w:r>
    </w:p>
    <w:p w14:paraId="403A1476" w14:textId="77777777" w:rsidR="00AA54A3" w:rsidRPr="00C0212F" w:rsidRDefault="00AA54A3" w:rsidP="006F4B06">
      <w:pPr>
        <w:rPr>
          <w:rFonts w:asciiTheme="majorHAnsi" w:hAnsiTheme="majorHAnsi" w:cs="Arial"/>
          <w:b/>
          <w:sz w:val="22"/>
          <w:szCs w:val="22"/>
        </w:rPr>
      </w:pPr>
    </w:p>
    <w:p w14:paraId="0F2FCA63" w14:textId="77777777" w:rsidR="006F4B06" w:rsidRPr="00C0212F" w:rsidRDefault="006F4B06" w:rsidP="00C0212F">
      <w:pPr>
        <w:pStyle w:val="Paragraphedeliste"/>
        <w:numPr>
          <w:ilvl w:val="0"/>
          <w:numId w:val="3"/>
        </w:numPr>
        <w:rPr>
          <w:rFonts w:asciiTheme="majorHAnsi" w:hAnsiTheme="majorHAnsi" w:cs="Arial"/>
          <w:b/>
          <w:sz w:val="22"/>
          <w:szCs w:val="22"/>
        </w:rPr>
      </w:pPr>
      <w:r w:rsidRPr="00C0212F">
        <w:rPr>
          <w:rFonts w:asciiTheme="majorHAnsi" w:hAnsiTheme="majorHAnsi" w:cs="Arial"/>
          <w:b/>
          <w:sz w:val="22"/>
          <w:szCs w:val="22"/>
        </w:rPr>
        <w:t xml:space="preserve">Qu’est-ce que </w:t>
      </w:r>
      <w:r w:rsidR="004035F1" w:rsidRPr="00C0212F">
        <w:rPr>
          <w:rFonts w:asciiTheme="majorHAnsi" w:hAnsiTheme="majorHAnsi" w:cs="Arial"/>
          <w:b/>
          <w:sz w:val="22"/>
          <w:szCs w:val="22"/>
        </w:rPr>
        <w:t xml:space="preserve">l’espace </w:t>
      </w:r>
      <w:r w:rsidRPr="00C0212F">
        <w:rPr>
          <w:rFonts w:asciiTheme="majorHAnsi" w:hAnsiTheme="majorHAnsi" w:cs="Arial"/>
          <w:b/>
          <w:sz w:val="22"/>
          <w:szCs w:val="22"/>
        </w:rPr>
        <w:t>Schengen ?</w:t>
      </w:r>
      <w:r w:rsidR="004035F1" w:rsidRPr="00C0212F">
        <w:rPr>
          <w:rFonts w:asciiTheme="majorHAnsi" w:hAnsiTheme="majorHAnsi" w:cs="Arial"/>
          <w:b/>
          <w:sz w:val="22"/>
          <w:szCs w:val="22"/>
        </w:rPr>
        <w:t xml:space="preserve"> (Vous pouvez vous aider du site </w:t>
      </w:r>
      <w:hyperlink r:id="rId12" w:history="1">
        <w:r w:rsidR="004035F1" w:rsidRPr="00C0212F">
          <w:rPr>
            <w:rStyle w:val="Lienhypertexte"/>
            <w:rFonts w:asciiTheme="majorHAnsi" w:hAnsiTheme="majorHAnsi" w:cs="Arial"/>
            <w:b/>
            <w:sz w:val="22"/>
            <w:szCs w:val="22"/>
          </w:rPr>
          <w:t>www.touteleurope.fr</w:t>
        </w:r>
      </w:hyperlink>
      <w:r w:rsidR="004035F1" w:rsidRPr="00C0212F">
        <w:rPr>
          <w:rFonts w:asciiTheme="majorHAnsi" w:hAnsiTheme="majorHAnsi" w:cs="Arial"/>
          <w:b/>
          <w:sz w:val="22"/>
          <w:szCs w:val="22"/>
        </w:rPr>
        <w:t xml:space="preserve"> )</w:t>
      </w:r>
    </w:p>
    <w:p w14:paraId="3773F170" w14:textId="77777777" w:rsidR="00534452" w:rsidRPr="00C0212F" w:rsidRDefault="00534452" w:rsidP="006F4B06">
      <w:pPr>
        <w:rPr>
          <w:rFonts w:asciiTheme="majorHAnsi" w:hAnsiTheme="majorHAnsi" w:cs="Arial"/>
          <w:b/>
          <w:sz w:val="22"/>
          <w:szCs w:val="22"/>
        </w:rPr>
      </w:pPr>
    </w:p>
    <w:p w14:paraId="76021560" w14:textId="77777777" w:rsidR="00E733AA" w:rsidRDefault="00572A67" w:rsidP="00F900A4">
      <w:pPr>
        <w:pStyle w:val="Paragraphedeliste"/>
        <w:numPr>
          <w:ilvl w:val="0"/>
          <w:numId w:val="3"/>
        </w:numPr>
        <w:rPr>
          <w:rFonts w:asciiTheme="majorHAnsi" w:hAnsiTheme="majorHAnsi" w:cs="Arial"/>
          <w:b/>
          <w:sz w:val="22"/>
          <w:szCs w:val="22"/>
        </w:rPr>
      </w:pPr>
      <w:r>
        <w:rPr>
          <w:rFonts w:asciiTheme="majorHAnsi" w:hAnsiTheme="majorHAnsi" w:cs="Arial"/>
          <w:b/>
          <w:sz w:val="22"/>
          <w:szCs w:val="22"/>
        </w:rPr>
        <w:t>Que pourrait apporter une véritable politique migratoire européenne, (c’est-à-dire des décisions et des attitudes communes  entre l’ensemble des pays européens vis-à-vis des migrants) pour les pays européens ainsi que pour les migrants ?</w:t>
      </w:r>
    </w:p>
    <w:tbl>
      <w:tblPr>
        <w:tblStyle w:val="Grille"/>
        <w:tblW w:w="7905" w:type="dxa"/>
        <w:tblLook w:val="04A0" w:firstRow="1" w:lastRow="0" w:firstColumn="1" w:lastColumn="0" w:noHBand="0" w:noVBand="1"/>
      </w:tblPr>
      <w:tblGrid>
        <w:gridCol w:w="6771"/>
        <w:gridCol w:w="1134"/>
      </w:tblGrid>
      <w:tr w:rsidR="00833B6D" w:rsidRPr="00833B6D" w14:paraId="1B65DFD1" w14:textId="77777777" w:rsidTr="00833B6D">
        <w:tc>
          <w:tcPr>
            <w:tcW w:w="6771" w:type="dxa"/>
          </w:tcPr>
          <w:p w14:paraId="393DE42E" w14:textId="77777777" w:rsidR="00833B6D" w:rsidRPr="00833B6D" w:rsidRDefault="00833B6D" w:rsidP="00833B6D">
            <w:pPr>
              <w:rPr>
                <w:rFonts w:asciiTheme="majorHAnsi" w:hAnsiTheme="majorHAnsi"/>
                <w:b/>
                <w:sz w:val="22"/>
                <w:szCs w:val="22"/>
              </w:rPr>
            </w:pPr>
            <w:r w:rsidRPr="00833B6D">
              <w:rPr>
                <w:rFonts w:asciiTheme="majorHAnsi" w:hAnsiTheme="majorHAnsi"/>
                <w:b/>
                <w:sz w:val="22"/>
                <w:szCs w:val="22"/>
              </w:rPr>
              <w:lastRenderedPageBreak/>
              <w:t>Schéma : Compétences évaluées</w:t>
            </w:r>
          </w:p>
        </w:tc>
        <w:tc>
          <w:tcPr>
            <w:tcW w:w="1134" w:type="dxa"/>
          </w:tcPr>
          <w:p w14:paraId="16677E52"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/10</w:t>
            </w:r>
          </w:p>
        </w:tc>
      </w:tr>
      <w:tr w:rsidR="00833B6D" w:rsidRPr="00833B6D" w14:paraId="6956892E" w14:textId="77777777" w:rsidTr="00833B6D">
        <w:tc>
          <w:tcPr>
            <w:tcW w:w="6771" w:type="dxa"/>
          </w:tcPr>
          <w:p w14:paraId="2E48081A"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Organiser la légende</w:t>
            </w:r>
          </w:p>
        </w:tc>
        <w:tc>
          <w:tcPr>
            <w:tcW w:w="1134" w:type="dxa"/>
          </w:tcPr>
          <w:p w14:paraId="1C6BA99C"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57A054BC" w14:textId="77777777" w:rsidTr="00833B6D">
        <w:tc>
          <w:tcPr>
            <w:tcW w:w="6771" w:type="dxa"/>
          </w:tcPr>
          <w:p w14:paraId="37D99CCD"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 xml:space="preserve">Choisir et Présenter les figurés </w:t>
            </w:r>
          </w:p>
        </w:tc>
        <w:tc>
          <w:tcPr>
            <w:tcW w:w="1134" w:type="dxa"/>
          </w:tcPr>
          <w:p w14:paraId="32613E50"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53CA5E02" w14:textId="77777777" w:rsidTr="00833B6D">
        <w:tc>
          <w:tcPr>
            <w:tcW w:w="6771" w:type="dxa"/>
          </w:tcPr>
          <w:p w14:paraId="3CDF89B0"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Argumenter : les titres de la légende sont précis et pertinents</w:t>
            </w:r>
          </w:p>
        </w:tc>
        <w:tc>
          <w:tcPr>
            <w:tcW w:w="1134" w:type="dxa"/>
          </w:tcPr>
          <w:p w14:paraId="66B1F329"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7624F9F7" w14:textId="77777777" w:rsidTr="00833B6D">
        <w:tc>
          <w:tcPr>
            <w:tcW w:w="6771" w:type="dxa"/>
          </w:tcPr>
          <w:p w14:paraId="15856512"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Les informations représentées sont justes</w:t>
            </w:r>
          </w:p>
        </w:tc>
        <w:tc>
          <w:tcPr>
            <w:tcW w:w="1134" w:type="dxa"/>
          </w:tcPr>
          <w:p w14:paraId="39831E0F"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bookmarkStart w:id="0" w:name="_GoBack"/>
        <w:bookmarkEnd w:id="0"/>
      </w:tr>
      <w:tr w:rsidR="00833B6D" w:rsidRPr="00833B6D" w14:paraId="042EA986" w14:textId="77777777" w:rsidTr="00833B6D">
        <w:tc>
          <w:tcPr>
            <w:tcW w:w="6771" w:type="dxa"/>
          </w:tcPr>
          <w:p w14:paraId="039674BE"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Le schéma est lisible</w:t>
            </w:r>
          </w:p>
        </w:tc>
        <w:tc>
          <w:tcPr>
            <w:tcW w:w="1134" w:type="dxa"/>
          </w:tcPr>
          <w:p w14:paraId="3E0941D0"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w:t>
            </w:r>
          </w:p>
        </w:tc>
      </w:tr>
      <w:tr w:rsidR="00833B6D" w:rsidRPr="00833B6D" w14:paraId="422DA2E0" w14:textId="77777777" w:rsidTr="00833B6D">
        <w:tc>
          <w:tcPr>
            <w:tcW w:w="6771" w:type="dxa"/>
          </w:tcPr>
          <w:p w14:paraId="0D2A2ECF"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Maîtriser la langue française et le vocabulaire spécifique</w:t>
            </w:r>
          </w:p>
        </w:tc>
        <w:tc>
          <w:tcPr>
            <w:tcW w:w="1134" w:type="dxa"/>
          </w:tcPr>
          <w:p w14:paraId="2652665C"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w:t>
            </w:r>
          </w:p>
        </w:tc>
      </w:tr>
    </w:tbl>
    <w:p w14:paraId="6C3C9712" w14:textId="77777777" w:rsidR="00833B6D" w:rsidRPr="00833B6D" w:rsidRDefault="00833B6D" w:rsidP="00833B6D">
      <w:pPr>
        <w:rPr>
          <w:rFonts w:asciiTheme="majorHAnsi" w:hAnsiTheme="majorHAnsi" w:cs="Arial"/>
          <w:b/>
          <w:sz w:val="22"/>
          <w:szCs w:val="22"/>
        </w:rPr>
      </w:pPr>
    </w:p>
    <w:tbl>
      <w:tblPr>
        <w:tblStyle w:val="Grille"/>
        <w:tblW w:w="0" w:type="auto"/>
        <w:tblLook w:val="00A0" w:firstRow="1" w:lastRow="0" w:firstColumn="1" w:lastColumn="0" w:noHBand="0" w:noVBand="0"/>
      </w:tblPr>
      <w:tblGrid>
        <w:gridCol w:w="6771"/>
        <w:gridCol w:w="1134"/>
      </w:tblGrid>
      <w:tr w:rsidR="00833B6D" w:rsidRPr="00833B6D" w14:paraId="625F95F6" w14:textId="77777777" w:rsidTr="00833B6D">
        <w:tc>
          <w:tcPr>
            <w:tcW w:w="6771" w:type="dxa"/>
          </w:tcPr>
          <w:p w14:paraId="24FC7EF9" w14:textId="77777777" w:rsidR="00833B6D" w:rsidRPr="00833B6D" w:rsidRDefault="00833B6D" w:rsidP="00833B6D">
            <w:pPr>
              <w:rPr>
                <w:rFonts w:asciiTheme="majorHAnsi" w:hAnsiTheme="majorHAnsi"/>
                <w:b/>
                <w:sz w:val="22"/>
                <w:szCs w:val="22"/>
              </w:rPr>
            </w:pPr>
            <w:r w:rsidRPr="00833B6D">
              <w:rPr>
                <w:rFonts w:asciiTheme="majorHAnsi" w:hAnsiTheme="majorHAnsi"/>
                <w:b/>
                <w:sz w:val="22"/>
                <w:szCs w:val="22"/>
              </w:rPr>
              <w:t xml:space="preserve">Travail en autonomie en TICE : Compétences évaluées </w:t>
            </w:r>
          </w:p>
        </w:tc>
        <w:tc>
          <w:tcPr>
            <w:tcW w:w="1134" w:type="dxa"/>
          </w:tcPr>
          <w:p w14:paraId="059FE6A2"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/10</w:t>
            </w:r>
          </w:p>
        </w:tc>
      </w:tr>
      <w:tr w:rsidR="00833B6D" w:rsidRPr="00833B6D" w14:paraId="0A098A26" w14:textId="77777777" w:rsidTr="00833B6D">
        <w:tc>
          <w:tcPr>
            <w:tcW w:w="6771" w:type="dxa"/>
          </w:tcPr>
          <w:p w14:paraId="0808F8A7"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Les consignes sont respectées</w:t>
            </w:r>
          </w:p>
        </w:tc>
        <w:tc>
          <w:tcPr>
            <w:tcW w:w="1134" w:type="dxa"/>
          </w:tcPr>
          <w:p w14:paraId="5B37E2ED"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w:t>
            </w:r>
          </w:p>
        </w:tc>
      </w:tr>
      <w:tr w:rsidR="00833B6D" w:rsidRPr="00833B6D" w14:paraId="2A503490" w14:textId="77777777" w:rsidTr="00833B6D">
        <w:tc>
          <w:tcPr>
            <w:tcW w:w="6771" w:type="dxa"/>
          </w:tcPr>
          <w:p w14:paraId="2B05846F"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Sélectionner, identifier, analyser les informations</w:t>
            </w:r>
          </w:p>
        </w:tc>
        <w:tc>
          <w:tcPr>
            <w:tcW w:w="1134" w:type="dxa"/>
          </w:tcPr>
          <w:p w14:paraId="0DB66BBF"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3C952437" w14:textId="77777777" w:rsidTr="00833B6D">
        <w:tc>
          <w:tcPr>
            <w:tcW w:w="6771" w:type="dxa"/>
          </w:tcPr>
          <w:p w14:paraId="61FD384D"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Répondre de façon précise, organisée et cohérente en mettant en relation les données</w:t>
            </w:r>
          </w:p>
        </w:tc>
        <w:tc>
          <w:tcPr>
            <w:tcW w:w="1134" w:type="dxa"/>
          </w:tcPr>
          <w:p w14:paraId="4A65C075"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48E77C63" w14:textId="77777777" w:rsidTr="00833B6D">
        <w:tc>
          <w:tcPr>
            <w:tcW w:w="6771" w:type="dxa"/>
          </w:tcPr>
          <w:p w14:paraId="409B3868"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Réaliser le travail dans son ensemble</w:t>
            </w:r>
          </w:p>
        </w:tc>
        <w:tc>
          <w:tcPr>
            <w:tcW w:w="1134" w:type="dxa"/>
          </w:tcPr>
          <w:p w14:paraId="1DCFD33D"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3F09A6C7" w14:textId="77777777" w:rsidTr="00833B6D">
        <w:tc>
          <w:tcPr>
            <w:tcW w:w="6771" w:type="dxa"/>
          </w:tcPr>
          <w:p w14:paraId="739BC8C3"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Utiliser des TICE</w:t>
            </w:r>
          </w:p>
        </w:tc>
        <w:tc>
          <w:tcPr>
            <w:tcW w:w="1134" w:type="dxa"/>
          </w:tcPr>
          <w:p w14:paraId="3A71E923"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/2</w:t>
            </w:r>
          </w:p>
        </w:tc>
      </w:tr>
      <w:tr w:rsidR="00833B6D" w:rsidRPr="00833B6D" w14:paraId="26DFA1CF" w14:textId="77777777" w:rsidTr="00833B6D">
        <w:tc>
          <w:tcPr>
            <w:tcW w:w="6771" w:type="dxa"/>
          </w:tcPr>
          <w:p w14:paraId="704FE992" w14:textId="77777777" w:rsidR="00833B6D" w:rsidRPr="00833B6D" w:rsidRDefault="00833B6D" w:rsidP="00833B6D">
            <w:pPr>
              <w:rPr>
                <w:rFonts w:asciiTheme="majorHAnsi" w:hAnsiTheme="majorHAnsi"/>
                <w:sz w:val="22"/>
                <w:szCs w:val="22"/>
              </w:rPr>
            </w:pPr>
            <w:r w:rsidRPr="00833B6D">
              <w:rPr>
                <w:rFonts w:asciiTheme="majorHAnsi" w:hAnsiTheme="majorHAnsi"/>
                <w:sz w:val="22"/>
                <w:szCs w:val="22"/>
              </w:rPr>
              <w:t>Maîtriser la langue française et le vocabulaire spécifique</w:t>
            </w:r>
          </w:p>
        </w:tc>
        <w:tc>
          <w:tcPr>
            <w:tcW w:w="1134" w:type="dxa"/>
          </w:tcPr>
          <w:p w14:paraId="44C0789B" w14:textId="77777777" w:rsidR="00833B6D" w:rsidRPr="00833B6D" w:rsidRDefault="00833B6D" w:rsidP="00833B6D">
            <w:pPr>
              <w:jc w:val="right"/>
              <w:rPr>
                <w:rFonts w:asciiTheme="majorHAnsi" w:hAnsiTheme="majorHAnsi"/>
                <w:sz w:val="22"/>
                <w:szCs w:val="22"/>
              </w:rPr>
            </w:pPr>
            <w:r w:rsidRPr="00833B6D">
              <w:rPr>
                <w:rFonts w:asciiTheme="majorHAnsi" w:hAnsiTheme="majorHAnsi"/>
                <w:sz w:val="22"/>
                <w:szCs w:val="22"/>
              </w:rPr>
              <w:t>/1</w:t>
            </w:r>
          </w:p>
        </w:tc>
      </w:tr>
    </w:tbl>
    <w:p w14:paraId="6BCE41D7" w14:textId="77777777" w:rsidR="00833B6D" w:rsidRPr="00833B6D" w:rsidRDefault="00833B6D" w:rsidP="00833B6D">
      <w:pPr>
        <w:rPr>
          <w:rFonts w:asciiTheme="majorHAnsi" w:hAnsiTheme="majorHAnsi" w:cs="Arial"/>
          <w:b/>
          <w:sz w:val="22"/>
          <w:szCs w:val="22"/>
        </w:rPr>
      </w:pPr>
    </w:p>
    <w:sectPr w:rsidR="00833B6D" w:rsidRPr="00833B6D" w:rsidSect="00A8501F">
      <w:headerReference w:type="default" r:id="rId13"/>
      <w:pgSz w:w="11900" w:h="16840"/>
      <w:pgMar w:top="567" w:right="567" w:bottom="567" w:left="567" w:header="284" w:footer="28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13DE4" w14:textId="77777777" w:rsidR="00833B6D" w:rsidRDefault="00833B6D" w:rsidP="00A8501F">
      <w:r>
        <w:separator/>
      </w:r>
    </w:p>
  </w:endnote>
  <w:endnote w:type="continuationSeparator" w:id="0">
    <w:p w14:paraId="20E3090B" w14:textId="77777777" w:rsidR="00833B6D" w:rsidRDefault="00833B6D" w:rsidP="00A8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新細明體">
    <w:charset w:val="51"/>
    <w:family w:val="auto"/>
    <w:pitch w:val="variable"/>
    <w:sig w:usb0="00000001" w:usb1="08080000" w:usb2="00000010" w:usb3="00000000" w:csb0="001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D2D1A" w14:textId="77777777" w:rsidR="00833B6D" w:rsidRDefault="00833B6D" w:rsidP="00A8501F">
      <w:r>
        <w:separator/>
      </w:r>
    </w:p>
  </w:footnote>
  <w:footnote w:type="continuationSeparator" w:id="0">
    <w:p w14:paraId="1A9D3B07" w14:textId="77777777" w:rsidR="00833B6D" w:rsidRDefault="00833B6D" w:rsidP="00A85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A7CDD" w14:textId="77777777" w:rsidR="00833B6D" w:rsidRPr="00877CD5" w:rsidRDefault="00833B6D" w:rsidP="00877CD5">
    <w:pPr>
      <w:pStyle w:val="En-tte"/>
      <w:jc w:val="right"/>
      <w:rPr>
        <w:rFonts w:asciiTheme="majorHAnsi" w:hAnsiTheme="majorHAnsi"/>
        <w:sz w:val="20"/>
        <w:szCs w:val="20"/>
      </w:rPr>
    </w:pPr>
    <w:r>
      <w:rPr>
        <w:rFonts w:ascii="Times New Roman" w:hAnsi="Times New Roman"/>
        <w:sz w:val="20"/>
        <w:szCs w:val="20"/>
      </w:rPr>
      <w:t xml:space="preserve">L’immigration et la société française au XXème siècle </w:t>
    </w:r>
    <w:r w:rsidRPr="00877CD5">
      <w:rPr>
        <w:rFonts w:ascii="Times New Roman" w:hAnsi="Times New Roman"/>
        <w:sz w:val="20"/>
        <w:szCs w:val="20"/>
      </w:rPr>
      <w:t xml:space="preserve">Page </w:t>
    </w:r>
    <w:r w:rsidRPr="00877CD5">
      <w:rPr>
        <w:rFonts w:ascii="Times New Roman" w:hAnsi="Times New Roman"/>
        <w:sz w:val="20"/>
        <w:szCs w:val="20"/>
      </w:rPr>
      <w:fldChar w:fldCharType="begin"/>
    </w:r>
    <w:r w:rsidRPr="00877CD5">
      <w:rPr>
        <w:rFonts w:ascii="Times New Roman" w:hAnsi="Times New Roman"/>
        <w:sz w:val="20"/>
        <w:szCs w:val="20"/>
      </w:rPr>
      <w:instrText xml:space="preserve"> PAGE </w:instrText>
    </w:r>
    <w:r w:rsidRPr="00877CD5">
      <w:rPr>
        <w:rFonts w:ascii="Times New Roman" w:hAnsi="Times New Roman"/>
        <w:sz w:val="20"/>
        <w:szCs w:val="20"/>
      </w:rPr>
      <w:fldChar w:fldCharType="separate"/>
    </w:r>
    <w:r w:rsidR="004E39EF">
      <w:rPr>
        <w:rFonts w:ascii="Times New Roman" w:hAnsi="Times New Roman"/>
        <w:noProof/>
        <w:sz w:val="20"/>
        <w:szCs w:val="20"/>
      </w:rPr>
      <w:t>2</w:t>
    </w:r>
    <w:r w:rsidRPr="00877CD5">
      <w:rPr>
        <w:rFonts w:ascii="Times New Roman" w:hAnsi="Times New Roman"/>
        <w:sz w:val="20"/>
        <w:szCs w:val="20"/>
      </w:rPr>
      <w:fldChar w:fldCharType="end"/>
    </w:r>
    <w:r w:rsidRPr="00877CD5">
      <w:rPr>
        <w:rFonts w:ascii="Times New Roman" w:hAnsi="Times New Roman"/>
        <w:sz w:val="20"/>
        <w:szCs w:val="20"/>
      </w:rPr>
      <w:t xml:space="preserve"> sur </w:t>
    </w:r>
    <w:r w:rsidRPr="00877CD5">
      <w:rPr>
        <w:rFonts w:ascii="Times New Roman" w:hAnsi="Times New Roman"/>
        <w:sz w:val="20"/>
        <w:szCs w:val="20"/>
      </w:rPr>
      <w:fldChar w:fldCharType="begin"/>
    </w:r>
    <w:r w:rsidRPr="00877CD5">
      <w:rPr>
        <w:rFonts w:ascii="Times New Roman" w:hAnsi="Times New Roman"/>
        <w:sz w:val="20"/>
        <w:szCs w:val="20"/>
      </w:rPr>
      <w:instrText xml:space="preserve"> NUMPAGES </w:instrText>
    </w:r>
    <w:r w:rsidRPr="00877CD5">
      <w:rPr>
        <w:rFonts w:ascii="Times New Roman" w:hAnsi="Times New Roman"/>
        <w:sz w:val="20"/>
        <w:szCs w:val="20"/>
      </w:rPr>
      <w:fldChar w:fldCharType="separate"/>
    </w:r>
    <w:r w:rsidR="004E39EF">
      <w:rPr>
        <w:rFonts w:ascii="Times New Roman" w:hAnsi="Times New Roman"/>
        <w:noProof/>
        <w:sz w:val="20"/>
        <w:szCs w:val="20"/>
      </w:rPr>
      <w:t>2</w:t>
    </w:r>
    <w:r w:rsidRPr="00877CD5">
      <w:rPr>
        <w:rFonts w:ascii="Times New Roman" w:hAnsi="Times New Roman"/>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74F9C"/>
    <w:multiLevelType w:val="hybridMultilevel"/>
    <w:tmpl w:val="F678F416"/>
    <w:lvl w:ilvl="0" w:tplc="EB2232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2E26A2"/>
    <w:multiLevelType w:val="hybridMultilevel"/>
    <w:tmpl w:val="8B142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F301C2"/>
    <w:multiLevelType w:val="hybridMultilevel"/>
    <w:tmpl w:val="2A462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33AA"/>
    <w:rsid w:val="00012BA9"/>
    <w:rsid w:val="00016676"/>
    <w:rsid w:val="002A0562"/>
    <w:rsid w:val="003726EA"/>
    <w:rsid w:val="004035F1"/>
    <w:rsid w:val="0040486C"/>
    <w:rsid w:val="004D521C"/>
    <w:rsid w:val="004E39EF"/>
    <w:rsid w:val="00534452"/>
    <w:rsid w:val="00572A67"/>
    <w:rsid w:val="006F4B06"/>
    <w:rsid w:val="00783527"/>
    <w:rsid w:val="00833B6D"/>
    <w:rsid w:val="00865D4A"/>
    <w:rsid w:val="0087210E"/>
    <w:rsid w:val="00877CD5"/>
    <w:rsid w:val="00A72F32"/>
    <w:rsid w:val="00A8501F"/>
    <w:rsid w:val="00AA54A3"/>
    <w:rsid w:val="00AB6D22"/>
    <w:rsid w:val="00AD494E"/>
    <w:rsid w:val="00AF717C"/>
    <w:rsid w:val="00C0212F"/>
    <w:rsid w:val="00C57CD3"/>
    <w:rsid w:val="00CC6E94"/>
    <w:rsid w:val="00E733AA"/>
    <w:rsid w:val="00F900A4"/>
  </w:rsids>
  <m:mathPr>
    <m:mathFont m:val="Cambria Math"/>
    <m:brkBin m:val="before"/>
    <m:brkBinSub m:val="--"/>
    <m:smallFrac m:val="0"/>
    <m:dispDef m:val="0"/>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9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4A"/>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65D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8501F"/>
    <w:pPr>
      <w:tabs>
        <w:tab w:val="center" w:pos="4536"/>
        <w:tab w:val="right" w:pos="9072"/>
      </w:tabs>
    </w:pPr>
  </w:style>
  <w:style w:type="character" w:customStyle="1" w:styleId="En-tteCar">
    <w:name w:val="En-tête Car"/>
    <w:basedOn w:val="Policepardfaut"/>
    <w:link w:val="En-tte"/>
    <w:uiPriority w:val="99"/>
    <w:rsid w:val="00A8501F"/>
    <w:rPr>
      <w:rFonts w:eastAsiaTheme="minorHAnsi"/>
      <w:lang w:eastAsia="en-US"/>
    </w:rPr>
  </w:style>
  <w:style w:type="paragraph" w:styleId="Pieddepage">
    <w:name w:val="footer"/>
    <w:basedOn w:val="Normal"/>
    <w:link w:val="PieddepageCar"/>
    <w:uiPriority w:val="99"/>
    <w:unhideWhenUsed/>
    <w:rsid w:val="00A8501F"/>
    <w:pPr>
      <w:tabs>
        <w:tab w:val="center" w:pos="4536"/>
        <w:tab w:val="right" w:pos="9072"/>
      </w:tabs>
    </w:pPr>
  </w:style>
  <w:style w:type="character" w:customStyle="1" w:styleId="PieddepageCar">
    <w:name w:val="Pied de page Car"/>
    <w:basedOn w:val="Policepardfaut"/>
    <w:link w:val="Pieddepage"/>
    <w:uiPriority w:val="99"/>
    <w:rsid w:val="00A8501F"/>
    <w:rPr>
      <w:rFonts w:eastAsiaTheme="minorHAnsi"/>
      <w:lang w:eastAsia="en-US"/>
    </w:rPr>
  </w:style>
  <w:style w:type="character" w:styleId="Lienhypertexte">
    <w:name w:val="Hyperlink"/>
    <w:basedOn w:val="Policepardfaut"/>
    <w:uiPriority w:val="99"/>
    <w:unhideWhenUsed/>
    <w:rsid w:val="00E733AA"/>
    <w:rPr>
      <w:color w:val="0000FF" w:themeColor="hyperlink"/>
      <w:u w:val="single"/>
    </w:rPr>
  </w:style>
  <w:style w:type="paragraph" w:styleId="Paragraphedeliste">
    <w:name w:val="List Paragraph"/>
    <w:basedOn w:val="Normal"/>
    <w:uiPriority w:val="34"/>
    <w:qFormat/>
    <w:rsid w:val="006F4B06"/>
    <w:pPr>
      <w:ind w:left="720"/>
      <w:contextualSpacing/>
    </w:pPr>
  </w:style>
  <w:style w:type="character" w:styleId="Lienhypertextesuivi">
    <w:name w:val="FollowedHyperlink"/>
    <w:basedOn w:val="Policepardfaut"/>
    <w:uiPriority w:val="99"/>
    <w:semiHidden/>
    <w:unhideWhenUsed/>
    <w:rsid w:val="0087210E"/>
    <w:rPr>
      <w:color w:val="800080" w:themeColor="followedHyperlink"/>
      <w:u w:val="single"/>
    </w:rPr>
  </w:style>
  <w:style w:type="character" w:styleId="Marquedannotation">
    <w:name w:val="annotation reference"/>
    <w:basedOn w:val="Policepardfaut"/>
    <w:uiPriority w:val="99"/>
    <w:semiHidden/>
    <w:unhideWhenUsed/>
    <w:rsid w:val="00783527"/>
    <w:rPr>
      <w:sz w:val="16"/>
      <w:szCs w:val="16"/>
    </w:rPr>
  </w:style>
  <w:style w:type="paragraph" w:styleId="Commentaire">
    <w:name w:val="annotation text"/>
    <w:basedOn w:val="Normal"/>
    <w:link w:val="CommentaireCar"/>
    <w:uiPriority w:val="99"/>
    <w:semiHidden/>
    <w:unhideWhenUsed/>
    <w:rsid w:val="00783527"/>
    <w:rPr>
      <w:sz w:val="20"/>
      <w:szCs w:val="20"/>
    </w:rPr>
  </w:style>
  <w:style w:type="character" w:customStyle="1" w:styleId="CommentaireCar">
    <w:name w:val="Commentaire Car"/>
    <w:basedOn w:val="Policepardfaut"/>
    <w:link w:val="Commentaire"/>
    <w:uiPriority w:val="99"/>
    <w:semiHidden/>
    <w:rsid w:val="00783527"/>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783527"/>
    <w:rPr>
      <w:b/>
      <w:bCs/>
    </w:rPr>
  </w:style>
  <w:style w:type="character" w:customStyle="1" w:styleId="ObjetducommentaireCar">
    <w:name w:val="Objet du commentaire Car"/>
    <w:basedOn w:val="CommentaireCar"/>
    <w:link w:val="Objetducommentaire"/>
    <w:uiPriority w:val="99"/>
    <w:semiHidden/>
    <w:rsid w:val="00783527"/>
    <w:rPr>
      <w:rFonts w:eastAsiaTheme="minorHAnsi"/>
      <w:b/>
      <w:bCs/>
      <w:sz w:val="20"/>
      <w:szCs w:val="20"/>
      <w:lang w:eastAsia="en-US"/>
    </w:rPr>
  </w:style>
  <w:style w:type="paragraph" w:styleId="Textedebulles">
    <w:name w:val="Balloon Text"/>
    <w:basedOn w:val="Normal"/>
    <w:link w:val="TextedebullesCar"/>
    <w:uiPriority w:val="99"/>
    <w:semiHidden/>
    <w:unhideWhenUsed/>
    <w:rsid w:val="00783527"/>
    <w:rPr>
      <w:rFonts w:ascii="Tahoma" w:hAnsi="Tahoma" w:cs="Tahoma"/>
      <w:sz w:val="16"/>
      <w:szCs w:val="16"/>
    </w:rPr>
  </w:style>
  <w:style w:type="character" w:customStyle="1" w:styleId="TextedebullesCar">
    <w:name w:val="Texte de bulles Car"/>
    <w:basedOn w:val="Policepardfaut"/>
    <w:link w:val="Textedebulles"/>
    <w:uiPriority w:val="99"/>
    <w:semiHidden/>
    <w:rsid w:val="0078352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4A"/>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65D4A"/>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A8501F"/>
    <w:pPr>
      <w:tabs>
        <w:tab w:val="center" w:pos="4536"/>
        <w:tab w:val="right" w:pos="9072"/>
      </w:tabs>
    </w:pPr>
  </w:style>
  <w:style w:type="character" w:customStyle="1" w:styleId="En-tteCar">
    <w:name w:val="En-tête Car"/>
    <w:basedOn w:val="Policepardfaut"/>
    <w:link w:val="En-tte"/>
    <w:uiPriority w:val="99"/>
    <w:rsid w:val="00A8501F"/>
    <w:rPr>
      <w:rFonts w:eastAsiaTheme="minorHAnsi"/>
      <w:lang w:eastAsia="en-US"/>
    </w:rPr>
  </w:style>
  <w:style w:type="paragraph" w:styleId="Pieddepage">
    <w:name w:val="footer"/>
    <w:basedOn w:val="Normal"/>
    <w:link w:val="PieddepageCar"/>
    <w:uiPriority w:val="99"/>
    <w:unhideWhenUsed/>
    <w:rsid w:val="00A8501F"/>
    <w:pPr>
      <w:tabs>
        <w:tab w:val="center" w:pos="4536"/>
        <w:tab w:val="right" w:pos="9072"/>
      </w:tabs>
    </w:pPr>
  </w:style>
  <w:style w:type="character" w:customStyle="1" w:styleId="PieddepageCar">
    <w:name w:val="Pied de page Car"/>
    <w:basedOn w:val="Policepardfaut"/>
    <w:link w:val="Pieddepage"/>
    <w:uiPriority w:val="99"/>
    <w:rsid w:val="00A8501F"/>
    <w:rPr>
      <w:rFonts w:eastAsiaTheme="minorHAnsi"/>
      <w:lang w:eastAsia="en-US"/>
    </w:rPr>
  </w:style>
  <w:style w:type="character" w:styleId="Lienhypertexte">
    <w:name w:val="Hyperlink"/>
    <w:basedOn w:val="Policepardfaut"/>
    <w:uiPriority w:val="99"/>
    <w:unhideWhenUsed/>
    <w:rsid w:val="00E733AA"/>
    <w:rPr>
      <w:color w:val="0000FF" w:themeColor="hyperlink"/>
      <w:u w:val="single"/>
    </w:rPr>
  </w:style>
  <w:style w:type="paragraph" w:styleId="Paragraphedeliste">
    <w:name w:val="List Paragraph"/>
    <w:basedOn w:val="Normal"/>
    <w:uiPriority w:val="34"/>
    <w:qFormat/>
    <w:rsid w:val="006F4B06"/>
    <w:pPr>
      <w:ind w:left="720"/>
      <w:contextualSpacing/>
    </w:pPr>
  </w:style>
  <w:style w:type="character" w:styleId="Lienhypertextesuivi">
    <w:name w:val="FollowedHyperlink"/>
    <w:basedOn w:val="Policepardfaut"/>
    <w:uiPriority w:val="99"/>
    <w:semiHidden/>
    <w:unhideWhenUsed/>
    <w:rsid w:val="00872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see.fr" TargetMode="External"/><Relationship Id="rId12" Type="http://schemas.openxmlformats.org/officeDocument/2006/relationships/hyperlink" Target="http://www.touteleurope.fr"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stoire-immigration.fr/" TargetMode="External"/><Relationship Id="rId9" Type="http://schemas.openxmlformats.org/officeDocument/2006/relationships/hyperlink" Target="http://www.ladocumentationfrancaise.fr/dossiers/immigration/index.shtml" TargetMode="External"/><Relationship Id="rId10" Type="http://schemas.openxmlformats.org/officeDocument/2006/relationships/hyperlink" Target="mailto:prof@ac-poitier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647</Words>
  <Characters>3561</Characters>
  <Application>Microsoft Macintosh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Mezy</dc:creator>
  <cp:lastModifiedBy>Utilisateur Mezy</cp:lastModifiedBy>
  <cp:revision>7</cp:revision>
  <cp:lastPrinted>2011-09-19T19:17:00Z</cp:lastPrinted>
  <dcterms:created xsi:type="dcterms:W3CDTF">2011-09-19T18:22:00Z</dcterms:created>
  <dcterms:modified xsi:type="dcterms:W3CDTF">2012-06-27T16:19:00Z</dcterms:modified>
</cp:coreProperties>
</file>