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53" w:rsidRDefault="00E32F53" w:rsidP="00E32F53">
      <w:pPr>
        <w:ind w:left="0"/>
      </w:pPr>
      <w:bookmarkStart w:id="0" w:name="_GoBack"/>
      <w:bookmarkEnd w:id="0"/>
    </w:p>
    <w:p w:rsidR="00FA2E0B" w:rsidRDefault="00FA2E0B" w:rsidP="00E32F53">
      <w:pPr>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tbl>
      <w:tblPr>
        <w:tblStyle w:val="Grilledutableau"/>
        <w:tblW w:w="0" w:type="auto"/>
        <w:tblLook w:val="04A0" w:firstRow="1" w:lastRow="0" w:firstColumn="1" w:lastColumn="0" w:noHBand="0" w:noVBand="1"/>
      </w:tblPr>
      <w:tblGrid>
        <w:gridCol w:w="9060"/>
      </w:tblGrid>
      <w:tr w:rsidR="00F06AF1" w:rsidTr="008C5C6D">
        <w:tc>
          <w:tcPr>
            <w:tcW w:w="9212" w:type="dxa"/>
          </w:tcPr>
          <w:p w:rsidR="00F06AF1" w:rsidRDefault="00F06AF1" w:rsidP="00552688">
            <w:pPr>
              <w:spacing w:line="240" w:lineRule="auto"/>
              <w:jc w:val="center"/>
              <w:rPr>
                <w:rFonts w:eastAsia="Times New Roman"/>
                <w:b/>
                <w:color w:val="595959" w:themeColor="text1" w:themeTint="A6"/>
                <w:sz w:val="28"/>
                <w:szCs w:val="22"/>
              </w:rPr>
            </w:pPr>
            <w:r>
              <w:rPr>
                <w:rFonts w:eastAsia="Times New Roman"/>
                <w:b/>
                <w:szCs w:val="22"/>
              </w:rPr>
              <w:br/>
            </w:r>
            <w:r w:rsidR="00552688" w:rsidRPr="00E51FB5">
              <w:rPr>
                <w:rFonts w:eastAsia="Times New Roman"/>
                <w:b/>
                <w:szCs w:val="22"/>
              </w:rPr>
              <w:t>É</w:t>
            </w:r>
            <w:r w:rsidR="00552688">
              <w:rPr>
                <w:rFonts w:eastAsia="Times New Roman"/>
                <w:b/>
                <w:szCs w:val="22"/>
              </w:rPr>
              <w:t>VALUATIONS</w:t>
            </w:r>
            <w:r w:rsidR="00552688" w:rsidRPr="00E51FB5">
              <w:rPr>
                <w:rFonts w:eastAsia="Times New Roman"/>
                <w:b/>
                <w:szCs w:val="22"/>
              </w:rPr>
              <w:t xml:space="preserve"> </w:t>
            </w:r>
            <w:r w:rsidRPr="00E51FB5">
              <w:rPr>
                <w:rFonts w:eastAsia="Times New Roman"/>
                <w:b/>
                <w:szCs w:val="22"/>
              </w:rPr>
              <w:t xml:space="preserve">COMMUNES </w:t>
            </w:r>
          </w:p>
        </w:tc>
      </w:tr>
      <w:tr w:rsidR="00F06AF1" w:rsidTr="008C5C6D">
        <w:tc>
          <w:tcPr>
            <w:tcW w:w="9212" w:type="dxa"/>
          </w:tcPr>
          <w:p w:rsidR="00F06AF1"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br/>
              <w:t>CLASSE :</w:t>
            </w:r>
            <w:r w:rsidRPr="00626E0F">
              <w:rPr>
                <w:rFonts w:eastAsia="Times New Roman"/>
                <w:color w:val="000000" w:themeColor="text1"/>
                <w:sz w:val="20"/>
                <w:szCs w:val="22"/>
              </w:rPr>
              <w:t xml:space="preserve"> </w:t>
            </w:r>
            <w:r w:rsidR="00AC1B16">
              <w:rPr>
                <w:rFonts w:eastAsia="Times New Roman"/>
                <w:color w:val="000000" w:themeColor="text1"/>
                <w:sz w:val="20"/>
                <w:szCs w:val="22"/>
              </w:rPr>
              <w:t>Première</w:t>
            </w:r>
          </w:p>
          <w:p w:rsidR="00893F38" w:rsidRPr="00893F38" w:rsidRDefault="00893F38" w:rsidP="008C5C6D">
            <w:pPr>
              <w:spacing w:line="240" w:lineRule="auto"/>
              <w:ind w:left="0"/>
              <w:rPr>
                <w:rFonts w:eastAsia="Times New Roman"/>
                <w:b/>
                <w:color w:val="000000" w:themeColor="text1"/>
                <w:sz w:val="20"/>
                <w:szCs w:val="22"/>
              </w:rPr>
            </w:pP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990283991"/>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b/>
                  <w:color w:val="000000" w:themeColor="text1"/>
                  <w:sz w:val="20"/>
                  <w:szCs w:val="22"/>
                </w:rPr>
                <w:id w:val="1774132376"/>
              </w:sdtPr>
              <w:sdtEndPr/>
              <w:sdtContent>
                <w:r w:rsidR="00AC1B16" w:rsidRPr="00085769">
                  <w:rPr>
                    <w:rFonts w:ascii="MS Gothic" w:eastAsia="MS Gothic" w:hAnsi="MS Gothic"/>
                    <w:b/>
                    <w:color w:val="000000" w:themeColor="text1"/>
                    <w:sz w:val="20"/>
                    <w:szCs w:val="22"/>
                  </w:rPr>
                  <w:t>X</w:t>
                </w:r>
              </w:sdtContent>
            </w:sdt>
            <w:r w:rsidRPr="00085769">
              <w:rPr>
                <w:rFonts w:eastAsia="Times New Roman"/>
                <w:b/>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rsidR="00F06AF1" w:rsidRPr="00626E0F" w:rsidRDefault="00F06AF1" w:rsidP="008C5C6D">
            <w:pPr>
              <w:spacing w:line="240" w:lineRule="auto"/>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sdtPr>
              <w:sdtEndPr/>
              <w:sdtContent>
                <w:r w:rsidR="00893F38">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65797467"/>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028175909"/>
              </w:sdtPr>
              <w:sdtEndPr/>
              <w:sdtContent>
                <w:r w:rsidR="00AC1B16">
                  <w:rPr>
                    <w:rFonts w:ascii="MS Gothic" w:eastAsia="MS Gothic" w:hAnsi="MS Gothic"/>
                    <w:b/>
                    <w:color w:val="000000" w:themeColor="text1"/>
                    <w:sz w:val="20"/>
                    <w:szCs w:val="22"/>
                  </w:rPr>
                  <w:t>X</w:t>
                </w:r>
              </w:sdtContent>
            </w:sdt>
            <w:r w:rsidRPr="00626E0F">
              <w:rPr>
                <w:rFonts w:eastAsia="Times New Roman"/>
                <w:color w:val="000000" w:themeColor="text1"/>
                <w:sz w:val="20"/>
                <w:szCs w:val="22"/>
              </w:rPr>
              <w:t xml:space="preserve"> Toutes voies (LV)</w:t>
            </w:r>
          </w:p>
          <w:p w:rsidR="00F06AF1" w:rsidRPr="00626E0F" w:rsidRDefault="00F06AF1" w:rsidP="008C5C6D">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AC1B16">
              <w:rPr>
                <w:rFonts w:eastAsia="Times New Roman"/>
                <w:b/>
                <w:color w:val="000000" w:themeColor="text1"/>
                <w:sz w:val="20"/>
                <w:szCs w:val="22"/>
              </w:rPr>
              <w:t xml:space="preserve"> ESPAGNOL</w:t>
            </w:r>
          </w:p>
          <w:p w:rsidR="00F06AF1" w:rsidRPr="00626E0F" w:rsidRDefault="00F06AF1" w:rsidP="008C5C6D">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AC1B16">
              <w:rPr>
                <w:rFonts w:eastAsia="Times New Roman"/>
                <w:color w:val="000000" w:themeColor="text1"/>
                <w:sz w:val="20"/>
                <w:szCs w:val="22"/>
              </w:rPr>
              <w:t>1</w:t>
            </w:r>
            <w:r w:rsidRPr="00626E0F">
              <w:rPr>
                <w:rFonts w:eastAsia="Times New Roman"/>
                <w:color w:val="000000" w:themeColor="text1"/>
                <w:sz w:val="20"/>
                <w:szCs w:val="22"/>
              </w:rPr>
              <w:t>h</w:t>
            </w:r>
            <w:r w:rsidR="00AC1B16">
              <w:rPr>
                <w:rFonts w:eastAsia="Times New Roman"/>
                <w:color w:val="000000" w:themeColor="text1"/>
                <w:sz w:val="20"/>
                <w:szCs w:val="22"/>
              </w:rPr>
              <w:t>30</w:t>
            </w:r>
          </w:p>
          <w:p w:rsidR="00F06AF1" w:rsidRDefault="00F06AF1" w:rsidP="008C5C6D">
            <w:pPr>
              <w:spacing w:line="240" w:lineRule="auto"/>
              <w:ind w:left="0"/>
              <w:rPr>
                <w:rFonts w:eastAsia="Times New Roman"/>
                <w:color w:val="000000" w:themeColor="text1"/>
                <w:sz w:val="20"/>
                <w:szCs w:val="22"/>
              </w:rPr>
            </w:pPr>
            <w:r>
              <w:rPr>
                <w:rFonts w:eastAsia="Times New Roman"/>
                <w:color w:val="000000" w:themeColor="text1"/>
                <w:sz w:val="20"/>
                <w:szCs w:val="22"/>
              </w:rPr>
              <w:t xml:space="preserve">Niveaux visés (LV) : LVA </w:t>
            </w:r>
            <w:r w:rsidR="00AC1B16">
              <w:rPr>
                <w:rFonts w:eastAsia="Times New Roman"/>
                <w:color w:val="000000" w:themeColor="text1"/>
                <w:sz w:val="20"/>
                <w:szCs w:val="22"/>
              </w:rPr>
              <w:t xml:space="preserve">  B1-B2</w:t>
            </w:r>
            <w:r>
              <w:rPr>
                <w:rFonts w:eastAsia="Times New Roman"/>
                <w:color w:val="000000" w:themeColor="text1"/>
                <w:sz w:val="20"/>
                <w:szCs w:val="22"/>
              </w:rPr>
              <w:t xml:space="preserve">                     LVB</w:t>
            </w:r>
            <w:r w:rsidR="00AC1B16">
              <w:rPr>
                <w:rFonts w:eastAsia="Times New Roman"/>
                <w:color w:val="000000" w:themeColor="text1"/>
                <w:sz w:val="20"/>
                <w:szCs w:val="22"/>
              </w:rPr>
              <w:t xml:space="preserve">   A2-B1</w:t>
            </w:r>
          </w:p>
          <w:p w:rsidR="00F06AF1" w:rsidRDefault="00F06AF1" w:rsidP="008C5C6D">
            <w:pPr>
              <w:spacing w:line="240" w:lineRule="auto"/>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sdtPr>
              <w:sdtEndPr/>
              <w:sdtContent>
                <w:r w:rsidR="00AC1B16">
                  <w:rPr>
                    <w:rFonts w:ascii="MS Gothic" w:eastAsia="MS Gothic" w:hAnsi="MS Gothic"/>
                    <w:b/>
                    <w:color w:val="000000" w:themeColor="text1"/>
                    <w:sz w:val="20"/>
                    <w:szCs w:val="22"/>
                  </w:rPr>
                  <w:t>x</w:t>
                </w:r>
              </w:sdtContent>
            </w:sdt>
            <w:r>
              <w:rPr>
                <w:rFonts w:eastAsia="Times New Roman"/>
                <w:color w:val="000000" w:themeColor="text1"/>
                <w:sz w:val="20"/>
                <w:szCs w:val="22"/>
              </w:rPr>
              <w:t xml:space="preserve"> Non</w:t>
            </w:r>
          </w:p>
          <w:p w:rsidR="00F06AF1" w:rsidRDefault="00F06AF1" w:rsidP="008C5C6D">
            <w:pPr>
              <w:spacing w:line="240" w:lineRule="auto"/>
              <w:ind w:left="0"/>
              <w:rPr>
                <w:rFonts w:eastAsia="Times New Roman"/>
                <w:color w:val="000000" w:themeColor="text1"/>
                <w:sz w:val="20"/>
                <w:szCs w:val="22"/>
              </w:rPr>
            </w:pPr>
            <w:r>
              <w:rPr>
                <w:rFonts w:eastAsia="Times New Roman"/>
                <w:b/>
                <w:color w:val="000000" w:themeColor="text1"/>
                <w:sz w:val="20"/>
                <w:szCs w:val="22"/>
              </w:rPr>
              <w:t>DICTIONNAIRE AUTORIS</w:t>
            </w:r>
            <w:r>
              <w:rPr>
                <w:rFonts w:eastAsia="Times New Roman" w:cs="Arial"/>
                <w:b/>
                <w:color w:val="000000" w:themeColor="text1"/>
                <w:sz w:val="20"/>
                <w:szCs w:val="22"/>
              </w:rPr>
              <w:t xml:space="preserve">É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193839044"/>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836424141"/>
              </w:sdtPr>
              <w:sdtEndPr/>
              <w:sdtContent>
                <w:r w:rsidR="00AC1B16">
                  <w:rPr>
                    <w:rFonts w:ascii="MS Gothic" w:eastAsia="MS Gothic" w:hAnsi="MS Gothic"/>
                    <w:b/>
                    <w:color w:val="000000" w:themeColor="text1"/>
                    <w:sz w:val="20"/>
                    <w:szCs w:val="22"/>
                  </w:rPr>
                  <w:t>x</w:t>
                </w:r>
              </w:sdtContent>
            </w:sdt>
            <w:r>
              <w:rPr>
                <w:rFonts w:eastAsia="Times New Roman"/>
                <w:color w:val="000000" w:themeColor="text1"/>
                <w:sz w:val="20"/>
                <w:szCs w:val="22"/>
              </w:rPr>
              <w:t xml:space="preserve"> Non</w:t>
            </w:r>
          </w:p>
          <w:p w:rsidR="00F06AF1" w:rsidRPr="00626E0F" w:rsidRDefault="00F06AF1" w:rsidP="008C5C6D">
            <w:pPr>
              <w:spacing w:line="240" w:lineRule="auto"/>
              <w:ind w:left="34"/>
              <w:rPr>
                <w:rFonts w:eastAsia="Times New Roman"/>
                <w:b/>
                <w:color w:val="000000" w:themeColor="text1"/>
                <w:sz w:val="20"/>
                <w:szCs w:val="22"/>
              </w:rPr>
            </w:pPr>
          </w:p>
          <w:p w:rsidR="00F06AF1" w:rsidRPr="00626E0F" w:rsidRDefault="00FB6529"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345606107"/>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contient des parties à rendre par le candidat avec sa copie. De ce fait, il ne peut être dupliqué et doit être imprimé pour chaque candidat afin d’assurer ensuite sa bonne numérisation.</w:t>
            </w:r>
          </w:p>
          <w:p w:rsidR="00F06AF1" w:rsidRDefault="00FB6529"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62658026"/>
              </w:sdtPr>
              <w:sdtEndPr/>
              <w:sdtContent>
                <w:r w:rsidR="00F06AF1">
                  <w:rPr>
                    <w:rFonts w:ascii="MS Gothic" w:eastAsia="MS Gothic" w:hAnsi="MS Gothic" w:hint="eastAsia"/>
                    <w:color w:val="000000" w:themeColor="text1"/>
                    <w:sz w:val="20"/>
                    <w:szCs w:val="22"/>
                  </w:rPr>
                  <w:t>☐</w:t>
                </w:r>
              </w:sdtContent>
            </w:sdt>
            <w:r w:rsidR="00F06AF1" w:rsidRPr="00626E0F">
              <w:rPr>
                <w:rFonts w:eastAsia="Times New Roman"/>
                <w:color w:val="000000" w:themeColor="text1"/>
                <w:sz w:val="20"/>
                <w:szCs w:val="22"/>
              </w:rPr>
              <w:t xml:space="preserve"> Ce sujet intègre des éléments en couleur. S’il est choisi par l’équipe pédagogique, il est nécessaire que chaque élève dispose d’une impression en couleur.</w:t>
            </w:r>
          </w:p>
          <w:p w:rsidR="00F06AF1" w:rsidRPr="00626E0F" w:rsidRDefault="00FB6529" w:rsidP="008C5C6D">
            <w:pPr>
              <w:spacing w:line="240" w:lineRule="auto"/>
              <w:ind w:left="34"/>
              <w:rPr>
                <w:rFonts w:eastAsia="Times New Roman"/>
                <w:color w:val="000000" w:themeColor="text1"/>
                <w:sz w:val="20"/>
                <w:szCs w:val="22"/>
              </w:rPr>
            </w:pPr>
            <w:sdt>
              <w:sdtPr>
                <w:rPr>
                  <w:rFonts w:eastAsia="Times New Roman"/>
                  <w:color w:val="000000" w:themeColor="text1"/>
                  <w:sz w:val="20"/>
                  <w:szCs w:val="22"/>
                </w:rPr>
                <w:id w:val="783539204"/>
              </w:sdtPr>
              <w:sdtEndPr/>
              <w:sdtContent>
                <w:r w:rsidR="00F06AF1">
                  <w:rPr>
                    <w:rFonts w:ascii="MS Gothic" w:eastAsia="MS Gothic" w:hAnsi="MS Gothic" w:hint="eastAsia"/>
                    <w:color w:val="000000" w:themeColor="text1"/>
                    <w:sz w:val="20"/>
                    <w:szCs w:val="22"/>
                  </w:rPr>
                  <w:t>☐</w:t>
                </w:r>
              </w:sdtContent>
            </w:sdt>
            <w:r w:rsidR="00F06AF1" w:rsidRPr="002E4943">
              <w:rPr>
                <w:rFonts w:eastAsia="Times New Roman"/>
                <w:color w:val="000000" w:themeColor="text1"/>
                <w:sz w:val="20"/>
                <w:szCs w:val="22"/>
              </w:rPr>
              <w:t xml:space="preserve"> Ce sujet contient des pièces jointes de type </w:t>
            </w:r>
            <w:r w:rsidR="00F06AF1">
              <w:rPr>
                <w:rFonts w:eastAsia="Times New Roman"/>
                <w:color w:val="000000" w:themeColor="text1"/>
                <w:sz w:val="20"/>
                <w:szCs w:val="22"/>
              </w:rPr>
              <w:t>audio ou</w:t>
            </w:r>
            <w:r w:rsidR="00F06AF1" w:rsidRPr="002E4943">
              <w:rPr>
                <w:rFonts w:eastAsia="Times New Roman"/>
                <w:color w:val="000000" w:themeColor="text1"/>
                <w:sz w:val="20"/>
                <w:szCs w:val="22"/>
              </w:rPr>
              <w:t xml:space="preserve"> vidéo qu’il faudra télécharger et jouer le jour de l’épreuve.</w:t>
            </w:r>
          </w:p>
          <w:p w:rsidR="00F06AF1" w:rsidRPr="00626E0F" w:rsidRDefault="00F06AF1" w:rsidP="008C5C6D">
            <w:pPr>
              <w:spacing w:line="240" w:lineRule="auto"/>
              <w:ind w:left="34"/>
              <w:rPr>
                <w:rFonts w:eastAsia="Times New Roman"/>
                <w:b/>
                <w:color w:val="000000" w:themeColor="text1"/>
                <w:sz w:val="22"/>
                <w:szCs w:val="22"/>
              </w:rPr>
            </w:pPr>
            <w:r w:rsidRPr="00626E0F">
              <w:rPr>
                <w:rFonts w:eastAsia="Times New Roman"/>
                <w:b/>
                <w:color w:val="000000" w:themeColor="text1"/>
                <w:sz w:val="20"/>
                <w:szCs w:val="22"/>
              </w:rPr>
              <w:t>Nombre total de pages</w:t>
            </w:r>
            <w:r w:rsidRPr="00626E0F">
              <w:rPr>
                <w:rFonts w:eastAsia="Times New Roman"/>
                <w:color w:val="000000" w:themeColor="text1"/>
                <w:sz w:val="20"/>
                <w:szCs w:val="22"/>
              </w:rPr>
              <w:t xml:space="preserve"> : </w:t>
            </w:r>
            <w:r w:rsidR="00FB6529">
              <w:rPr>
                <w:rFonts w:eastAsia="Times New Roman"/>
                <w:noProof/>
                <w:color w:val="000000" w:themeColor="text1"/>
                <w:sz w:val="20"/>
                <w:szCs w:val="22"/>
              </w:rPr>
              <w:fldChar w:fldCharType="begin"/>
            </w:r>
            <w:r w:rsidR="00FB6529">
              <w:rPr>
                <w:rFonts w:eastAsia="Times New Roman"/>
                <w:noProof/>
                <w:color w:val="000000" w:themeColor="text1"/>
                <w:sz w:val="20"/>
                <w:szCs w:val="22"/>
              </w:rPr>
              <w:instrText xml:space="preserve"> NUMPAGES  \* MERGEFORMAT </w:instrText>
            </w:r>
            <w:r w:rsidR="00FB6529">
              <w:rPr>
                <w:rFonts w:eastAsia="Times New Roman"/>
                <w:noProof/>
                <w:color w:val="000000" w:themeColor="text1"/>
                <w:sz w:val="20"/>
                <w:szCs w:val="22"/>
              </w:rPr>
              <w:fldChar w:fldCharType="separate"/>
            </w:r>
            <w:r w:rsidRPr="00626E0F">
              <w:rPr>
                <w:rFonts w:eastAsia="Times New Roman"/>
                <w:noProof/>
                <w:color w:val="000000" w:themeColor="text1"/>
                <w:sz w:val="20"/>
                <w:szCs w:val="22"/>
              </w:rPr>
              <w:t>2</w:t>
            </w:r>
            <w:r w:rsidR="00FB6529">
              <w:rPr>
                <w:rFonts w:eastAsia="Times New Roman"/>
                <w:noProof/>
                <w:color w:val="000000" w:themeColor="text1"/>
                <w:sz w:val="20"/>
                <w:szCs w:val="22"/>
              </w:rPr>
              <w:fldChar w:fldCharType="end"/>
            </w:r>
          </w:p>
        </w:tc>
      </w:tr>
    </w:tbl>
    <w:p w:rsidR="00680041" w:rsidRPr="00E32F53" w:rsidRDefault="00680041" w:rsidP="00680041">
      <w:pPr>
        <w:pStyle w:val="EnTetePiedsDePage"/>
        <w:jc w:val="left"/>
        <w:rPr>
          <w:sz w:val="24"/>
        </w:rPr>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FA2E0B" w:rsidRDefault="00FA2E0B">
      <w:pPr>
        <w:spacing w:after="0" w:line="240" w:lineRule="auto"/>
        <w:ind w:left="0"/>
      </w:pPr>
    </w:p>
    <w:p w:rsidR="0088316E" w:rsidRPr="00A12AC4" w:rsidRDefault="0088316E" w:rsidP="0088316E">
      <w:pPr>
        <w:spacing w:after="0" w:line="240" w:lineRule="auto"/>
        <w:ind w:left="0"/>
        <w:jc w:val="both"/>
        <w:rPr>
          <w:rFonts w:cs="Arial"/>
          <w:b/>
        </w:rPr>
      </w:pPr>
      <w:r w:rsidRPr="00A12AC4">
        <w:rPr>
          <w:rFonts w:cs="Arial"/>
        </w:rPr>
        <w:lastRenderedPageBreak/>
        <w:t xml:space="preserve">L’ensemble du sujet porte sur </w:t>
      </w:r>
      <w:r w:rsidRPr="007236E2">
        <w:rPr>
          <w:rFonts w:cs="Arial"/>
        </w:rPr>
        <w:t>l’axe 2</w:t>
      </w:r>
      <w:r w:rsidRPr="00A12AC4">
        <w:rPr>
          <w:rFonts w:cs="Arial"/>
        </w:rPr>
        <w:t xml:space="preserve"> du programme :</w:t>
      </w:r>
      <w:r>
        <w:rPr>
          <w:rFonts w:cs="Arial"/>
        </w:rPr>
        <w:t xml:space="preserve"> </w:t>
      </w:r>
      <w:r>
        <w:rPr>
          <w:rFonts w:cs="Arial"/>
          <w:b/>
        </w:rPr>
        <w:t>Espace privé et espace public</w:t>
      </w:r>
      <w:r w:rsidRPr="00A12AC4">
        <w:rPr>
          <w:rFonts w:cs="Arial"/>
          <w:b/>
        </w:rPr>
        <w:t>.</w:t>
      </w:r>
    </w:p>
    <w:p w:rsidR="0088316E" w:rsidRDefault="0088316E" w:rsidP="0088316E">
      <w:pPr>
        <w:spacing w:after="0" w:line="240" w:lineRule="auto"/>
        <w:ind w:left="0"/>
        <w:jc w:val="both"/>
        <w:rPr>
          <w:rFonts w:cs="Arial"/>
        </w:rPr>
      </w:pPr>
      <w:r w:rsidRPr="007236E2">
        <w:rPr>
          <w:rFonts w:cs="Arial"/>
        </w:rPr>
        <w:t>Il s’organise en deux parties :</w:t>
      </w:r>
    </w:p>
    <w:p w:rsidR="0088316E" w:rsidRDefault="0088316E" w:rsidP="0088316E">
      <w:pPr>
        <w:pStyle w:val="Paragraphedeliste"/>
        <w:numPr>
          <w:ilvl w:val="0"/>
          <w:numId w:val="5"/>
        </w:numPr>
        <w:spacing w:after="0" w:line="240" w:lineRule="auto"/>
        <w:jc w:val="both"/>
        <w:rPr>
          <w:rFonts w:cs="Arial"/>
        </w:rPr>
      </w:pPr>
      <w:r w:rsidRPr="0088316E">
        <w:rPr>
          <w:rFonts w:cs="Arial"/>
        </w:rPr>
        <w:t>Compréhension de l’écrit</w:t>
      </w:r>
    </w:p>
    <w:p w:rsidR="0088316E" w:rsidRPr="0088316E" w:rsidRDefault="0088316E" w:rsidP="0088316E">
      <w:pPr>
        <w:pStyle w:val="Paragraphedeliste"/>
        <w:numPr>
          <w:ilvl w:val="0"/>
          <w:numId w:val="5"/>
        </w:numPr>
        <w:spacing w:after="0" w:line="240" w:lineRule="auto"/>
        <w:jc w:val="both"/>
        <w:rPr>
          <w:rFonts w:cs="Arial"/>
        </w:rPr>
      </w:pPr>
      <w:r w:rsidRPr="0088316E">
        <w:rPr>
          <w:rFonts w:cs="Arial"/>
        </w:rPr>
        <w:t>Expression écrite</w:t>
      </w:r>
    </w:p>
    <w:p w:rsidR="0088316E" w:rsidRDefault="0088316E" w:rsidP="0088316E">
      <w:pPr>
        <w:ind w:left="0"/>
        <w:contextualSpacing/>
        <w:rPr>
          <w:rFonts w:cs="Arial"/>
          <w:b/>
          <w:u w:val="single"/>
        </w:rPr>
      </w:pPr>
    </w:p>
    <w:p w:rsidR="0088316E" w:rsidRDefault="0088316E" w:rsidP="0088316E">
      <w:pPr>
        <w:ind w:left="0"/>
        <w:contextualSpacing/>
        <w:rPr>
          <w:rFonts w:cs="Arial"/>
          <w:b/>
          <w:u w:val="single"/>
        </w:rPr>
      </w:pPr>
    </w:p>
    <w:p w:rsidR="0088316E" w:rsidRDefault="0088316E" w:rsidP="0088316E">
      <w:pPr>
        <w:ind w:left="0"/>
        <w:contextualSpacing/>
        <w:rPr>
          <w:rFonts w:cs="Arial"/>
          <w:b/>
          <w:lang w:val="es-ES"/>
        </w:rPr>
      </w:pPr>
      <w:r w:rsidRPr="007236E2">
        <w:rPr>
          <w:rFonts w:cs="Arial"/>
          <w:b/>
          <w:lang w:val="es-ES"/>
        </w:rPr>
        <w:t>Documento 1:</w:t>
      </w:r>
      <w:r w:rsidRPr="00CC23EE">
        <w:rPr>
          <w:rFonts w:cs="Arial"/>
          <w:b/>
          <w:lang w:val="es-ES"/>
        </w:rPr>
        <w:t xml:space="preserve"> Dancing Queen.</w:t>
      </w:r>
    </w:p>
    <w:p w:rsidR="0088316E" w:rsidRPr="00CC23EE" w:rsidRDefault="0088316E" w:rsidP="0088316E">
      <w:pPr>
        <w:spacing w:after="0" w:line="240" w:lineRule="auto"/>
        <w:ind w:left="0"/>
        <w:contextualSpacing/>
        <w:jc w:val="both"/>
        <w:rPr>
          <w:rFonts w:cs="Arial"/>
          <w:b/>
          <w:lang w:val="es-ES"/>
        </w:rPr>
      </w:pPr>
    </w:p>
    <w:p w:rsidR="0088316E" w:rsidRPr="00CC23EE" w:rsidRDefault="0088316E" w:rsidP="0088316E">
      <w:pPr>
        <w:spacing w:after="0" w:line="240" w:lineRule="auto"/>
        <w:ind w:left="0" w:firstLine="709"/>
        <w:contextualSpacing/>
        <w:jc w:val="both"/>
        <w:rPr>
          <w:rFonts w:cs="Arial"/>
          <w:lang w:val="es-ES_tradnl"/>
        </w:rPr>
      </w:pPr>
      <w:r>
        <w:rPr>
          <w:rFonts w:cs="Arial"/>
          <w:lang w:val="es-ES"/>
        </w:rPr>
        <w:t>D</w:t>
      </w:r>
      <w:r w:rsidRPr="00CC23EE">
        <w:rPr>
          <w:rFonts w:cs="Arial"/>
          <w:lang w:val="es-ES_tradnl"/>
        </w:rPr>
        <w:t xml:space="preserve">ina DiHermes le había hablado de un programa de televisión que se llamaba </w:t>
      </w:r>
      <w:r w:rsidRPr="00CC23EE">
        <w:rPr>
          <w:rFonts w:cs="Arial"/>
          <w:i/>
          <w:lang w:val="es-ES_tradnl"/>
        </w:rPr>
        <w:t>Dancing Queen</w:t>
      </w:r>
      <w:r w:rsidRPr="00CC23EE">
        <w:rPr>
          <w:rFonts w:cs="Arial"/>
          <w:lang w:val="es-ES_tradnl"/>
        </w:rPr>
        <w:t>. Había un casting para elegir a los miembros del ballet, pero para ser admitido en el proceso de selección el padre y la madre del candidato tenían que participar activamente en la grabación del programa.</w:t>
      </w:r>
    </w:p>
    <w:p w:rsidR="0088316E" w:rsidRPr="00CC23EE" w:rsidRDefault="0088316E" w:rsidP="0088316E">
      <w:pPr>
        <w:spacing w:after="0" w:line="240" w:lineRule="auto"/>
        <w:ind w:left="0" w:firstLine="709"/>
        <w:contextualSpacing/>
        <w:jc w:val="both"/>
        <w:rPr>
          <w:rFonts w:cs="Arial"/>
          <w:lang w:val="es-ES_tradnl"/>
        </w:rPr>
      </w:pPr>
      <w:r w:rsidRPr="00CC23EE">
        <w:rPr>
          <w:rFonts w:cs="Arial"/>
          <w:lang w:val="es-ES_tradnl"/>
        </w:rPr>
        <w:t xml:space="preserve">Edgar lo pensó. Llegado el caso, sí, su padre asistiría. El problema era el adverbio activamente. Activamente significaba que el realizador tomaba algunos planos del padre ensimismado y de la madre entusiasmada, o de ambos irrumpiendo en el escenario para abrazar emocionados a su hijo. Edgar no creía que su padre estuviera dispuesto a hacer algo así, pero tenía que proponérselo si quería asistir a </w:t>
      </w:r>
      <w:r w:rsidRPr="00CC23EE">
        <w:rPr>
          <w:rFonts w:cs="Arial"/>
          <w:i/>
          <w:lang w:val="es-ES_tradnl"/>
        </w:rPr>
        <w:t>Dancing Queen</w:t>
      </w:r>
      <w:r w:rsidRPr="00CC23EE">
        <w:rPr>
          <w:rFonts w:cs="Arial"/>
          <w:lang w:val="es-ES_tradnl"/>
        </w:rPr>
        <w:t xml:space="preserve">.  </w:t>
      </w:r>
    </w:p>
    <w:p w:rsidR="0088316E" w:rsidRPr="00CC23EE" w:rsidRDefault="0088316E" w:rsidP="0088316E">
      <w:pPr>
        <w:spacing w:after="0" w:line="240" w:lineRule="auto"/>
        <w:ind w:left="0" w:firstLine="709"/>
        <w:contextualSpacing/>
        <w:jc w:val="both"/>
        <w:rPr>
          <w:rFonts w:cs="Arial"/>
          <w:lang w:val="es-ES_tradnl"/>
        </w:rPr>
      </w:pPr>
      <w:r w:rsidRPr="00CC23EE">
        <w:rPr>
          <w:rFonts w:cs="Arial"/>
          <w:lang w:val="es-ES_tradnl"/>
        </w:rPr>
        <w:t xml:space="preserve">El momento elegido fue una tarde de sábado. Iban los dos dentro del coche; volvían de hacer el proceso de compra en un mall de las afueras, donde había otra cadena nueva de supermercados, y se habían perdido en un barrio negro. </w:t>
      </w:r>
    </w:p>
    <w:p w:rsidR="0088316E" w:rsidRPr="00D01802" w:rsidRDefault="0088316E" w:rsidP="0088316E">
      <w:pPr>
        <w:pStyle w:val="Grillemoyenne1-Accent21"/>
        <w:numPr>
          <w:ilvl w:val="0"/>
          <w:numId w:val="3"/>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 xml:space="preserve">Ahora que estamos perdidos, papá, es el momento de decirte que amo la danza, que vivo para ella, que voy a presentarme al concurso </w:t>
      </w:r>
      <w:r w:rsidRPr="00CC23EE">
        <w:rPr>
          <w:rFonts w:ascii="Arial" w:hAnsi="Arial" w:cs="Arial"/>
          <w:i/>
          <w:sz w:val="24"/>
          <w:szCs w:val="24"/>
          <w:lang w:val="es-ES_tradnl"/>
        </w:rPr>
        <w:t>Dancing Queen</w:t>
      </w:r>
      <w:r w:rsidRPr="00CC23EE">
        <w:rPr>
          <w:rFonts w:ascii="Arial" w:hAnsi="Arial" w:cs="Arial"/>
          <w:sz w:val="24"/>
          <w:szCs w:val="24"/>
          <w:lang w:val="es-ES_tradnl"/>
        </w:rPr>
        <w:t xml:space="preserve">, y que tienes que participar activamente junto a mamá. </w:t>
      </w:r>
    </w:p>
    <w:p w:rsidR="0088316E" w:rsidRPr="00CC23EE" w:rsidRDefault="0088316E" w:rsidP="0088316E">
      <w:pPr>
        <w:pStyle w:val="Grillemoyenne1-Accent21"/>
        <w:spacing w:after="0" w:line="240" w:lineRule="auto"/>
        <w:ind w:left="0"/>
        <w:jc w:val="both"/>
        <w:rPr>
          <w:rFonts w:ascii="Arial" w:hAnsi="Arial" w:cs="Arial"/>
          <w:sz w:val="24"/>
          <w:szCs w:val="24"/>
          <w:lang w:val="es-ES_tradnl"/>
        </w:rPr>
      </w:pPr>
      <w:r w:rsidRPr="00CC23EE">
        <w:rPr>
          <w:rFonts w:ascii="Arial" w:hAnsi="Arial" w:cs="Arial"/>
          <w:sz w:val="24"/>
          <w:szCs w:val="24"/>
          <w:lang w:val="es-ES_tradnl"/>
        </w:rPr>
        <w:t>Cifuentes giró el cuello para mirarlo, por si estuviera sufriendo un ataque epiléptico de los que le daban cuando era niño. Pero no, no estaba echando espuma por la boca.</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 xml:space="preserve">¿Qué tiene que ver que te guste la danza y que quieras participar en </w:t>
      </w:r>
      <w:r w:rsidRPr="00CC23EE">
        <w:rPr>
          <w:rFonts w:ascii="Arial" w:hAnsi="Arial" w:cs="Arial"/>
          <w:i/>
          <w:sz w:val="24"/>
          <w:szCs w:val="24"/>
          <w:lang w:val="es-ES_tradnl"/>
        </w:rPr>
        <w:t>Dancing Queen</w:t>
      </w:r>
      <w:r w:rsidRPr="00CC23EE">
        <w:rPr>
          <w:rFonts w:ascii="Arial" w:hAnsi="Arial" w:cs="Arial"/>
          <w:sz w:val="24"/>
          <w:szCs w:val="24"/>
          <w:lang w:val="es-ES_tradnl"/>
        </w:rPr>
        <w:t xml:space="preserve"> con que estemos perdidos, Edgar?</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No tiene nada que ver. Simplemente te lo digo. ¿Hubieras preferido que no te lo dijera?</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No es eso. Claro que quiero que me lo digas. ¿</w:t>
      </w:r>
      <w:r>
        <w:rPr>
          <w:rFonts w:ascii="Arial" w:hAnsi="Arial" w:cs="Arial"/>
          <w:sz w:val="24"/>
          <w:szCs w:val="24"/>
          <w:lang w:val="es-ES_tradnl"/>
        </w:rPr>
        <w:t>Pero por qué me lo dices ahora?</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Ahora es cuando he sentido la necesidad de contártelo. Lamento no habértelo dicho cuando a ti te apetecía oírlo.</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sz w:val="24"/>
          <w:szCs w:val="24"/>
          <w:lang w:val="es-ES_tradnl"/>
        </w:rPr>
      </w:pPr>
      <w:r w:rsidRPr="00CC23EE">
        <w:rPr>
          <w:rFonts w:ascii="Arial" w:hAnsi="Arial" w:cs="Arial"/>
          <w:sz w:val="24"/>
          <w:szCs w:val="24"/>
          <w:lang w:val="es-ES_tradnl"/>
        </w:rPr>
        <w:t>No es eso, Edgar. No es eso. Hay una serie de normas conversacionales, simplemente. Tú puedes optar por no respetarlas. Bien. Eres un inconformista. Bien. Estás en contra de las convenciones de la sociedad burguesa. Bien. Eres un anarquista. Bien. Pero te arriesgas a que no se te entienda o a provocar malentendidos.</w:t>
      </w:r>
    </w:p>
    <w:p w:rsidR="0088316E" w:rsidRPr="00CC23EE" w:rsidRDefault="0088316E" w:rsidP="0088316E">
      <w:pPr>
        <w:pStyle w:val="Grillemoyenne1-Accent21"/>
        <w:numPr>
          <w:ilvl w:val="0"/>
          <w:numId w:val="2"/>
        </w:numPr>
        <w:spacing w:after="0" w:line="240" w:lineRule="auto"/>
        <w:ind w:left="142" w:hanging="142"/>
        <w:jc w:val="both"/>
        <w:rPr>
          <w:rFonts w:ascii="Arial" w:hAnsi="Arial" w:cs="Arial"/>
          <w:i/>
          <w:sz w:val="24"/>
          <w:szCs w:val="24"/>
          <w:lang w:val="es-ES_tradnl"/>
        </w:rPr>
      </w:pPr>
      <w:r w:rsidRPr="00CC23EE">
        <w:rPr>
          <w:rFonts w:ascii="Arial" w:hAnsi="Arial" w:cs="Arial"/>
          <w:sz w:val="24"/>
          <w:szCs w:val="24"/>
          <w:lang w:val="es-ES_tradnl"/>
        </w:rPr>
        <w:t xml:space="preserve">¿Qué es lo que no has entendido en todo lo que te he dicho, papá? Amo la danza. La danza contemporánea, no la clásica. Jamás he sentido lo que siento mientras bailo. Me siento pleno. Y al mismo tiempo, cuando cesa la música, me siento culpable. Culpable porque sé que no es eso lo que tú esperas de mí pero amo la danza. No la danza clásica sino la danza contemporánea. Es lo único que me importa de la escuela. Todo lo demás ha perdido valor. Y quiero participar en el programa </w:t>
      </w:r>
      <w:r w:rsidRPr="00CC23EE">
        <w:rPr>
          <w:rFonts w:ascii="Arial" w:hAnsi="Arial" w:cs="Arial"/>
          <w:i/>
          <w:sz w:val="24"/>
          <w:szCs w:val="24"/>
          <w:lang w:val="es-ES_tradnl"/>
        </w:rPr>
        <w:t>Dancing Queen.</w:t>
      </w:r>
    </w:p>
    <w:p w:rsidR="0088316E" w:rsidRPr="0088316E" w:rsidRDefault="0088316E" w:rsidP="0088316E">
      <w:pPr>
        <w:jc w:val="right"/>
        <w:rPr>
          <w:rFonts w:cs="Arial"/>
          <w:lang w:val="es-ES"/>
        </w:rPr>
      </w:pPr>
      <w:r w:rsidRPr="002A534A">
        <w:rPr>
          <w:rFonts w:cs="Arial"/>
          <w:lang w:val="es-ES"/>
        </w:rPr>
        <w:t>Antonio</w:t>
      </w:r>
      <w:r w:rsidRPr="00CC23EE">
        <w:rPr>
          <w:rFonts w:cs="Arial"/>
          <w:b/>
          <w:lang w:val="es-ES"/>
        </w:rPr>
        <w:t xml:space="preserve"> </w:t>
      </w:r>
      <w:r w:rsidRPr="002A534A">
        <w:rPr>
          <w:rFonts w:cs="Arial"/>
          <w:lang w:val="es-ES"/>
        </w:rPr>
        <w:t>Orejudo</w:t>
      </w:r>
      <w:r w:rsidRPr="00CC23EE">
        <w:rPr>
          <w:rFonts w:cs="Arial"/>
          <w:lang w:val="es-ES"/>
        </w:rPr>
        <w:t>,</w:t>
      </w:r>
      <w:r w:rsidRPr="002A534A">
        <w:rPr>
          <w:rFonts w:cs="Arial"/>
          <w:i/>
          <w:lang w:val="es-ES"/>
        </w:rPr>
        <w:t xml:space="preserve"> </w:t>
      </w:r>
      <w:r w:rsidRPr="00CC23EE">
        <w:rPr>
          <w:rFonts w:cs="Arial"/>
          <w:i/>
          <w:lang w:val="es-ES"/>
        </w:rPr>
        <w:t>Un momento de descanso</w:t>
      </w:r>
      <w:r w:rsidRPr="00CC23EE">
        <w:rPr>
          <w:rFonts w:cs="Arial"/>
          <w:lang w:val="es-ES"/>
        </w:rPr>
        <w:t xml:space="preserve"> </w:t>
      </w:r>
      <w:r>
        <w:rPr>
          <w:rFonts w:cs="Arial"/>
          <w:lang w:val="es-ES"/>
        </w:rPr>
        <w:t>(</w:t>
      </w:r>
      <w:r w:rsidRPr="00CC23EE">
        <w:rPr>
          <w:rFonts w:cs="Arial"/>
          <w:lang w:val="es-ES"/>
        </w:rPr>
        <w:t>2011</w:t>
      </w:r>
      <w:r>
        <w:rPr>
          <w:rFonts w:cs="Arial"/>
          <w:lang w:val="es-ES"/>
        </w:rPr>
        <w:t>)</w:t>
      </w:r>
    </w:p>
    <w:p w:rsidR="0088316E" w:rsidRDefault="0088316E" w:rsidP="0088316E">
      <w:pPr>
        <w:pStyle w:val="Grillemoyenne1-Accent21"/>
        <w:ind w:left="0"/>
        <w:rPr>
          <w:rFonts w:ascii="Arial" w:hAnsi="Arial" w:cs="Arial"/>
          <w:b/>
          <w:sz w:val="24"/>
          <w:szCs w:val="24"/>
          <w:u w:val="single"/>
          <w:lang w:val="es-ES"/>
        </w:rPr>
      </w:pPr>
    </w:p>
    <w:p w:rsidR="0088316E" w:rsidRPr="00CC23EE" w:rsidRDefault="0088316E" w:rsidP="0088316E">
      <w:pPr>
        <w:pStyle w:val="Grillemoyenne1-Accent21"/>
        <w:ind w:left="0"/>
        <w:rPr>
          <w:rFonts w:ascii="Arial" w:hAnsi="Arial" w:cs="Arial"/>
          <w:i/>
          <w:sz w:val="24"/>
          <w:szCs w:val="24"/>
          <w:lang w:val="es-ES"/>
        </w:rPr>
      </w:pPr>
      <w:r w:rsidRPr="007236E2">
        <w:rPr>
          <w:rFonts w:ascii="Arial" w:hAnsi="Arial" w:cs="Arial"/>
          <w:b/>
          <w:sz w:val="24"/>
          <w:szCs w:val="24"/>
          <w:lang w:val="es-ES"/>
        </w:rPr>
        <w:t>Documento 2:</w:t>
      </w:r>
      <w:r w:rsidRPr="00CC23EE">
        <w:rPr>
          <w:rFonts w:ascii="Arial" w:hAnsi="Arial" w:cs="Arial"/>
          <w:b/>
          <w:sz w:val="24"/>
          <w:szCs w:val="24"/>
          <w:lang w:val="es-ES"/>
        </w:rPr>
        <w:t xml:space="preserve"> Aquellas tardes…</w:t>
      </w:r>
    </w:p>
    <w:p w:rsidR="0088316E" w:rsidRPr="00CC23EE" w:rsidRDefault="0088316E" w:rsidP="0088316E">
      <w:pPr>
        <w:ind w:left="0"/>
        <w:rPr>
          <w:rFonts w:cs="Arial"/>
          <w:lang w:val="es-ES"/>
        </w:rPr>
      </w:pPr>
      <w:r w:rsidRPr="00CC23EE">
        <w:rPr>
          <w:rFonts w:cs="Arial"/>
          <w:lang w:val="es-ES"/>
        </w:rPr>
        <w:t>La vida era fácil, entonces. Antonio se acuerda a menudo de aquellas tardes. La mayoría de las mujeres bailaban unas con otras entre las mesas, porque no estaba bien visto que una se abrazara con alguien que no fuera un pariente, padre, marido o novio. Él iba con su madre, porque a ella le gustaba bailar más que nada en este mundo, y se quedaba con ella hasta que aparecía su padre, que era maestro, y que solía llegar tarde porque siempre tenía algo que hacer, una reunión, un comité, lo que fuera. Pero su madre no se enfadaba, no le molestaba que cuando no estuviera trabajando anduviese metido en política. Estaba orgullosa de él. Tu padre quiere que vivas en un mundo mejor que el nuestro, un mundo más libre y más justo, le decía. Eso lo recuerda. Los domingos en el baile le recibía con una sonrisa orgullosa, y le soltaba con una palmada en el hombro, hala, ya puedes irte, que ya ha venido mi hombre.</w:t>
      </w:r>
    </w:p>
    <w:p w:rsidR="0088316E" w:rsidRPr="002A534A" w:rsidRDefault="0088316E" w:rsidP="0088316E">
      <w:pPr>
        <w:jc w:val="right"/>
        <w:rPr>
          <w:rFonts w:eastAsia="Arial" w:cs="Arial"/>
          <w:i/>
          <w:lang w:val="es-ES"/>
        </w:rPr>
      </w:pPr>
      <w:r w:rsidRPr="002A534A">
        <w:rPr>
          <w:rFonts w:cs="Arial"/>
          <w:lang w:val="es-ES"/>
        </w:rPr>
        <w:t>Carmen Amoraga,</w:t>
      </w:r>
      <w:r w:rsidRPr="002A534A">
        <w:rPr>
          <w:rFonts w:cs="Arial"/>
          <w:i/>
          <w:lang w:val="es-ES"/>
        </w:rPr>
        <w:t xml:space="preserve"> El rayo dormido</w:t>
      </w:r>
      <w:r w:rsidRPr="002A534A">
        <w:rPr>
          <w:rFonts w:cs="Arial"/>
          <w:lang w:val="es-ES"/>
        </w:rPr>
        <w:t xml:space="preserve"> (2012)</w:t>
      </w:r>
    </w:p>
    <w:p w:rsidR="0088316E" w:rsidRDefault="0088316E" w:rsidP="0088316E">
      <w:pPr>
        <w:rPr>
          <w:rFonts w:eastAsia="Arial" w:cs="Arial"/>
          <w:i/>
          <w:lang w:val="es-ES"/>
        </w:rPr>
      </w:pPr>
    </w:p>
    <w:p w:rsidR="0088316E" w:rsidRPr="008919B4" w:rsidRDefault="0088316E" w:rsidP="0088316E">
      <w:pPr>
        <w:rPr>
          <w:rFonts w:cs="Arial"/>
          <w:b/>
          <w:u w:val="single"/>
          <w:lang w:val="es-ES"/>
        </w:rPr>
      </w:pPr>
    </w:p>
    <w:p w:rsidR="0088316E" w:rsidRDefault="0088316E" w:rsidP="0088316E">
      <w:pPr>
        <w:numPr>
          <w:ilvl w:val="0"/>
          <w:numId w:val="4"/>
        </w:numPr>
        <w:spacing w:after="0" w:line="240" w:lineRule="auto"/>
        <w:contextualSpacing/>
        <w:jc w:val="both"/>
        <w:rPr>
          <w:rFonts w:cs="Arial"/>
          <w:b/>
        </w:rPr>
      </w:pPr>
      <w:r w:rsidRPr="000D6DE1">
        <w:rPr>
          <w:rFonts w:cs="Arial"/>
          <w:b/>
          <w:u w:val="single"/>
        </w:rPr>
        <w:t>Compréhension de l’écrit</w:t>
      </w:r>
      <w:r w:rsidRPr="000D6DE1">
        <w:rPr>
          <w:rFonts w:cs="Arial"/>
          <w:b/>
        </w:rPr>
        <w:t xml:space="preserve"> (10 points)</w:t>
      </w:r>
    </w:p>
    <w:p w:rsidR="0088316E" w:rsidRPr="000D6DE1" w:rsidRDefault="0088316E" w:rsidP="0088316E">
      <w:pPr>
        <w:spacing w:after="0" w:line="240" w:lineRule="auto"/>
        <w:ind w:left="720"/>
        <w:contextualSpacing/>
        <w:jc w:val="both"/>
        <w:rPr>
          <w:rFonts w:cs="Arial"/>
          <w:b/>
        </w:rPr>
      </w:pPr>
    </w:p>
    <w:p w:rsidR="0088316E" w:rsidRPr="000D6DE1" w:rsidRDefault="0088316E" w:rsidP="0088316E">
      <w:pPr>
        <w:pStyle w:val="Sansinterligne1"/>
        <w:jc w:val="both"/>
        <w:rPr>
          <w:rFonts w:ascii="Arial" w:hAnsi="Arial" w:cs="Arial"/>
          <w:sz w:val="24"/>
          <w:szCs w:val="24"/>
          <w:lang w:val="es-ES"/>
        </w:rPr>
      </w:pPr>
      <w:r w:rsidRPr="00A054B1">
        <w:rPr>
          <w:rFonts w:ascii="Arial" w:hAnsi="Arial" w:cs="Arial"/>
          <w:b/>
          <w:sz w:val="24"/>
          <w:szCs w:val="24"/>
          <w:lang w:val="es-ES"/>
        </w:rPr>
        <w:t>Documento 1</w:t>
      </w:r>
      <w:r w:rsidRPr="000D6DE1">
        <w:rPr>
          <w:rFonts w:ascii="Arial" w:hAnsi="Arial" w:cs="Arial"/>
          <w:sz w:val="24"/>
          <w:szCs w:val="24"/>
          <w:lang w:val="es-ES"/>
        </w:rPr>
        <w:t>: Dancing Queen.</w:t>
      </w:r>
    </w:p>
    <w:p w:rsidR="0088316E" w:rsidRPr="000D6DE1" w:rsidRDefault="0088316E" w:rsidP="0088316E">
      <w:pPr>
        <w:pStyle w:val="Sansinterligne1"/>
        <w:jc w:val="both"/>
        <w:rPr>
          <w:rFonts w:ascii="Arial" w:eastAsia="Arial" w:hAnsi="Arial" w:cs="Arial"/>
          <w:sz w:val="24"/>
          <w:szCs w:val="24"/>
          <w:lang w:val="es-ES"/>
        </w:rPr>
      </w:pPr>
      <w:r w:rsidRPr="00A054B1">
        <w:rPr>
          <w:rFonts w:ascii="Arial" w:hAnsi="Arial" w:cs="Arial"/>
          <w:b/>
          <w:sz w:val="24"/>
          <w:szCs w:val="24"/>
          <w:lang w:val="es-ES"/>
        </w:rPr>
        <w:t>Documento 2</w:t>
      </w:r>
      <w:r w:rsidRPr="000D6DE1">
        <w:rPr>
          <w:rFonts w:ascii="Arial" w:hAnsi="Arial" w:cs="Arial"/>
          <w:sz w:val="24"/>
          <w:szCs w:val="24"/>
          <w:lang w:val="es-ES"/>
        </w:rPr>
        <w:t>: Aquellas tardes</w:t>
      </w:r>
      <w:r>
        <w:rPr>
          <w:rFonts w:ascii="Arial" w:hAnsi="Arial" w:cs="Arial"/>
          <w:sz w:val="24"/>
          <w:szCs w:val="24"/>
          <w:lang w:val="es-ES"/>
        </w:rPr>
        <w:t>…</w:t>
      </w:r>
    </w:p>
    <w:p w:rsidR="0088316E" w:rsidRDefault="0088316E" w:rsidP="0088316E">
      <w:pPr>
        <w:spacing w:after="0" w:line="240" w:lineRule="auto"/>
        <w:jc w:val="both"/>
        <w:rPr>
          <w:rFonts w:cs="Arial"/>
        </w:rPr>
      </w:pPr>
    </w:p>
    <w:p w:rsidR="0088316E" w:rsidRDefault="0088316E" w:rsidP="0088316E">
      <w:pPr>
        <w:spacing w:after="0" w:line="240" w:lineRule="auto"/>
        <w:ind w:left="0"/>
        <w:jc w:val="both"/>
        <w:rPr>
          <w:rFonts w:cs="Arial"/>
        </w:rPr>
      </w:pPr>
      <w:r w:rsidRPr="007236E2">
        <w:rPr>
          <w:rFonts w:cs="Arial"/>
        </w:rPr>
        <w:t xml:space="preserve">Vous rendrez compte librement, </w:t>
      </w:r>
      <w:r w:rsidRPr="007236E2">
        <w:rPr>
          <w:rFonts w:cs="Arial"/>
          <w:b/>
        </w:rPr>
        <w:t>en français,</w:t>
      </w:r>
      <w:r w:rsidRPr="007236E2">
        <w:rPr>
          <w:rFonts w:cs="Arial"/>
        </w:rPr>
        <w:t xml:space="preserve"> de ce que vous avez compris de chacun des documents.</w:t>
      </w:r>
    </w:p>
    <w:p w:rsidR="0088316E" w:rsidRPr="0014021A" w:rsidRDefault="0088316E" w:rsidP="0088316E">
      <w:pPr>
        <w:spacing w:after="0" w:line="240" w:lineRule="auto"/>
        <w:rPr>
          <w:rFonts w:cs="Arial"/>
        </w:rPr>
      </w:pPr>
    </w:p>
    <w:p w:rsidR="0088316E" w:rsidRPr="0014021A" w:rsidRDefault="0088316E" w:rsidP="0088316E">
      <w:pPr>
        <w:rPr>
          <w:rFonts w:cs="Arial"/>
        </w:rPr>
      </w:pPr>
    </w:p>
    <w:p w:rsidR="0088316E" w:rsidRPr="000D6DE1" w:rsidRDefault="0088316E" w:rsidP="0088316E">
      <w:pPr>
        <w:numPr>
          <w:ilvl w:val="0"/>
          <w:numId w:val="4"/>
        </w:numPr>
        <w:spacing w:after="0" w:line="240" w:lineRule="auto"/>
        <w:contextualSpacing/>
        <w:jc w:val="both"/>
        <w:rPr>
          <w:rFonts w:cs="Arial"/>
          <w:b/>
          <w:i/>
        </w:rPr>
      </w:pPr>
      <w:r w:rsidRPr="000D6DE1">
        <w:rPr>
          <w:rFonts w:cs="Arial"/>
          <w:b/>
          <w:u w:val="single"/>
        </w:rPr>
        <w:t>Expression écrite</w:t>
      </w:r>
      <w:r w:rsidRPr="000D6DE1">
        <w:rPr>
          <w:rFonts w:cs="Arial"/>
          <w:b/>
        </w:rPr>
        <w:t xml:space="preserve"> (10 points) </w:t>
      </w:r>
    </w:p>
    <w:p w:rsidR="0088316E" w:rsidRPr="000D6DE1" w:rsidRDefault="0088316E" w:rsidP="0088316E">
      <w:pPr>
        <w:rPr>
          <w:rFonts w:cs="Arial"/>
          <w:b/>
          <w:color w:val="FF0000"/>
        </w:rPr>
      </w:pPr>
    </w:p>
    <w:p w:rsidR="0088316E" w:rsidRPr="008919B4" w:rsidRDefault="0088316E" w:rsidP="0088316E">
      <w:pPr>
        <w:ind w:left="0"/>
        <w:jc w:val="both"/>
        <w:rPr>
          <w:rFonts w:cs="Arial"/>
          <w:lang w:val="es-ES"/>
        </w:rPr>
      </w:pPr>
      <w:r w:rsidRPr="007236E2">
        <w:rPr>
          <w:rFonts w:cs="Arial"/>
        </w:rPr>
        <w:t xml:space="preserve">Vous traiterez, </w:t>
      </w:r>
      <w:r w:rsidRPr="007236E2">
        <w:rPr>
          <w:rFonts w:cs="Arial"/>
          <w:b/>
        </w:rPr>
        <w:t>en espagnol</w:t>
      </w:r>
      <w:r w:rsidRPr="007236E2">
        <w:rPr>
          <w:rFonts w:cs="Arial"/>
        </w:rPr>
        <w:t xml:space="preserve">, une seule des deux questions suivantes, </w:t>
      </w:r>
      <w:r w:rsidRPr="007236E2">
        <w:rPr>
          <w:rFonts w:cs="Arial"/>
          <w:b/>
        </w:rPr>
        <w:t>au choix</w:t>
      </w:r>
      <w:r w:rsidRPr="007236E2">
        <w:rPr>
          <w:rFonts w:cs="Arial"/>
        </w:rPr>
        <w:t xml:space="preserve">. </w:t>
      </w:r>
      <w:r w:rsidRPr="008919B4">
        <w:rPr>
          <w:rFonts w:cs="Arial"/>
          <w:lang w:val="es-ES"/>
        </w:rPr>
        <w:t>Répondez en 120 mots au moins. </w:t>
      </w:r>
    </w:p>
    <w:p w:rsidR="0088316E" w:rsidRPr="008919B4" w:rsidRDefault="0088316E" w:rsidP="0088316E">
      <w:pPr>
        <w:rPr>
          <w:rFonts w:cs="Arial"/>
          <w:lang w:val="es-ES"/>
        </w:rPr>
      </w:pPr>
    </w:p>
    <w:p w:rsidR="0088316E" w:rsidRPr="008919B4" w:rsidRDefault="0088316E" w:rsidP="0088316E">
      <w:pPr>
        <w:rPr>
          <w:rFonts w:cs="Arial"/>
          <w:b/>
          <w:u w:val="single"/>
          <w:lang w:val="es-ES"/>
        </w:rPr>
      </w:pPr>
    </w:p>
    <w:p w:rsidR="0088316E" w:rsidRPr="00A054B1" w:rsidRDefault="0088316E" w:rsidP="0088316E">
      <w:pPr>
        <w:spacing w:after="0" w:line="240" w:lineRule="auto"/>
        <w:ind w:left="709"/>
        <w:jc w:val="both"/>
        <w:rPr>
          <w:rFonts w:cs="Arial"/>
          <w:b/>
          <w:u w:val="single"/>
          <w:lang w:val="es-ES"/>
        </w:rPr>
      </w:pPr>
      <w:r w:rsidRPr="00A054B1">
        <w:rPr>
          <w:rFonts w:cs="Arial"/>
          <w:b/>
          <w:u w:val="single"/>
          <w:lang w:val="es-ES"/>
        </w:rPr>
        <w:t>Question A</w:t>
      </w:r>
    </w:p>
    <w:p w:rsidR="0088316E" w:rsidRPr="00A054B1" w:rsidRDefault="0088316E" w:rsidP="0088316E">
      <w:pPr>
        <w:spacing w:after="0" w:line="240" w:lineRule="auto"/>
        <w:ind w:left="709"/>
        <w:jc w:val="both"/>
        <w:rPr>
          <w:rFonts w:cs="Arial"/>
          <w:b/>
          <w:u w:val="single"/>
          <w:lang w:val="es-ES"/>
        </w:rPr>
      </w:pPr>
    </w:p>
    <w:p w:rsidR="0088316E" w:rsidRDefault="0088316E" w:rsidP="0088316E">
      <w:pPr>
        <w:spacing w:after="0" w:line="240" w:lineRule="auto"/>
        <w:ind w:left="0"/>
        <w:jc w:val="both"/>
        <w:rPr>
          <w:rFonts w:cs="Arial"/>
          <w:lang w:val="es-ES"/>
        </w:rPr>
      </w:pPr>
      <w:r w:rsidRPr="000D6DE1">
        <w:rPr>
          <w:rFonts w:cs="Arial"/>
          <w:lang w:val="es-ES"/>
        </w:rPr>
        <w:t xml:space="preserve">Edgar ha conseguido participar en Dancing Queen. </w:t>
      </w:r>
      <w:r>
        <w:rPr>
          <w:rFonts w:cs="Arial"/>
          <w:lang w:val="es-ES"/>
        </w:rPr>
        <w:t>Usted lo entrevista</w:t>
      </w:r>
      <w:r w:rsidRPr="000D6DE1">
        <w:rPr>
          <w:rFonts w:cs="Arial"/>
          <w:lang w:val="es-ES"/>
        </w:rPr>
        <w:t xml:space="preserve"> para compartir su experiencia con los lectores del periódico del instituto. </w:t>
      </w:r>
    </w:p>
    <w:p w:rsidR="0088316E" w:rsidRPr="000D6DE1" w:rsidRDefault="0088316E" w:rsidP="0088316E">
      <w:pPr>
        <w:spacing w:after="0" w:line="240" w:lineRule="auto"/>
        <w:ind w:left="0"/>
        <w:jc w:val="both"/>
        <w:rPr>
          <w:rFonts w:cs="Arial"/>
          <w:b/>
          <w:u w:val="single"/>
          <w:lang w:val="es-ES"/>
        </w:rPr>
      </w:pPr>
      <w:r>
        <w:rPr>
          <w:rFonts w:cs="Arial"/>
          <w:lang w:val="es-ES"/>
        </w:rPr>
        <w:t>Redacte</w:t>
      </w:r>
      <w:r w:rsidRPr="000D6DE1">
        <w:rPr>
          <w:rFonts w:cs="Arial"/>
          <w:lang w:val="es-ES"/>
        </w:rPr>
        <w:t xml:space="preserve"> el artículo</w:t>
      </w:r>
      <w:r>
        <w:rPr>
          <w:rFonts w:cs="Arial"/>
          <w:lang w:val="es-ES"/>
        </w:rPr>
        <w:t>.</w:t>
      </w:r>
      <w:r w:rsidRPr="000D6DE1">
        <w:rPr>
          <w:rFonts w:cs="Arial"/>
          <w:lang w:val="es-ES"/>
        </w:rPr>
        <w:t xml:space="preserve"> </w:t>
      </w:r>
      <w:r>
        <w:rPr>
          <w:rFonts w:cs="Arial"/>
          <w:lang w:val="es-ES"/>
        </w:rPr>
        <w:t xml:space="preserve">Piense en </w:t>
      </w:r>
      <w:r w:rsidRPr="000D6DE1">
        <w:rPr>
          <w:rFonts w:cs="Arial"/>
          <w:lang w:val="es-ES"/>
        </w:rPr>
        <w:t xml:space="preserve">exponer su proyecto </w:t>
      </w:r>
      <w:r>
        <w:rPr>
          <w:rFonts w:cs="Arial"/>
          <w:lang w:val="es-ES"/>
        </w:rPr>
        <w:t xml:space="preserve">y en </w:t>
      </w:r>
      <w:r w:rsidRPr="000D6DE1">
        <w:rPr>
          <w:rFonts w:cs="Arial"/>
          <w:lang w:val="es-ES"/>
        </w:rPr>
        <w:t xml:space="preserve">evocar los obstáculos </w:t>
      </w:r>
      <w:r>
        <w:rPr>
          <w:rFonts w:cs="Arial"/>
          <w:lang w:val="es-ES"/>
        </w:rPr>
        <w:t>que ha superado</w:t>
      </w:r>
      <w:r w:rsidRPr="000D6DE1">
        <w:rPr>
          <w:rFonts w:cs="Arial"/>
          <w:lang w:val="es-ES"/>
        </w:rPr>
        <w:t xml:space="preserve">. </w:t>
      </w:r>
    </w:p>
    <w:p w:rsidR="0088316E" w:rsidRPr="00112854" w:rsidRDefault="0088316E" w:rsidP="0088316E">
      <w:pPr>
        <w:spacing w:after="0" w:line="240" w:lineRule="auto"/>
        <w:ind w:left="709"/>
        <w:jc w:val="both"/>
        <w:rPr>
          <w:rFonts w:cs="Arial"/>
          <w:b/>
          <w:u w:val="single"/>
          <w:lang w:val="es-ES"/>
        </w:rPr>
      </w:pPr>
    </w:p>
    <w:p w:rsidR="0088316E" w:rsidRPr="00A054B1" w:rsidRDefault="0088316E" w:rsidP="0088316E">
      <w:pPr>
        <w:spacing w:after="0" w:line="240" w:lineRule="auto"/>
        <w:ind w:left="709"/>
        <w:jc w:val="both"/>
        <w:rPr>
          <w:rFonts w:cs="Arial"/>
          <w:b/>
          <w:u w:val="single"/>
          <w:lang w:val="es-ES"/>
        </w:rPr>
      </w:pPr>
      <w:r w:rsidRPr="00A054B1">
        <w:rPr>
          <w:rFonts w:cs="Arial"/>
          <w:b/>
          <w:u w:val="single"/>
          <w:lang w:val="es-ES"/>
        </w:rPr>
        <w:t>Question B</w:t>
      </w:r>
    </w:p>
    <w:p w:rsidR="0088316E" w:rsidRPr="00A054B1" w:rsidRDefault="0088316E" w:rsidP="0088316E">
      <w:pPr>
        <w:spacing w:after="0" w:line="240" w:lineRule="auto"/>
        <w:ind w:left="709"/>
        <w:jc w:val="both"/>
        <w:rPr>
          <w:rFonts w:cs="Arial"/>
          <w:b/>
          <w:u w:val="single"/>
          <w:lang w:val="es-ES"/>
        </w:rPr>
      </w:pPr>
    </w:p>
    <w:p w:rsidR="0088316E" w:rsidRPr="000D6DE1" w:rsidRDefault="0088316E" w:rsidP="0088316E">
      <w:pPr>
        <w:tabs>
          <w:tab w:val="left" w:pos="426"/>
        </w:tabs>
        <w:spacing w:after="0" w:line="240" w:lineRule="auto"/>
        <w:ind w:left="0"/>
        <w:jc w:val="both"/>
        <w:rPr>
          <w:rFonts w:cs="Arial"/>
          <w:lang w:val="es-ES"/>
        </w:rPr>
      </w:pPr>
      <w:r w:rsidRPr="000D6DE1">
        <w:rPr>
          <w:rFonts w:cs="Arial"/>
          <w:lang w:val="es-ES"/>
        </w:rPr>
        <w:t>«Bajo el prisma de la sociedad actual –con sus cambios vertiginosos y el desarrollo galopante de las nuevas tecnologías– </w:t>
      </w:r>
      <w:r w:rsidRPr="000D6DE1">
        <w:rPr>
          <w:rFonts w:cs="Arial"/>
          <w:bCs/>
          <w:lang w:val="es-ES"/>
        </w:rPr>
        <w:t>la brecha generacional adquiere otra dimensión</w:t>
      </w:r>
      <w:r w:rsidRPr="000D6DE1">
        <w:rPr>
          <w:rFonts w:cs="Arial"/>
          <w:lang w:val="es-ES"/>
        </w:rPr>
        <w:t>, acompañada ahora por nuevos conceptos de familia y cuestionamientos a los roles tradicionales de padres e hijos».</w:t>
      </w:r>
    </w:p>
    <w:p w:rsidR="0088316E" w:rsidRPr="000D6DE1" w:rsidRDefault="0088316E" w:rsidP="0088316E">
      <w:pPr>
        <w:tabs>
          <w:tab w:val="left" w:pos="426"/>
        </w:tabs>
        <w:spacing w:after="0" w:line="240" w:lineRule="auto"/>
        <w:ind w:left="0"/>
        <w:jc w:val="both"/>
        <w:rPr>
          <w:rFonts w:cs="Arial"/>
          <w:lang w:val="es-ES"/>
        </w:rPr>
      </w:pPr>
      <w:r>
        <w:rPr>
          <w:rFonts w:cs="Arial"/>
          <w:lang w:val="es-ES"/>
        </w:rPr>
        <w:t>Explique</w:t>
      </w:r>
      <w:r w:rsidRPr="000D6DE1">
        <w:rPr>
          <w:rFonts w:cs="Arial"/>
          <w:lang w:val="es-ES"/>
        </w:rPr>
        <w:t xml:space="preserve"> y c</w:t>
      </w:r>
      <w:r>
        <w:rPr>
          <w:rFonts w:cs="Arial"/>
          <w:lang w:val="es-ES"/>
        </w:rPr>
        <w:t>omente</w:t>
      </w:r>
      <w:r w:rsidRPr="000D6DE1">
        <w:rPr>
          <w:rFonts w:cs="Arial"/>
          <w:lang w:val="es-ES"/>
        </w:rPr>
        <w:t xml:space="preserve"> esta afirmación sacada de un artículo publicado en abril de 2019.</w:t>
      </w:r>
    </w:p>
    <w:p w:rsidR="0088316E" w:rsidRPr="002A534A" w:rsidRDefault="0088316E" w:rsidP="0088316E">
      <w:pPr>
        <w:rPr>
          <w:rFonts w:eastAsia="Arial" w:cs="Arial"/>
          <w:i/>
          <w:lang w:val="es-ES"/>
        </w:rPr>
      </w:pPr>
    </w:p>
    <w:p w:rsidR="003D1776" w:rsidRPr="0088316E" w:rsidRDefault="003D1776" w:rsidP="00F074C8">
      <w:pPr>
        <w:spacing w:after="0"/>
        <w:ind w:left="0"/>
        <w:rPr>
          <w:lang w:val="es-ES"/>
        </w:rPr>
      </w:pPr>
    </w:p>
    <w:sectPr w:rsidR="003D1776" w:rsidRPr="0088316E" w:rsidSect="00C4525A">
      <w:headerReference w:type="even" r:id="rId7"/>
      <w:headerReference w:type="default" r:id="rId8"/>
      <w:footerReference w:type="even" r:id="rId9"/>
      <w:footerReference w:type="default" r:id="rId10"/>
      <w:pgSz w:w="11906" w:h="16838" w:code="9"/>
      <w:pgMar w:top="3261" w:right="1418" w:bottom="1276" w:left="1418" w:header="283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29" w:rsidRDefault="00FB6529" w:rsidP="0053612B">
      <w:pPr>
        <w:spacing w:after="0" w:line="240" w:lineRule="auto"/>
      </w:pPr>
      <w:r>
        <w:separator/>
      </w:r>
    </w:p>
  </w:endnote>
  <w:endnote w:type="continuationSeparator" w:id="0">
    <w:p w:rsidR="00FB6529" w:rsidRDefault="00FB6529"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1094"/>
      <w:docPartObj>
        <w:docPartGallery w:val="Page Numbers (Bottom of Page)"/>
        <w:docPartUnique/>
      </w:docPartObj>
    </w:sdtPr>
    <w:sdtEndPr/>
    <w:sdtContent>
      <w:sdt>
        <w:sdtPr>
          <w:id w:val="98381352"/>
          <w:docPartObj>
            <w:docPartGallery w:val="Page Numbers (Top of Page)"/>
            <w:docPartUnique/>
          </w:docPartObj>
        </w:sdtPr>
        <w:sdtEndPr/>
        <w:sdtContent>
          <w:p w:rsidR="003F35A4" w:rsidRDefault="003F35A4">
            <w:pPr>
              <w:pStyle w:val="Pieddepage"/>
            </w:pPr>
            <w:r>
              <w:t xml:space="preserve">Page </w:t>
            </w:r>
            <w:r w:rsidR="0086526C">
              <w:rPr>
                <w:b/>
              </w:rPr>
              <w:fldChar w:fldCharType="begin"/>
            </w:r>
            <w:r>
              <w:rPr>
                <w:b/>
              </w:rPr>
              <w:instrText>PAGE</w:instrText>
            </w:r>
            <w:r w:rsidR="0086526C">
              <w:rPr>
                <w:b/>
              </w:rPr>
              <w:fldChar w:fldCharType="separate"/>
            </w:r>
            <w:r w:rsidR="006F1204">
              <w:rPr>
                <w:b/>
                <w:noProof/>
              </w:rPr>
              <w:t>4</w:t>
            </w:r>
            <w:r w:rsidR="0086526C">
              <w:rPr>
                <w:b/>
              </w:rPr>
              <w:fldChar w:fldCharType="end"/>
            </w:r>
            <w:r>
              <w:t xml:space="preserve"> sur </w:t>
            </w:r>
            <w:r w:rsidR="0086526C">
              <w:rPr>
                <w:b/>
              </w:rPr>
              <w:fldChar w:fldCharType="begin"/>
            </w:r>
            <w:r>
              <w:rPr>
                <w:b/>
              </w:rPr>
              <w:instrText>NUMPAGES</w:instrText>
            </w:r>
            <w:r w:rsidR="0086526C">
              <w:rPr>
                <w:b/>
              </w:rPr>
              <w:fldChar w:fldCharType="separate"/>
            </w:r>
            <w:r w:rsidR="006F1204">
              <w:rPr>
                <w:b/>
                <w:noProof/>
              </w:rPr>
              <w:t>4</w:t>
            </w:r>
            <w:r w:rsidR="0086526C">
              <w:rPr>
                <w:b/>
              </w:rPr>
              <w:fldChar w:fldCharType="end"/>
            </w:r>
          </w:p>
        </w:sdtContent>
      </w:sdt>
    </w:sdtContent>
  </w:sdt>
  <w:p w:rsidR="00AD38CA" w:rsidRPr="003F35A4" w:rsidRDefault="00AD38CA" w:rsidP="003F35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1096"/>
      <w:docPartObj>
        <w:docPartGallery w:val="Page Numbers (Bottom of Page)"/>
        <w:docPartUnique/>
      </w:docPartObj>
    </w:sdtPr>
    <w:sdtEndPr/>
    <w:sdtContent>
      <w:sdt>
        <w:sdtPr>
          <w:id w:val="168311095"/>
          <w:docPartObj>
            <w:docPartGallery w:val="Page Numbers (Top of Page)"/>
            <w:docPartUnique/>
          </w:docPartObj>
        </w:sdtPr>
        <w:sdtEndPr/>
        <w:sdtContent>
          <w:p w:rsidR="003F35A4" w:rsidRDefault="003F35A4">
            <w:pPr>
              <w:pStyle w:val="Pieddepage"/>
            </w:pPr>
            <w:r>
              <w:t xml:space="preserve">Page </w:t>
            </w:r>
            <w:r w:rsidR="0086526C">
              <w:rPr>
                <w:b/>
              </w:rPr>
              <w:fldChar w:fldCharType="begin"/>
            </w:r>
            <w:r>
              <w:rPr>
                <w:b/>
              </w:rPr>
              <w:instrText>PAGE</w:instrText>
            </w:r>
            <w:r w:rsidR="0086526C">
              <w:rPr>
                <w:b/>
              </w:rPr>
              <w:fldChar w:fldCharType="separate"/>
            </w:r>
            <w:r w:rsidR="00FB6529">
              <w:rPr>
                <w:b/>
                <w:noProof/>
              </w:rPr>
              <w:t>1</w:t>
            </w:r>
            <w:r w:rsidR="0086526C">
              <w:rPr>
                <w:b/>
              </w:rPr>
              <w:fldChar w:fldCharType="end"/>
            </w:r>
            <w:r>
              <w:t xml:space="preserve"> sur </w:t>
            </w:r>
            <w:r w:rsidR="0086526C">
              <w:rPr>
                <w:b/>
              </w:rPr>
              <w:fldChar w:fldCharType="begin"/>
            </w:r>
            <w:r>
              <w:rPr>
                <w:b/>
              </w:rPr>
              <w:instrText>NUMPAGES</w:instrText>
            </w:r>
            <w:r w:rsidR="0086526C">
              <w:rPr>
                <w:b/>
              </w:rPr>
              <w:fldChar w:fldCharType="separate"/>
            </w:r>
            <w:r w:rsidR="00FB6529">
              <w:rPr>
                <w:b/>
                <w:noProof/>
              </w:rPr>
              <w:t>1</w:t>
            </w:r>
            <w:r w:rsidR="0086526C">
              <w:rPr>
                <w:b/>
              </w:rPr>
              <w:fldChar w:fldCharType="end"/>
            </w:r>
          </w:p>
        </w:sdtContent>
      </w:sdt>
    </w:sdtContent>
  </w:sdt>
  <w:p w:rsidR="003F35A4" w:rsidRDefault="003F35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29" w:rsidRDefault="00FB6529" w:rsidP="0053612B">
      <w:pPr>
        <w:spacing w:after="0" w:line="240" w:lineRule="auto"/>
      </w:pPr>
      <w:r>
        <w:separator/>
      </w:r>
    </w:p>
  </w:footnote>
  <w:footnote w:type="continuationSeparator" w:id="0">
    <w:p w:rsidR="00FB6529" w:rsidRDefault="00FB6529" w:rsidP="0053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B" w:rsidRDefault="002B20A9" w:rsidP="0077193A">
    <w:pPr>
      <w:pStyle w:val="EnTetePiedsDePage"/>
      <w:jc w:val="center"/>
    </w:pPr>
    <w:r>
      <w:rPr>
        <w:noProof/>
      </w:rPr>
      <w:drawing>
        <wp:anchor distT="0" distB="0" distL="114300" distR="114300" simplePos="0" relativeHeight="251656192" behindDoc="0" locked="0" layoutInCell="1" allowOverlap="1">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anchor>
      </w:drawing>
    </w:r>
  </w:p>
  <w:p w:rsidR="00D760A4" w:rsidRDefault="00D760A4" w:rsidP="00B01E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2B" w:rsidRPr="00E32F53" w:rsidRDefault="002B20A9" w:rsidP="008F477F">
    <w:pPr>
      <w:pStyle w:val="EnTetePiedsDePage"/>
      <w:jc w:val="left"/>
      <w:rPr>
        <w:sz w:val="24"/>
      </w:rPr>
    </w:pPr>
    <w:r>
      <w:rPr>
        <w:noProof/>
        <w:sz w:val="24"/>
      </w:rPr>
      <w:drawing>
        <wp:anchor distT="0" distB="0" distL="114300" distR="114300" simplePos="0" relativeHeight="251653120" behindDoc="0" locked="0" layoutInCell="1" allowOverlap="1">
          <wp:simplePos x="0" y="0"/>
          <wp:positionH relativeFrom="page">
            <wp:posOffset>360045</wp:posOffset>
          </wp:positionH>
          <wp:positionV relativeFrom="page">
            <wp:posOffset>360045</wp:posOffset>
          </wp:positionV>
          <wp:extent cx="6840220" cy="1555750"/>
          <wp:effectExtent l="0" t="0" r="0" b="6350"/>
          <wp:wrapNone/>
          <wp:docPr id="77" name="Image 77" descr="capture_enTeteCo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_enTeteCopi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55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F18"/>
    <w:multiLevelType w:val="hybridMultilevel"/>
    <w:tmpl w:val="A6268318"/>
    <w:lvl w:ilvl="0" w:tplc="A9E8B57C">
      <w:start w:val="1"/>
      <w:numFmt w:val="decimal"/>
      <w:lvlText w:val="%1."/>
      <w:lvlJc w:val="left"/>
      <w:pPr>
        <w:ind w:left="720" w:hanging="360"/>
      </w:pPr>
      <w:rPr>
        <w:rFonts w:hint="default"/>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47260D"/>
    <w:multiLevelType w:val="hybridMultilevel"/>
    <w:tmpl w:val="0610D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0A4B6B"/>
    <w:multiLevelType w:val="hybridMultilevel"/>
    <w:tmpl w:val="81A405B8"/>
    <w:lvl w:ilvl="0" w:tplc="546059C6">
      <w:numFmt w:val="bullet"/>
      <w:lvlText w:val="-"/>
      <w:lvlJc w:val="left"/>
      <w:pPr>
        <w:ind w:left="600" w:hanging="360"/>
      </w:pPr>
      <w:rPr>
        <w:rFonts w:ascii="Arial" w:eastAsia="Calibri" w:hAnsi="Arial"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 w15:restartNumberingAfterBreak="0">
    <w:nsid w:val="3F5B510D"/>
    <w:multiLevelType w:val="hybridMultilevel"/>
    <w:tmpl w:val="A61E7FEC"/>
    <w:lvl w:ilvl="0" w:tplc="1818CAFC">
      <w:numFmt w:val="bullet"/>
      <w:lvlText w:val="-"/>
      <w:lvlJc w:val="left"/>
      <w:pPr>
        <w:ind w:left="600" w:hanging="360"/>
      </w:pPr>
      <w:rPr>
        <w:rFonts w:ascii="Arial" w:eastAsia="Calibri" w:hAnsi="Arial"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15:restartNumberingAfterBreak="0">
    <w:nsid w:val="54620AB3"/>
    <w:multiLevelType w:val="hybridMultilevel"/>
    <w:tmpl w:val="CABE7C4E"/>
    <w:lvl w:ilvl="0" w:tplc="9B0A5AB2">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B"/>
    <w:rsid w:val="00004B7F"/>
    <w:rsid w:val="000134A9"/>
    <w:rsid w:val="000508EF"/>
    <w:rsid w:val="00054D2B"/>
    <w:rsid w:val="00085769"/>
    <w:rsid w:val="0009732D"/>
    <w:rsid w:val="000A3345"/>
    <w:rsid w:val="000C6554"/>
    <w:rsid w:val="00103C42"/>
    <w:rsid w:val="00116AFA"/>
    <w:rsid w:val="00121498"/>
    <w:rsid w:val="00133B59"/>
    <w:rsid w:val="001424D6"/>
    <w:rsid w:val="001532D0"/>
    <w:rsid w:val="001718FD"/>
    <w:rsid w:val="00173970"/>
    <w:rsid w:val="001771F9"/>
    <w:rsid w:val="001D4349"/>
    <w:rsid w:val="00297386"/>
    <w:rsid w:val="002A68A6"/>
    <w:rsid w:val="002B20A9"/>
    <w:rsid w:val="002E3ADC"/>
    <w:rsid w:val="002E4943"/>
    <w:rsid w:val="00313FF5"/>
    <w:rsid w:val="003408B3"/>
    <w:rsid w:val="003A2310"/>
    <w:rsid w:val="003D1776"/>
    <w:rsid w:val="003F35A4"/>
    <w:rsid w:val="004B41C6"/>
    <w:rsid w:val="004D1235"/>
    <w:rsid w:val="004D5898"/>
    <w:rsid w:val="004E6CA6"/>
    <w:rsid w:val="004F13CF"/>
    <w:rsid w:val="005122FA"/>
    <w:rsid w:val="0053612B"/>
    <w:rsid w:val="00552688"/>
    <w:rsid w:val="005822C2"/>
    <w:rsid w:val="005F583D"/>
    <w:rsid w:val="00626E0F"/>
    <w:rsid w:val="00634187"/>
    <w:rsid w:val="00643D11"/>
    <w:rsid w:val="0067731A"/>
    <w:rsid w:val="00680041"/>
    <w:rsid w:val="006A2305"/>
    <w:rsid w:val="006B1682"/>
    <w:rsid w:val="006C2AF7"/>
    <w:rsid w:val="006D10C8"/>
    <w:rsid w:val="006E390A"/>
    <w:rsid w:val="006F1204"/>
    <w:rsid w:val="007110B0"/>
    <w:rsid w:val="007275B1"/>
    <w:rsid w:val="0077193A"/>
    <w:rsid w:val="00772C44"/>
    <w:rsid w:val="007A7764"/>
    <w:rsid w:val="007C35A8"/>
    <w:rsid w:val="00807CC3"/>
    <w:rsid w:val="00826640"/>
    <w:rsid w:val="00837873"/>
    <w:rsid w:val="0084040C"/>
    <w:rsid w:val="00857478"/>
    <w:rsid w:val="00860F2B"/>
    <w:rsid w:val="0086526C"/>
    <w:rsid w:val="00875770"/>
    <w:rsid w:val="0088316E"/>
    <w:rsid w:val="0088688B"/>
    <w:rsid w:val="00893F38"/>
    <w:rsid w:val="008C01A6"/>
    <w:rsid w:val="008E5053"/>
    <w:rsid w:val="008F477F"/>
    <w:rsid w:val="008F72C8"/>
    <w:rsid w:val="009616A4"/>
    <w:rsid w:val="00977ADB"/>
    <w:rsid w:val="009D1A0F"/>
    <w:rsid w:val="009E0FEA"/>
    <w:rsid w:val="00A01168"/>
    <w:rsid w:val="00A61AC9"/>
    <w:rsid w:val="00A76AD3"/>
    <w:rsid w:val="00A92DB0"/>
    <w:rsid w:val="00AB4BAE"/>
    <w:rsid w:val="00AC1B16"/>
    <w:rsid w:val="00AD38CA"/>
    <w:rsid w:val="00AD7B4D"/>
    <w:rsid w:val="00AE4909"/>
    <w:rsid w:val="00AF5BC9"/>
    <w:rsid w:val="00B01E20"/>
    <w:rsid w:val="00B13C1A"/>
    <w:rsid w:val="00B2253C"/>
    <w:rsid w:val="00B2660B"/>
    <w:rsid w:val="00B850C9"/>
    <w:rsid w:val="00B92318"/>
    <w:rsid w:val="00C17A52"/>
    <w:rsid w:val="00C33076"/>
    <w:rsid w:val="00C44650"/>
    <w:rsid w:val="00C4525A"/>
    <w:rsid w:val="00C4626F"/>
    <w:rsid w:val="00C67037"/>
    <w:rsid w:val="00C8311A"/>
    <w:rsid w:val="00CA5A3D"/>
    <w:rsid w:val="00CA5D1C"/>
    <w:rsid w:val="00CB5AF5"/>
    <w:rsid w:val="00CB6093"/>
    <w:rsid w:val="00CC0053"/>
    <w:rsid w:val="00D056ED"/>
    <w:rsid w:val="00D15825"/>
    <w:rsid w:val="00D545E4"/>
    <w:rsid w:val="00D760A4"/>
    <w:rsid w:val="00E32F53"/>
    <w:rsid w:val="00E51C64"/>
    <w:rsid w:val="00E5600F"/>
    <w:rsid w:val="00E63874"/>
    <w:rsid w:val="00EA0C7A"/>
    <w:rsid w:val="00EE1F69"/>
    <w:rsid w:val="00F03BC8"/>
    <w:rsid w:val="00F06AF1"/>
    <w:rsid w:val="00F074C8"/>
    <w:rsid w:val="00F13990"/>
    <w:rsid w:val="00F27EBD"/>
    <w:rsid w:val="00FA29A9"/>
    <w:rsid w:val="00FA2E0B"/>
    <w:rsid w:val="00FA75C8"/>
    <w:rsid w:val="00FB652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customStyle="1" w:styleId="Grillemoyenne1-Accent21">
    <w:name w:val="Grille moyenne 1 - Accent 21"/>
    <w:basedOn w:val="Normal"/>
    <w:uiPriority w:val="34"/>
    <w:qFormat/>
    <w:rsid w:val="0088316E"/>
    <w:pPr>
      <w:spacing w:after="200" w:line="276" w:lineRule="auto"/>
      <w:ind w:left="720"/>
      <w:contextualSpacing/>
    </w:pPr>
    <w:rPr>
      <w:rFonts w:ascii="Calibri" w:hAnsi="Calibri"/>
      <w:sz w:val="22"/>
      <w:szCs w:val="22"/>
      <w:lang w:eastAsia="en-US"/>
    </w:rPr>
  </w:style>
  <w:style w:type="paragraph" w:customStyle="1" w:styleId="Sansinterligne1">
    <w:name w:val="Sans interligne1"/>
    <w:uiPriority w:val="1"/>
    <w:qFormat/>
    <w:rsid w:val="0088316E"/>
    <w:rPr>
      <w:rFonts w:ascii="Calibri" w:hAnsi="Calibri"/>
      <w:sz w:val="22"/>
      <w:szCs w:val="22"/>
      <w:lang w:eastAsia="en-US"/>
    </w:rPr>
  </w:style>
  <w:style w:type="paragraph" w:styleId="Paragraphedeliste">
    <w:name w:val="List Paragraph"/>
    <w:basedOn w:val="Normal"/>
    <w:uiPriority w:val="34"/>
    <w:qFormat/>
    <w:rsid w:val="0088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2020-10-02T12:13:00Z</dcterms:created>
  <dcterms:modified xsi:type="dcterms:W3CDTF">2020-10-02T12:13:00Z</dcterms:modified>
</cp:coreProperties>
</file>