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B5" w:rsidRDefault="00190EB5" w:rsidP="00190EB5">
      <w:pPr>
        <w:jc w:val="center"/>
        <w:rPr>
          <w:b/>
          <w:u w:val="single"/>
        </w:rPr>
      </w:pPr>
      <w:r>
        <w:rPr>
          <w:b/>
          <w:u w:val="single"/>
        </w:rPr>
        <w:t>REPRISE</w:t>
      </w:r>
      <w:proofErr w:type="gramStart"/>
      <w:r>
        <w:rPr>
          <w:b/>
          <w:u w:val="single"/>
        </w:rPr>
        <w:t>,MISE</w:t>
      </w:r>
      <w:proofErr w:type="gramEnd"/>
      <w:r>
        <w:rPr>
          <w:b/>
          <w:u w:val="single"/>
        </w:rPr>
        <w:t xml:space="preserve"> EN ŒUVRE DU SUPPORT ET TRAVAIL DONNE A LA MAISON POUR LA SEANCE SUIVANTE</w:t>
      </w:r>
    </w:p>
    <w:p w:rsidR="00190EB5" w:rsidRDefault="00190EB5" w:rsidP="00190EB5">
      <w:pPr>
        <w:jc w:val="both"/>
        <w:rPr>
          <w:b/>
          <w:u w:val="single"/>
        </w:rPr>
      </w:pPr>
    </w:p>
    <w:p w:rsidR="00190EB5" w:rsidRDefault="00190EB5" w:rsidP="00190EB5">
      <w:pPr>
        <w:jc w:val="both"/>
        <w:rPr>
          <w:b/>
          <w:u w:val="single"/>
        </w:rPr>
      </w:pPr>
    </w:p>
    <w:p w:rsidR="00190EB5" w:rsidRDefault="00190EB5" w:rsidP="00190EB5">
      <w:pPr>
        <w:jc w:val="both"/>
        <w:rPr>
          <w:i/>
          <w:lang w:val="es-ES"/>
        </w:rPr>
      </w:pPr>
      <w:r w:rsidRPr="00190EB5">
        <w:rPr>
          <w:b/>
          <w:u w:val="single"/>
        </w:rPr>
        <w:t>Reprise</w:t>
      </w:r>
      <w:r>
        <w:t xml:space="preserve">: Prise de parole en continu. </w:t>
      </w:r>
      <w:r>
        <w:rPr>
          <w:lang w:val="es-ES"/>
        </w:rPr>
        <w:t>« </w:t>
      </w:r>
      <w:r>
        <w:rPr>
          <w:i/>
          <w:lang w:val="es-ES"/>
        </w:rPr>
        <w:t xml:space="preserve">Eres una persona mayor y le cuentas a tu nieto cómo era tu escuela de antes”.    </w:t>
      </w:r>
    </w:p>
    <w:p w:rsidR="00190EB5" w:rsidRDefault="00190EB5" w:rsidP="00190EB5">
      <w:pPr>
        <w:jc w:val="both"/>
        <w:rPr>
          <w:b/>
          <w:u w:val="single"/>
        </w:rPr>
      </w:pPr>
    </w:p>
    <w:p w:rsidR="00190EB5" w:rsidRDefault="00190EB5" w:rsidP="00190EB5">
      <w:pPr>
        <w:jc w:val="both"/>
        <w:rPr>
          <w:b/>
        </w:rPr>
      </w:pPr>
      <w:r>
        <w:rPr>
          <w:b/>
          <w:u w:val="single"/>
        </w:rPr>
        <w:t>Mise en œuvre</w:t>
      </w:r>
      <w:r>
        <w:rPr>
          <w:b/>
        </w:rPr>
        <w:t>.</w:t>
      </w:r>
    </w:p>
    <w:p w:rsidR="00190EB5" w:rsidRDefault="00190EB5" w:rsidP="00190EB5">
      <w:pPr>
        <w:jc w:val="both"/>
        <w:rPr>
          <w:b/>
        </w:rPr>
      </w:pPr>
      <w:r>
        <w:rPr>
          <w:b/>
        </w:rPr>
        <w:t xml:space="preserve"> </w:t>
      </w:r>
    </w:p>
    <w:p w:rsidR="00190EB5" w:rsidRDefault="00190EB5" w:rsidP="00190EB5">
      <w:pPr>
        <w:jc w:val="both"/>
      </w:pPr>
      <w:r>
        <w:t xml:space="preserve">Les élèves peuvent accéder au document qui sera </w:t>
      </w:r>
      <w:r>
        <w:rPr>
          <w:b/>
        </w:rPr>
        <w:t xml:space="preserve">nomadisé </w:t>
      </w:r>
      <w:r>
        <w:t xml:space="preserve">sur </w:t>
      </w:r>
      <w:proofErr w:type="gramStart"/>
      <w:r>
        <w:t>l’ Espace</w:t>
      </w:r>
      <w:proofErr w:type="gramEnd"/>
      <w:r>
        <w:t xml:space="preserve"> Numérique de Travail de l’établissement ou déposé sur des baladeurs enregistreurs laissés aux élèves.  Ceux-ci auront la possibilité d’écouter le dialogue plusieurs fois ; ils commenceront à s’en imprégner avant la mise en commun en classe. La gestion de ces fichiers répond à plusieurs objectifs de validation du B2I (Domaine 1 : « je suis capable d’organiser et de structurer mon espace de travail »). Cette écoute individuelle et préparatoire facilitera l’appropriation ultérieure du dialogue. Dans la consigne de travail, le professeur définira le vocabulaire qui risque de faire obstacle à la compréhension. Celui-ci peut être déposé oralement dans le fichier nomade.</w:t>
      </w:r>
    </w:p>
    <w:p w:rsidR="00190EB5" w:rsidRDefault="00190EB5" w:rsidP="00190EB5">
      <w:pPr>
        <w:jc w:val="both"/>
      </w:pPr>
      <w:r>
        <w:rPr>
          <w:i/>
          <w:lang w:val="es-ES"/>
        </w:rPr>
        <w:t xml:space="preserve">La cinta azul de las trenzas. </w:t>
      </w:r>
      <w:r>
        <w:rPr>
          <w:i/>
        </w:rPr>
        <w:t>(</w:t>
      </w:r>
      <w:r>
        <w:t xml:space="preserve">Cette phrase sans importance, quant à son réinvestissement dans la séquence, sera néanmoins élucidée car ce ruban bleu constitue le premier point d’ancrage dans le passé des deux personnages).  </w:t>
      </w:r>
    </w:p>
    <w:p w:rsidR="00190EB5" w:rsidRDefault="00190EB5" w:rsidP="00190EB5">
      <w:pPr>
        <w:jc w:val="both"/>
      </w:pPr>
      <w:r>
        <w:rPr>
          <w:lang w:val="es-ES"/>
        </w:rPr>
        <w:t xml:space="preserve"> </w:t>
      </w:r>
      <w:proofErr w:type="spellStart"/>
      <w:r>
        <w:rPr>
          <w:lang w:val="es-ES"/>
        </w:rPr>
        <w:t>Autre</w:t>
      </w:r>
      <w:proofErr w:type="spellEnd"/>
      <w:r>
        <w:rPr>
          <w:lang w:val="es-ES"/>
        </w:rPr>
        <w:t xml:space="preserve"> </w:t>
      </w:r>
      <w:proofErr w:type="spellStart"/>
      <w:proofErr w:type="gramStart"/>
      <w:r>
        <w:rPr>
          <w:lang w:val="es-ES"/>
        </w:rPr>
        <w:t>vocabulaire</w:t>
      </w:r>
      <w:proofErr w:type="spellEnd"/>
      <w:r>
        <w:rPr>
          <w:lang w:val="es-ES"/>
        </w:rPr>
        <w:t> :</w:t>
      </w:r>
      <w:proofErr w:type="gramEnd"/>
      <w:r>
        <w:rPr>
          <w:lang w:val="es-ES"/>
        </w:rPr>
        <w:t xml:space="preserve"> e</w:t>
      </w:r>
      <w:r>
        <w:rPr>
          <w:i/>
          <w:lang w:val="es-ES"/>
        </w:rPr>
        <w:t xml:space="preserve">l andén, la estación, despedirse, llover a cántaros. </w:t>
      </w:r>
      <w:r>
        <w:t>Il n’est pas nécessaire de tout élucider et les élèves n’ont pas besoin de connaître tout le vocabulaire pour s’approprier le document.</w:t>
      </w:r>
    </w:p>
    <w:p w:rsidR="00190EB5" w:rsidRDefault="00190EB5" w:rsidP="00190EB5">
      <w:pPr>
        <w:jc w:val="both"/>
      </w:pPr>
      <w:r>
        <w:t xml:space="preserve">A ce stade de la séquence, le bagage linguistique est suffisant pour que les élèves puissent comprendre l’essentiel de l’extrait malgré les faits de langue nouveaux. </w:t>
      </w:r>
    </w:p>
    <w:p w:rsidR="00190EB5" w:rsidRDefault="00190EB5" w:rsidP="00190EB5">
      <w:pPr>
        <w:jc w:val="both"/>
      </w:pPr>
    </w:p>
    <w:p w:rsidR="00190EB5" w:rsidRDefault="00190EB5" w:rsidP="00190EB5">
      <w:pPr>
        <w:jc w:val="both"/>
      </w:pPr>
      <w:r>
        <w:t xml:space="preserve">Le professeur : </w:t>
      </w:r>
    </w:p>
    <w:p w:rsidR="00190EB5" w:rsidRDefault="00190EB5" w:rsidP="00190EB5">
      <w:pPr>
        <w:jc w:val="both"/>
        <w:rPr>
          <w:i/>
          <w:lang w:val="es-ES"/>
        </w:rPr>
      </w:pPr>
      <w:r>
        <w:rPr>
          <w:i/>
          <w:lang w:val="es-ES"/>
        </w:rPr>
        <w:t>“</w:t>
      </w:r>
      <w:r>
        <w:rPr>
          <w:i/>
          <w:u w:val="single"/>
          <w:lang w:val="es-ES"/>
        </w:rPr>
        <w:t>Decís que se trata de dos personas que están hablando del pasado.</w:t>
      </w:r>
      <w:r>
        <w:rPr>
          <w:i/>
          <w:lang w:val="es-ES"/>
        </w:rPr>
        <w:t xml:space="preserve"> </w:t>
      </w:r>
    </w:p>
    <w:p w:rsidR="00190EB5" w:rsidRDefault="00190EB5" w:rsidP="00190EB5">
      <w:pPr>
        <w:jc w:val="both"/>
        <w:rPr>
          <w:i/>
          <w:u w:val="single"/>
          <w:lang w:val="es-ES"/>
        </w:rPr>
      </w:pPr>
      <w:proofErr w:type="gramStart"/>
      <w:r>
        <w:rPr>
          <w:i/>
          <w:u w:val="single"/>
          <w:lang w:val="es-ES"/>
        </w:rPr>
        <w:t>¿ Cómo</w:t>
      </w:r>
      <w:proofErr w:type="gramEnd"/>
      <w:r>
        <w:rPr>
          <w:i/>
          <w:u w:val="single"/>
          <w:lang w:val="es-ES"/>
        </w:rPr>
        <w:t xml:space="preserve"> se puede decir de otra manera?” </w:t>
      </w:r>
    </w:p>
    <w:p w:rsidR="00190EB5" w:rsidRDefault="00190EB5" w:rsidP="00190EB5">
      <w:pPr>
        <w:jc w:val="both"/>
        <w:rPr>
          <w:i/>
          <w:lang w:val="es-ES"/>
        </w:rPr>
      </w:pPr>
      <w:r>
        <w:rPr>
          <w:b/>
          <w:i/>
          <w:lang w:val="es-ES"/>
        </w:rPr>
        <w:t>Se acuerdan de antaño</w:t>
      </w:r>
      <w:r>
        <w:rPr>
          <w:i/>
          <w:lang w:val="es-ES"/>
        </w:rPr>
        <w:t xml:space="preserve">. </w:t>
      </w:r>
      <w:r>
        <w:rPr>
          <w:b/>
          <w:i/>
          <w:lang w:val="es-ES"/>
        </w:rPr>
        <w:t>Están recordando</w:t>
      </w:r>
      <w:r>
        <w:rPr>
          <w:i/>
          <w:lang w:val="es-ES"/>
        </w:rPr>
        <w:t xml:space="preserve"> el pasado</w:t>
      </w:r>
      <w:r>
        <w:rPr>
          <w:lang w:val="es-ES"/>
        </w:rPr>
        <w:t xml:space="preserve"> </w:t>
      </w:r>
      <w:r>
        <w:rPr>
          <w:i/>
          <w:lang w:val="es-ES"/>
        </w:rPr>
        <w:t>y están hablando en imperfecto</w:t>
      </w:r>
      <w:r>
        <w:rPr>
          <w:b/>
          <w:i/>
          <w:lang w:val="es-ES"/>
        </w:rPr>
        <w:t xml:space="preserve"> </w:t>
      </w:r>
      <w:r>
        <w:rPr>
          <w:i/>
          <w:lang w:val="es-ES"/>
        </w:rPr>
        <w:t xml:space="preserve">y en pretérito. </w:t>
      </w:r>
    </w:p>
    <w:p w:rsidR="00190EB5" w:rsidRDefault="00190EB5" w:rsidP="00190EB5">
      <w:pPr>
        <w:jc w:val="both"/>
      </w:pPr>
      <w:r>
        <w:t xml:space="preserve">Les verbes repérés seront marqués au tableau. S’il s’agit des premières occurrences, leur construction sera à nouveau expliquée. </w:t>
      </w:r>
    </w:p>
    <w:p w:rsidR="00190EB5" w:rsidRDefault="00190EB5" w:rsidP="00190EB5">
      <w:pPr>
        <w:jc w:val="both"/>
      </w:pPr>
      <w:r>
        <w:t xml:space="preserve">Afin de ne pas risquer de lasser les élèves par un compte rendu linéaire du dialogue, le travail de compréhension portera d’abord sur les propos de la femme puis sur ceux de </w:t>
      </w:r>
      <w:proofErr w:type="spellStart"/>
      <w:r>
        <w:rPr>
          <w:i/>
        </w:rPr>
        <w:t>Cándido</w:t>
      </w:r>
      <w:proofErr w:type="spellEnd"/>
      <w:r>
        <w:rPr>
          <w:i/>
        </w:rPr>
        <w:t>.</w:t>
      </w:r>
      <w:r>
        <w:t xml:space="preserve"> </w:t>
      </w:r>
    </w:p>
    <w:p w:rsidR="00190EB5" w:rsidRDefault="00190EB5" w:rsidP="00190EB5">
      <w:pPr>
        <w:jc w:val="both"/>
        <w:rPr>
          <w:u w:val="single"/>
          <w:lang w:val="es-ES"/>
        </w:rPr>
      </w:pPr>
      <w:r>
        <w:t xml:space="preserve"> </w:t>
      </w:r>
      <w:proofErr w:type="gramStart"/>
      <w:r>
        <w:rPr>
          <w:lang w:val="es-ES"/>
        </w:rPr>
        <w:t xml:space="preserve">“ </w:t>
      </w:r>
      <w:r>
        <w:rPr>
          <w:i/>
          <w:u w:val="single"/>
          <w:lang w:val="es-ES"/>
        </w:rPr>
        <w:t>Ahora</w:t>
      </w:r>
      <w:proofErr w:type="gramEnd"/>
      <w:r>
        <w:rPr>
          <w:i/>
          <w:u w:val="single"/>
          <w:lang w:val="es-ES"/>
        </w:rPr>
        <w:t xml:space="preserve"> vamos a ver lo que recuerda la</w:t>
      </w:r>
      <w:r>
        <w:rPr>
          <w:u w:val="single"/>
          <w:lang w:val="es-ES"/>
        </w:rPr>
        <w:t xml:space="preserve"> </w:t>
      </w:r>
      <w:r>
        <w:rPr>
          <w:i/>
          <w:u w:val="single"/>
          <w:lang w:val="es-ES"/>
        </w:rPr>
        <w:t>mujer</w:t>
      </w:r>
      <w:r>
        <w:rPr>
          <w:u w:val="single"/>
          <w:lang w:val="es-ES"/>
        </w:rPr>
        <w:t>”.</w:t>
      </w:r>
    </w:p>
    <w:p w:rsidR="00190EB5" w:rsidRDefault="00190EB5" w:rsidP="00190EB5">
      <w:pPr>
        <w:jc w:val="both"/>
        <w:rPr>
          <w:i/>
          <w:lang w:val="es-ES"/>
        </w:rPr>
      </w:pPr>
      <w:r>
        <w:rPr>
          <w:i/>
          <w:lang w:val="es-ES"/>
        </w:rPr>
        <w:t xml:space="preserve">Le dejó al hombre su cinta azul como recuerdo, </w:t>
      </w:r>
      <w:r>
        <w:rPr>
          <w:b/>
          <w:i/>
          <w:lang w:val="es-ES"/>
        </w:rPr>
        <w:t>cuando se fue</w:t>
      </w:r>
      <w:r>
        <w:rPr>
          <w:i/>
          <w:lang w:val="es-ES"/>
        </w:rPr>
        <w:t xml:space="preserve">. Recuerda también que Cándido, el señor, fue a la estación para despedirla. Por fin, </w:t>
      </w:r>
      <w:r>
        <w:rPr>
          <w:b/>
          <w:i/>
          <w:lang w:val="es-ES"/>
        </w:rPr>
        <w:t>recuerda que era</w:t>
      </w:r>
      <w:r>
        <w:rPr>
          <w:i/>
          <w:lang w:val="es-ES"/>
        </w:rPr>
        <w:t xml:space="preserve"> </w:t>
      </w:r>
      <w:r>
        <w:rPr>
          <w:b/>
          <w:i/>
          <w:lang w:val="es-ES"/>
        </w:rPr>
        <w:t>de día</w:t>
      </w:r>
      <w:r>
        <w:rPr>
          <w:i/>
          <w:lang w:val="es-ES"/>
        </w:rPr>
        <w:t xml:space="preserve"> y que </w:t>
      </w:r>
      <w:r>
        <w:rPr>
          <w:b/>
          <w:i/>
          <w:lang w:val="es-ES"/>
        </w:rPr>
        <w:t>aquella mañana hacía</w:t>
      </w:r>
      <w:r>
        <w:rPr>
          <w:i/>
          <w:lang w:val="es-ES"/>
        </w:rPr>
        <w:t xml:space="preserve"> un sol precioso.  </w:t>
      </w:r>
    </w:p>
    <w:p w:rsidR="00190EB5" w:rsidRDefault="00190EB5" w:rsidP="00190EB5">
      <w:pPr>
        <w:jc w:val="both"/>
        <w:rPr>
          <w:i/>
          <w:lang w:val="es-ES"/>
        </w:rPr>
      </w:pPr>
    </w:p>
    <w:p w:rsidR="00190EB5" w:rsidRDefault="00190EB5" w:rsidP="00190EB5">
      <w:pPr>
        <w:jc w:val="both"/>
        <w:rPr>
          <w:i/>
          <w:u w:val="single"/>
          <w:lang w:val="es-ES"/>
        </w:rPr>
      </w:pPr>
      <w:r>
        <w:rPr>
          <w:i/>
          <w:u w:val="single"/>
          <w:lang w:val="es-ES"/>
        </w:rPr>
        <w:t>“</w:t>
      </w:r>
      <w:proofErr w:type="gramStart"/>
      <w:r>
        <w:rPr>
          <w:i/>
          <w:u w:val="single"/>
          <w:lang w:val="es-ES"/>
        </w:rPr>
        <w:t>¿ Qué</w:t>
      </w:r>
      <w:proofErr w:type="gramEnd"/>
      <w:r>
        <w:rPr>
          <w:i/>
          <w:u w:val="single"/>
          <w:lang w:val="es-ES"/>
        </w:rPr>
        <w:t xml:space="preserve"> recuerda Cándido</w:t>
      </w:r>
      <w:r>
        <w:rPr>
          <w:i/>
          <w:lang w:val="es-ES"/>
        </w:rPr>
        <w:t xml:space="preserve">?”  Se acuerda de que ella le dejó su cinta azul cuando ella se fue. Pero Cándido no está de acuerdo con ella ya que recuerda que llovía a cántaros y que era de noche. </w:t>
      </w:r>
    </w:p>
    <w:p w:rsidR="00190EB5" w:rsidRDefault="00190EB5" w:rsidP="00190EB5">
      <w:pPr>
        <w:jc w:val="both"/>
        <w:rPr>
          <w:i/>
          <w:lang w:val="es-ES"/>
        </w:rPr>
      </w:pPr>
    </w:p>
    <w:p w:rsidR="00190EB5" w:rsidRDefault="00190EB5" w:rsidP="00190EB5">
      <w:pPr>
        <w:jc w:val="both"/>
      </w:pPr>
      <w:r>
        <w:t xml:space="preserve">Le professeur pourra demander de comparer et de juxtaposer  les propos des deux personnages. Cela permettra de faire récapituler et reformuler ce qui vient d’être vu tout en réutilisant les </w:t>
      </w:r>
      <w:proofErr w:type="spellStart"/>
      <w:r>
        <w:t>relateurs</w:t>
      </w:r>
      <w:proofErr w:type="spellEnd"/>
      <w:r>
        <w:t xml:space="preserve"> et les connecteurs rencontrés dès le premier document (</w:t>
      </w:r>
      <w:proofErr w:type="spellStart"/>
      <w:r>
        <w:rPr>
          <w:i/>
        </w:rPr>
        <w:t>Mientras</w:t>
      </w:r>
      <w:proofErr w:type="spellEnd"/>
      <w:r>
        <w:rPr>
          <w:i/>
        </w:rPr>
        <w:t xml:space="preserve"> que</w:t>
      </w:r>
      <w:r>
        <w:t xml:space="preserve">, </w:t>
      </w:r>
      <w:r>
        <w:rPr>
          <w:i/>
        </w:rPr>
        <w:t xml:space="preserve">en </w:t>
      </w:r>
      <w:proofErr w:type="spellStart"/>
      <w:r>
        <w:rPr>
          <w:i/>
        </w:rPr>
        <w:t>cambio</w:t>
      </w:r>
      <w:proofErr w:type="spellEnd"/>
      <w:r>
        <w:rPr>
          <w:i/>
        </w:rPr>
        <w:t xml:space="preserve">, en </w:t>
      </w:r>
      <w:proofErr w:type="spellStart"/>
      <w:r>
        <w:rPr>
          <w:i/>
        </w:rPr>
        <w:t>lo</w:t>
      </w:r>
      <w:proofErr w:type="spellEnd"/>
      <w:r>
        <w:rPr>
          <w:i/>
        </w:rPr>
        <w:t xml:space="preserve"> que</w:t>
      </w:r>
      <w:r>
        <w:t>).</w:t>
      </w:r>
      <w:r>
        <w:rPr>
          <w:color w:val="00FF00"/>
        </w:rPr>
        <w:t xml:space="preserve"> </w:t>
      </w:r>
      <w:r>
        <w:t xml:space="preserve">Cette dernière activité de reformulation peut être l’occasion de faire intervenir les élèves les plus en difficulté. </w:t>
      </w:r>
    </w:p>
    <w:p w:rsidR="00190EB5" w:rsidRDefault="00190EB5" w:rsidP="00190EB5">
      <w:pPr>
        <w:jc w:val="both"/>
      </w:pPr>
    </w:p>
    <w:p w:rsidR="00190EB5" w:rsidRDefault="00190EB5" w:rsidP="00190EB5">
      <w:pPr>
        <w:jc w:val="both"/>
      </w:pPr>
      <w:r>
        <w:t xml:space="preserve">A la fin du travail de compréhension, les élèves comprendront  que </w:t>
      </w:r>
      <w:r>
        <w:rPr>
          <w:i/>
        </w:rPr>
        <w:t xml:space="preserve">«  Es </w:t>
      </w:r>
      <w:proofErr w:type="spellStart"/>
      <w:r>
        <w:rPr>
          <w:i/>
        </w:rPr>
        <w:t>fácil</w:t>
      </w:r>
      <w:proofErr w:type="spellEnd"/>
      <w:r>
        <w:rPr>
          <w:i/>
        </w:rPr>
        <w:t xml:space="preserve"> </w:t>
      </w:r>
      <w:proofErr w:type="spellStart"/>
      <w:r>
        <w:rPr>
          <w:i/>
        </w:rPr>
        <w:t>imaginar</w:t>
      </w:r>
      <w:proofErr w:type="spellEnd"/>
      <w:r>
        <w:rPr>
          <w:i/>
        </w:rPr>
        <w:t xml:space="preserve"> que </w:t>
      </w:r>
      <w:proofErr w:type="spellStart"/>
      <w:r>
        <w:rPr>
          <w:i/>
        </w:rPr>
        <w:t>eran</w:t>
      </w:r>
      <w:proofErr w:type="spellEnd"/>
      <w:r>
        <w:rPr>
          <w:i/>
        </w:rPr>
        <w:t xml:space="preserve"> </w:t>
      </w:r>
      <w:proofErr w:type="spellStart"/>
      <w:r>
        <w:rPr>
          <w:i/>
        </w:rPr>
        <w:t>novios</w:t>
      </w:r>
      <w:proofErr w:type="spellEnd"/>
      <w:r>
        <w:rPr>
          <w:i/>
        </w:rPr>
        <w:t xml:space="preserve"> </w:t>
      </w:r>
      <w:proofErr w:type="spellStart"/>
      <w:r>
        <w:rPr>
          <w:i/>
        </w:rPr>
        <w:t>cuando</w:t>
      </w:r>
      <w:proofErr w:type="spellEnd"/>
      <w:r>
        <w:rPr>
          <w:i/>
        </w:rPr>
        <w:t xml:space="preserve"> </w:t>
      </w:r>
      <w:proofErr w:type="spellStart"/>
      <w:r>
        <w:rPr>
          <w:i/>
        </w:rPr>
        <w:t>eran</w:t>
      </w:r>
      <w:proofErr w:type="spellEnd"/>
      <w:r>
        <w:rPr>
          <w:i/>
        </w:rPr>
        <w:t xml:space="preserve"> </w:t>
      </w:r>
      <w:proofErr w:type="spellStart"/>
      <w:r>
        <w:rPr>
          <w:i/>
        </w:rPr>
        <w:t>jóvenes</w:t>
      </w:r>
      <w:proofErr w:type="spellEnd"/>
      <w:r>
        <w:rPr>
          <w:i/>
        </w:rPr>
        <w:t xml:space="preserve">». </w:t>
      </w:r>
      <w:r>
        <w:t xml:space="preserve">Puis, afin que la classe elle-même puisse évaluer son travail de compréhension, l’extrait sera passé à nouveau en « partage d’écran » avec le script du dialogue comme s’il s’agissait d’un sous-titrage dans la même langue. Cela permettra de revenir au dialogue et de s’en imprégner davantage encore avant sa mémorisation. </w:t>
      </w:r>
    </w:p>
    <w:p w:rsidR="00190EB5" w:rsidRDefault="00190EB5" w:rsidP="00190EB5">
      <w:pPr>
        <w:jc w:val="both"/>
        <w:rPr>
          <w:i/>
        </w:rPr>
      </w:pPr>
    </w:p>
    <w:p w:rsidR="00190EB5" w:rsidRDefault="00190EB5" w:rsidP="00190EB5">
      <w:pPr>
        <w:jc w:val="both"/>
        <w:rPr>
          <w:b/>
        </w:rPr>
      </w:pPr>
      <w:r>
        <w:rPr>
          <w:b/>
          <w:u w:val="single"/>
        </w:rPr>
        <w:t>Travail à la maison pour la séance 4</w:t>
      </w:r>
      <w:r>
        <w:rPr>
          <w:b/>
        </w:rPr>
        <w:t xml:space="preserve">.  </w:t>
      </w:r>
    </w:p>
    <w:p w:rsidR="00190EB5" w:rsidRDefault="00190EB5" w:rsidP="00190EB5">
      <w:pPr>
        <w:jc w:val="both"/>
        <w:rPr>
          <w:b/>
        </w:rPr>
      </w:pPr>
    </w:p>
    <w:p w:rsidR="00190EB5" w:rsidRDefault="00190EB5" w:rsidP="00190EB5">
      <w:pPr>
        <w:jc w:val="both"/>
      </w:pPr>
      <w:r>
        <w:t xml:space="preserve">Les élèves devront mémoriser à  deux le dialogue qui sera représenté et évalué en reprise. Il leur sera possible d’écouter à nouveau et à volonté le dialogue chez eux. </w:t>
      </w:r>
      <w:r>
        <w:rPr>
          <w:b/>
        </w:rPr>
        <w:t>Cette exposition maximale du support audio leur permettra de mieux mémoriser en travaillant l‘intonation et la prononciation à partir d’une langue authentique</w:t>
      </w:r>
      <w:r>
        <w:t xml:space="preserve">. Le travail de représentation gagnera en qualité.   </w:t>
      </w:r>
    </w:p>
    <w:p w:rsidR="00190EB5" w:rsidRDefault="00190EB5" w:rsidP="00190EB5">
      <w:pPr>
        <w:jc w:val="both"/>
      </w:pPr>
      <w:r>
        <w:t xml:space="preserve">Lors de la reprise, il leur sera demandé également de dire pourquoi ces deux personnes ne sont pas d’accord. Il ne s’agit pas là d’une surcharge de travail. Les élèves se rendront vite compte que </w:t>
      </w:r>
      <w:r>
        <w:rPr>
          <w:b/>
        </w:rPr>
        <w:t>la mémorisation du dialogue les rend parfaitement autonomes dans la réalisation de cette tâche</w:t>
      </w:r>
      <w:r>
        <w:t xml:space="preserve">. Ils se réapproprieront le dialogue à bon escient à la troisième personne et seront capables de passer du discours direct au rapporté de façon tout à fait naturelle en puisant judicieusement dans cette langue d’imitation. </w:t>
      </w:r>
    </w:p>
    <w:p w:rsidR="00190EB5" w:rsidRDefault="00190EB5" w:rsidP="00190EB5">
      <w:pPr>
        <w:jc w:val="both"/>
      </w:pPr>
      <w:r>
        <w:t>A l’issue de ce travail, les élèves n’auront pas « inventé de langue » dans la réalisation de cette tâche. L’objectif principal était d’imiter, de s’imprégner afin de se forger les savoirs et les outils qui seront réinvestis dans l’évaluation finale.</w:t>
      </w:r>
    </w:p>
    <w:p w:rsidR="00190EB5" w:rsidRDefault="00190EB5" w:rsidP="00190EB5">
      <w:pPr>
        <w:jc w:val="both"/>
      </w:pPr>
    </w:p>
    <w:p w:rsidR="00190EB5" w:rsidRDefault="00190EB5" w:rsidP="00190EB5">
      <w:pPr>
        <w:jc w:val="both"/>
      </w:pPr>
    </w:p>
    <w:p w:rsidR="00190EB5" w:rsidRDefault="00190EB5" w:rsidP="00190EB5">
      <w:pPr>
        <w:jc w:val="both"/>
      </w:pPr>
    </w:p>
    <w:p w:rsidR="00C93A45" w:rsidRDefault="00C93A45"/>
    <w:sectPr w:rsidR="00C93A45" w:rsidSect="00C93A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0EB5"/>
    <w:rsid w:val="00190EB5"/>
    <w:rsid w:val="00C93A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B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3911</Characters>
  <Application>Microsoft Office Word</Application>
  <DocSecurity>0</DocSecurity>
  <Lines>32</Lines>
  <Paragraphs>9</Paragraphs>
  <ScaleCrop>false</ScaleCrop>
  <Company>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2010-03-09T09:43:00Z</dcterms:created>
  <dcterms:modified xsi:type="dcterms:W3CDTF">2010-03-09T09:45:00Z</dcterms:modified>
</cp:coreProperties>
</file>