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7E" w:rsidRDefault="00BC5544">
      <w:pPr>
        <w:pStyle w:val="Corpsdetexte"/>
        <w:ind w:left="88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A7E" w:rsidRDefault="00BC554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5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95A7E" w:rsidRDefault="00BC554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5A7E" w:rsidRDefault="00295A7E">
      <w:pPr>
        <w:pStyle w:val="Corpsdetexte"/>
        <w:rPr>
          <w:rFonts w:ascii="Times New Roman"/>
        </w:rPr>
      </w:pPr>
    </w:p>
    <w:p w:rsidR="00295A7E" w:rsidRDefault="00295A7E">
      <w:pPr>
        <w:pStyle w:val="Corpsdetexte"/>
        <w:spacing w:before="3"/>
        <w:rPr>
          <w:rFonts w:ascii="Times New Roman"/>
          <w:sz w:val="18"/>
        </w:rPr>
      </w:pPr>
    </w:p>
    <w:p w:rsidR="00295A7E" w:rsidRPr="00BC5544" w:rsidRDefault="00BC5544">
      <w:pPr>
        <w:spacing w:after="6"/>
        <w:ind w:left="916"/>
        <w:rPr>
          <w:b/>
          <w:sz w:val="20"/>
        </w:rPr>
      </w:pPr>
      <w:r w:rsidRPr="00BC5544">
        <w:rPr>
          <w:b/>
          <w:color w:val="17818E"/>
          <w:sz w:val="20"/>
        </w:rPr>
        <w:t>Escalade Bac pro (référenti</w:t>
      </w:r>
      <w:bookmarkStart w:id="0" w:name="_GoBack"/>
      <w:r w:rsidRPr="00BC5544">
        <w:rPr>
          <w:b/>
          <w:color w:val="17818E"/>
          <w:sz w:val="20"/>
        </w:rPr>
        <w:t>el rénové 2018)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34"/>
        <w:gridCol w:w="1695"/>
        <w:gridCol w:w="1418"/>
        <w:gridCol w:w="991"/>
        <w:gridCol w:w="425"/>
        <w:gridCol w:w="711"/>
        <w:gridCol w:w="1134"/>
        <w:gridCol w:w="1136"/>
        <w:gridCol w:w="600"/>
        <w:gridCol w:w="535"/>
        <w:gridCol w:w="1137"/>
        <w:gridCol w:w="1134"/>
        <w:gridCol w:w="1136"/>
      </w:tblGrid>
      <w:tr w:rsidR="00295A7E">
        <w:trPr>
          <w:trHeight w:val="268"/>
        </w:trPr>
        <w:tc>
          <w:tcPr>
            <w:tcW w:w="3553" w:type="dxa"/>
            <w:gridSpan w:val="2"/>
          </w:tcPr>
          <w:p w:rsidR="00295A7E" w:rsidRDefault="00BC5544">
            <w:pPr>
              <w:pStyle w:val="TableParagraph"/>
              <w:spacing w:before="29"/>
              <w:ind w:left="801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2052" w:type="dxa"/>
            <w:gridSpan w:val="12"/>
          </w:tcPr>
          <w:p w:rsidR="00295A7E" w:rsidRDefault="00BC5544">
            <w:pPr>
              <w:pStyle w:val="TableParagraph"/>
              <w:spacing w:before="29"/>
              <w:ind w:left="4572" w:right="4572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</w:t>
            </w:r>
            <w:bookmarkEnd w:id="0"/>
            <w:r>
              <w:rPr>
                <w:color w:val="17818E"/>
                <w:sz w:val="18"/>
              </w:rPr>
              <w:t>ipes d’élaboration de l’épreuve</w:t>
            </w:r>
          </w:p>
        </w:tc>
      </w:tr>
      <w:tr w:rsidR="00295A7E" w:rsidRPr="00BC5544">
        <w:trPr>
          <w:trHeight w:val="3386"/>
        </w:trPr>
        <w:tc>
          <w:tcPr>
            <w:tcW w:w="3553" w:type="dxa"/>
            <w:gridSpan w:val="2"/>
          </w:tcPr>
          <w:p w:rsidR="00295A7E" w:rsidRPr="00BC5544" w:rsidRDefault="00295A7E">
            <w:pPr>
              <w:pStyle w:val="TableParagraph"/>
              <w:rPr>
                <w:b/>
                <w:sz w:val="18"/>
              </w:rPr>
            </w:pPr>
          </w:p>
          <w:p w:rsidR="00295A7E" w:rsidRPr="00BC5544" w:rsidRDefault="00295A7E">
            <w:pPr>
              <w:pStyle w:val="TableParagraph"/>
              <w:rPr>
                <w:b/>
                <w:sz w:val="18"/>
              </w:rPr>
            </w:pPr>
          </w:p>
          <w:p w:rsidR="00295A7E" w:rsidRPr="00BC5544" w:rsidRDefault="00295A7E">
            <w:pPr>
              <w:pStyle w:val="TableParagraph"/>
              <w:rPr>
                <w:b/>
                <w:sz w:val="18"/>
              </w:rPr>
            </w:pPr>
          </w:p>
          <w:p w:rsidR="00295A7E" w:rsidRPr="00BC5544" w:rsidRDefault="00295A7E">
            <w:pPr>
              <w:pStyle w:val="TableParagraph"/>
              <w:rPr>
                <w:b/>
                <w:sz w:val="18"/>
              </w:rPr>
            </w:pPr>
          </w:p>
          <w:p w:rsidR="00295A7E" w:rsidRPr="00BC5544" w:rsidRDefault="00295A7E">
            <w:pPr>
              <w:pStyle w:val="TableParagraph"/>
              <w:rPr>
                <w:b/>
                <w:sz w:val="18"/>
              </w:rPr>
            </w:pPr>
          </w:p>
          <w:p w:rsidR="00295A7E" w:rsidRPr="00BC5544" w:rsidRDefault="00BC5544">
            <w:pPr>
              <w:pStyle w:val="TableParagraph"/>
              <w:spacing w:before="116"/>
              <w:ind w:left="6"/>
              <w:rPr>
                <w:b/>
                <w:sz w:val="16"/>
              </w:rPr>
            </w:pPr>
            <w:r w:rsidRPr="00BC5544">
              <w:rPr>
                <w:b/>
                <w:sz w:val="16"/>
              </w:rPr>
              <w:t>Niveau 4</w:t>
            </w:r>
          </w:p>
          <w:p w:rsidR="00295A7E" w:rsidRPr="00BC5544" w:rsidRDefault="00BC5544">
            <w:pPr>
              <w:pStyle w:val="TableParagraph"/>
              <w:spacing w:before="8"/>
              <w:ind w:left="6"/>
              <w:rPr>
                <w:sz w:val="16"/>
              </w:rPr>
            </w:pPr>
            <w:r w:rsidRPr="00BC5544">
              <w:rPr>
                <w:spacing w:val="-3"/>
                <w:sz w:val="16"/>
              </w:rPr>
              <w:t xml:space="preserve">Pour grimper </w:t>
            </w:r>
            <w:r w:rsidRPr="00BC5544">
              <w:rPr>
                <w:sz w:val="16"/>
              </w:rPr>
              <w:t xml:space="preserve">en tête </w:t>
            </w:r>
            <w:r w:rsidRPr="00BC5544">
              <w:rPr>
                <w:spacing w:val="-3"/>
                <w:sz w:val="16"/>
              </w:rPr>
              <w:t xml:space="preserve">des voies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3"/>
                <w:sz w:val="16"/>
              </w:rPr>
              <w:t xml:space="preserve">difficulté </w:t>
            </w:r>
            <w:r w:rsidRPr="00BC5544">
              <w:rPr>
                <w:sz w:val="16"/>
              </w:rPr>
              <w:t xml:space="preserve">4 à 5, </w:t>
            </w:r>
            <w:r w:rsidRPr="00BC5544">
              <w:rPr>
                <w:spacing w:val="-4"/>
                <w:sz w:val="16"/>
              </w:rPr>
              <w:t xml:space="preserve">conduire </w:t>
            </w:r>
            <w:r w:rsidRPr="00BC5544">
              <w:rPr>
                <w:spacing w:val="-2"/>
                <w:sz w:val="16"/>
              </w:rPr>
              <w:t xml:space="preserve">son </w:t>
            </w:r>
            <w:r w:rsidRPr="00BC5544">
              <w:rPr>
                <w:spacing w:val="-3"/>
                <w:sz w:val="16"/>
              </w:rPr>
              <w:t xml:space="preserve">déplacement </w:t>
            </w:r>
            <w:r w:rsidRPr="00BC5544">
              <w:rPr>
                <w:sz w:val="16"/>
              </w:rPr>
              <w:t xml:space="preserve">en </w:t>
            </w:r>
            <w:r w:rsidRPr="00BC5544">
              <w:rPr>
                <w:spacing w:val="-3"/>
                <w:sz w:val="16"/>
              </w:rPr>
              <w:t>s'</w:t>
            </w:r>
            <w:r w:rsidRPr="00BC5544">
              <w:rPr>
                <w:spacing w:val="-3"/>
                <w:sz w:val="16"/>
              </w:rPr>
              <w:t xml:space="preserve">économisant selon des </w:t>
            </w:r>
            <w:r w:rsidRPr="00BC5544">
              <w:rPr>
                <w:spacing w:val="-4"/>
                <w:sz w:val="16"/>
              </w:rPr>
              <w:t xml:space="preserve">itinéraires </w:t>
            </w:r>
            <w:r w:rsidRPr="00BC5544">
              <w:rPr>
                <w:spacing w:val="-3"/>
                <w:sz w:val="16"/>
              </w:rPr>
              <w:t xml:space="preserve">variés </w:t>
            </w:r>
            <w:r w:rsidRPr="00BC5544">
              <w:rPr>
                <w:sz w:val="16"/>
              </w:rPr>
              <w:t xml:space="preserve">en </w:t>
            </w:r>
            <w:r w:rsidRPr="00BC5544">
              <w:rPr>
                <w:spacing w:val="-3"/>
                <w:sz w:val="16"/>
              </w:rPr>
              <w:t>direction.</w:t>
            </w:r>
          </w:p>
          <w:p w:rsidR="00295A7E" w:rsidRPr="00BC5544" w:rsidRDefault="00BC5544">
            <w:pPr>
              <w:pStyle w:val="TableParagraph"/>
              <w:ind w:left="6"/>
              <w:rPr>
                <w:sz w:val="16"/>
              </w:rPr>
            </w:pPr>
            <w:r w:rsidRPr="00BC5544">
              <w:rPr>
                <w:spacing w:val="-3"/>
                <w:sz w:val="16"/>
              </w:rPr>
              <w:t xml:space="preserve">Assurer </w:t>
            </w:r>
            <w:r w:rsidRPr="00BC5544">
              <w:rPr>
                <w:sz w:val="16"/>
              </w:rPr>
              <w:t xml:space="preserve">sa </w:t>
            </w:r>
            <w:r w:rsidRPr="00BC5544">
              <w:rPr>
                <w:spacing w:val="-3"/>
                <w:sz w:val="16"/>
              </w:rPr>
              <w:t xml:space="preserve">sécurité </w:t>
            </w:r>
            <w:r w:rsidRPr="00BC5544">
              <w:rPr>
                <w:sz w:val="16"/>
              </w:rPr>
              <w:t xml:space="preserve">et </w:t>
            </w:r>
            <w:r w:rsidRPr="00BC5544">
              <w:rPr>
                <w:spacing w:val="-3"/>
                <w:sz w:val="16"/>
              </w:rPr>
              <w:t xml:space="preserve">celle d'autrui </w:t>
            </w:r>
            <w:r w:rsidRPr="00BC5544">
              <w:rPr>
                <w:sz w:val="16"/>
              </w:rPr>
              <w:t xml:space="preserve">à la </w:t>
            </w:r>
            <w:r w:rsidRPr="00BC5544">
              <w:rPr>
                <w:spacing w:val="-3"/>
                <w:sz w:val="16"/>
              </w:rPr>
              <w:t xml:space="preserve">montée </w:t>
            </w:r>
            <w:r w:rsidRPr="00BC5544">
              <w:rPr>
                <w:sz w:val="16"/>
              </w:rPr>
              <w:t xml:space="preserve">comme à la </w:t>
            </w:r>
            <w:r w:rsidRPr="00BC5544">
              <w:rPr>
                <w:spacing w:val="-4"/>
                <w:sz w:val="16"/>
              </w:rPr>
              <w:t>descente.</w:t>
            </w:r>
          </w:p>
        </w:tc>
        <w:tc>
          <w:tcPr>
            <w:tcW w:w="12052" w:type="dxa"/>
            <w:gridSpan w:val="12"/>
          </w:tcPr>
          <w:p w:rsidR="00295A7E" w:rsidRPr="00BC5544" w:rsidRDefault="00BC5544">
            <w:pPr>
              <w:pStyle w:val="TableParagraph"/>
              <w:ind w:left="3" w:right="58"/>
              <w:rPr>
                <w:sz w:val="16"/>
              </w:rPr>
            </w:pPr>
            <w:r w:rsidRPr="00BC5544">
              <w:rPr>
                <w:sz w:val="16"/>
              </w:rPr>
              <w:t xml:space="preserve">Le </w:t>
            </w:r>
            <w:r w:rsidRPr="00BC5544">
              <w:rPr>
                <w:spacing w:val="-3"/>
                <w:sz w:val="16"/>
              </w:rPr>
              <w:t xml:space="preserve">dispositif comprend des voies, d'une longueur minimale </w:t>
            </w:r>
            <w:r w:rsidRPr="00BC5544">
              <w:rPr>
                <w:sz w:val="16"/>
              </w:rPr>
              <w:t xml:space="preserve">de 7 m, en SAE ou en </w:t>
            </w:r>
            <w:r w:rsidRPr="00BC5544">
              <w:rPr>
                <w:spacing w:val="-3"/>
                <w:sz w:val="16"/>
              </w:rPr>
              <w:t xml:space="preserve">falaise,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4"/>
                <w:sz w:val="16"/>
              </w:rPr>
              <w:t xml:space="preserve">niveau </w:t>
            </w:r>
            <w:r w:rsidRPr="00BC5544">
              <w:rPr>
                <w:sz w:val="16"/>
              </w:rPr>
              <w:t xml:space="preserve">3c à </w:t>
            </w:r>
            <w:r w:rsidRPr="00BC5544">
              <w:rPr>
                <w:spacing w:val="-3"/>
                <w:sz w:val="16"/>
              </w:rPr>
              <w:t xml:space="preserve">6a. </w:t>
            </w:r>
            <w:r w:rsidRPr="00BC5544">
              <w:rPr>
                <w:sz w:val="16"/>
              </w:rPr>
              <w:t xml:space="preserve">Le </w:t>
            </w:r>
            <w:r w:rsidRPr="00BC5544">
              <w:rPr>
                <w:spacing w:val="-3"/>
                <w:sz w:val="16"/>
              </w:rPr>
              <w:t xml:space="preserve">candidat choisit </w:t>
            </w:r>
            <w:r w:rsidRPr="00BC5544">
              <w:rPr>
                <w:spacing w:val="-2"/>
                <w:sz w:val="16"/>
              </w:rPr>
              <w:t xml:space="preserve">son </w:t>
            </w:r>
            <w:r w:rsidRPr="00BC5544">
              <w:rPr>
                <w:spacing w:val="-4"/>
                <w:sz w:val="16"/>
              </w:rPr>
              <w:t xml:space="preserve">niveau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3"/>
                <w:sz w:val="16"/>
              </w:rPr>
              <w:t xml:space="preserve">difficulté pour grimper </w:t>
            </w:r>
            <w:r w:rsidRPr="00BC5544">
              <w:rPr>
                <w:sz w:val="16"/>
              </w:rPr>
              <w:t xml:space="preserve">en tête </w:t>
            </w:r>
            <w:r w:rsidRPr="00BC5544">
              <w:rPr>
                <w:spacing w:val="-3"/>
                <w:sz w:val="16"/>
              </w:rPr>
              <w:t xml:space="preserve">une voie </w:t>
            </w:r>
            <w:r w:rsidRPr="00BC5544">
              <w:rPr>
                <w:sz w:val="16"/>
              </w:rPr>
              <w:t xml:space="preserve">plus ou moins </w:t>
            </w:r>
            <w:r w:rsidRPr="00BC5544">
              <w:rPr>
                <w:spacing w:val="-3"/>
                <w:sz w:val="16"/>
              </w:rPr>
              <w:t xml:space="preserve">connue tirée </w:t>
            </w:r>
            <w:r w:rsidRPr="00BC5544">
              <w:rPr>
                <w:sz w:val="16"/>
              </w:rPr>
              <w:t xml:space="preserve">au </w:t>
            </w:r>
            <w:r w:rsidRPr="00BC5544">
              <w:rPr>
                <w:spacing w:val="-3"/>
                <w:sz w:val="16"/>
              </w:rPr>
              <w:t xml:space="preserve">sort parmi deux voies possibles </w:t>
            </w:r>
            <w:r w:rsidRPr="00BC5544">
              <w:rPr>
                <w:sz w:val="16"/>
              </w:rPr>
              <w:t xml:space="preserve">de même </w:t>
            </w:r>
            <w:r w:rsidRPr="00BC5544">
              <w:rPr>
                <w:spacing w:val="-3"/>
                <w:sz w:val="16"/>
              </w:rPr>
              <w:t xml:space="preserve">cotation. Les candidats choisissent les voies sans qu'elles </w:t>
            </w:r>
            <w:r w:rsidRPr="00BC5544">
              <w:rPr>
                <w:sz w:val="16"/>
              </w:rPr>
              <w:t xml:space="preserve">ne </w:t>
            </w:r>
            <w:r w:rsidRPr="00BC5544">
              <w:rPr>
                <w:spacing w:val="-3"/>
                <w:sz w:val="16"/>
              </w:rPr>
              <w:t xml:space="preserve">puissent leur être imposées. L'épreuve consiste </w:t>
            </w:r>
            <w:r w:rsidRPr="00BC5544">
              <w:rPr>
                <w:sz w:val="16"/>
              </w:rPr>
              <w:t xml:space="preserve">à se </w:t>
            </w:r>
            <w:r w:rsidRPr="00BC5544">
              <w:rPr>
                <w:spacing w:val="-3"/>
                <w:sz w:val="16"/>
              </w:rPr>
              <w:t>préparer, s'équ</w:t>
            </w:r>
            <w:r w:rsidRPr="00BC5544">
              <w:rPr>
                <w:spacing w:val="-3"/>
                <w:sz w:val="16"/>
              </w:rPr>
              <w:t xml:space="preserve">iper puis grimper dans </w:t>
            </w:r>
            <w:r w:rsidRPr="00BC5544">
              <w:rPr>
                <w:sz w:val="16"/>
              </w:rPr>
              <w:t xml:space="preserve">un </w:t>
            </w:r>
            <w:r w:rsidRPr="00BC5544">
              <w:rPr>
                <w:spacing w:val="-3"/>
                <w:sz w:val="16"/>
              </w:rPr>
              <w:t xml:space="preserve">temps maximum </w:t>
            </w:r>
            <w:r w:rsidRPr="00BC5544">
              <w:rPr>
                <w:sz w:val="16"/>
              </w:rPr>
              <w:t xml:space="preserve">de 8 </w:t>
            </w:r>
            <w:r w:rsidRPr="00BC5544">
              <w:rPr>
                <w:spacing w:val="-3"/>
                <w:sz w:val="16"/>
              </w:rPr>
              <w:t xml:space="preserve">minutes. </w:t>
            </w:r>
            <w:r w:rsidRPr="00BC5544">
              <w:rPr>
                <w:sz w:val="16"/>
              </w:rPr>
              <w:t xml:space="preserve">Il est </w:t>
            </w:r>
            <w:r w:rsidRPr="00BC5544">
              <w:rPr>
                <w:spacing w:val="-3"/>
                <w:sz w:val="16"/>
              </w:rPr>
              <w:t xml:space="preserve">demandé </w:t>
            </w:r>
            <w:r w:rsidRPr="00BC5544">
              <w:rPr>
                <w:sz w:val="16"/>
              </w:rPr>
              <w:t xml:space="preserve">à la </w:t>
            </w:r>
            <w:r w:rsidRPr="00BC5544">
              <w:rPr>
                <w:spacing w:val="-3"/>
                <w:sz w:val="16"/>
              </w:rPr>
              <w:t xml:space="preserve">cordée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3"/>
                <w:sz w:val="16"/>
              </w:rPr>
              <w:t xml:space="preserve">co-vérifier </w:t>
            </w:r>
            <w:r w:rsidRPr="00BC5544">
              <w:rPr>
                <w:sz w:val="16"/>
              </w:rPr>
              <w:t xml:space="preserve">la </w:t>
            </w:r>
            <w:r w:rsidRPr="00BC5544">
              <w:rPr>
                <w:spacing w:val="-3"/>
                <w:sz w:val="16"/>
              </w:rPr>
              <w:t xml:space="preserve">conformité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3"/>
                <w:sz w:val="16"/>
              </w:rPr>
              <w:t xml:space="preserve">l’installation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2"/>
                <w:sz w:val="16"/>
              </w:rPr>
              <w:t xml:space="preserve">son </w:t>
            </w:r>
            <w:r w:rsidRPr="00BC5544">
              <w:rPr>
                <w:spacing w:val="-3"/>
                <w:sz w:val="16"/>
              </w:rPr>
              <w:t xml:space="preserve">installation </w:t>
            </w:r>
            <w:r w:rsidRPr="00BC5544">
              <w:rPr>
                <w:spacing w:val="-4"/>
                <w:sz w:val="16"/>
              </w:rPr>
              <w:t xml:space="preserve">avant </w:t>
            </w:r>
            <w:r w:rsidRPr="00BC5544">
              <w:rPr>
                <w:spacing w:val="-3"/>
                <w:sz w:val="16"/>
              </w:rPr>
              <w:t xml:space="preserve">que l'enseignant lui-même exerce </w:t>
            </w:r>
            <w:r w:rsidRPr="00BC5544">
              <w:rPr>
                <w:spacing w:val="-2"/>
                <w:sz w:val="16"/>
              </w:rPr>
              <w:t xml:space="preserve">son </w:t>
            </w:r>
            <w:r w:rsidRPr="00BC5544">
              <w:rPr>
                <w:spacing w:val="-3"/>
                <w:sz w:val="16"/>
              </w:rPr>
              <w:t xml:space="preserve">contrôle pour donner l'autorisation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3"/>
                <w:sz w:val="16"/>
              </w:rPr>
              <w:t>grimper.</w:t>
            </w:r>
          </w:p>
          <w:p w:rsidR="00295A7E" w:rsidRPr="00BC5544" w:rsidRDefault="00BC5544">
            <w:pPr>
              <w:pStyle w:val="TableParagraph"/>
              <w:spacing w:before="3"/>
              <w:ind w:left="3" w:right="58"/>
              <w:rPr>
                <w:sz w:val="16"/>
              </w:rPr>
            </w:pPr>
            <w:r w:rsidRPr="00BC5544">
              <w:rPr>
                <w:spacing w:val="-3"/>
                <w:sz w:val="16"/>
              </w:rPr>
              <w:t>Pour l'</w:t>
            </w:r>
            <w:r w:rsidRPr="00BC5544">
              <w:rPr>
                <w:b/>
                <w:spacing w:val="-3"/>
                <w:sz w:val="16"/>
              </w:rPr>
              <w:t xml:space="preserve">escalade </w:t>
            </w:r>
            <w:r w:rsidRPr="00BC5544">
              <w:rPr>
                <w:b/>
                <w:sz w:val="16"/>
              </w:rPr>
              <w:t>e</w:t>
            </w:r>
            <w:r w:rsidRPr="00BC5544">
              <w:rPr>
                <w:b/>
                <w:sz w:val="16"/>
              </w:rPr>
              <w:t xml:space="preserve">n </w:t>
            </w:r>
            <w:r w:rsidRPr="00BC5544">
              <w:rPr>
                <w:b/>
                <w:spacing w:val="-3"/>
                <w:sz w:val="16"/>
              </w:rPr>
              <w:t>tête</w:t>
            </w:r>
            <w:r w:rsidRPr="00BC5544">
              <w:rPr>
                <w:spacing w:val="-3"/>
                <w:sz w:val="16"/>
              </w:rPr>
              <w:t xml:space="preserve">, </w:t>
            </w:r>
            <w:r w:rsidRPr="00BC5544">
              <w:rPr>
                <w:sz w:val="16"/>
              </w:rPr>
              <w:t xml:space="preserve">la </w:t>
            </w:r>
            <w:r w:rsidRPr="00BC5544">
              <w:rPr>
                <w:spacing w:val="-3"/>
                <w:sz w:val="16"/>
              </w:rPr>
              <w:t xml:space="preserve">corde </w:t>
            </w:r>
            <w:r w:rsidRPr="00BC5544">
              <w:rPr>
                <w:sz w:val="16"/>
              </w:rPr>
              <w:t xml:space="preserve">du </w:t>
            </w:r>
            <w:r w:rsidRPr="00BC5544">
              <w:rPr>
                <w:spacing w:val="-3"/>
                <w:sz w:val="16"/>
              </w:rPr>
              <w:t xml:space="preserve">grimpeur devra être </w:t>
            </w:r>
            <w:r w:rsidRPr="00BC5544">
              <w:rPr>
                <w:spacing w:val="-4"/>
                <w:sz w:val="16"/>
              </w:rPr>
              <w:t xml:space="preserve">pré-mousquetonnée </w:t>
            </w:r>
            <w:r w:rsidRPr="00BC5544">
              <w:rPr>
                <w:spacing w:val="-3"/>
                <w:sz w:val="16"/>
              </w:rPr>
              <w:t xml:space="preserve">dans les </w:t>
            </w:r>
            <w:r w:rsidRPr="00BC5544">
              <w:rPr>
                <w:sz w:val="16"/>
              </w:rPr>
              <w:t xml:space="preserve">2 </w:t>
            </w:r>
            <w:r w:rsidRPr="00BC5544">
              <w:rPr>
                <w:spacing w:val="-3"/>
                <w:sz w:val="16"/>
              </w:rPr>
              <w:t xml:space="preserve">premières </w:t>
            </w:r>
            <w:r w:rsidRPr="00BC5544">
              <w:rPr>
                <w:spacing w:val="-4"/>
                <w:sz w:val="16"/>
              </w:rPr>
              <w:t xml:space="preserve">dégaines </w:t>
            </w:r>
            <w:r w:rsidRPr="00BC5544">
              <w:rPr>
                <w:spacing w:val="-3"/>
                <w:sz w:val="16"/>
              </w:rPr>
              <w:t xml:space="preserve">afin d'éviter tout retour </w:t>
            </w:r>
            <w:r w:rsidRPr="00BC5544">
              <w:rPr>
                <w:sz w:val="16"/>
              </w:rPr>
              <w:t xml:space="preserve">au </w:t>
            </w:r>
            <w:r w:rsidRPr="00BC5544">
              <w:rPr>
                <w:spacing w:val="-2"/>
                <w:sz w:val="16"/>
              </w:rPr>
              <w:t xml:space="preserve">sol </w:t>
            </w:r>
            <w:r w:rsidRPr="00BC5544">
              <w:rPr>
                <w:sz w:val="16"/>
              </w:rPr>
              <w:t xml:space="preserve">en </w:t>
            </w:r>
            <w:r w:rsidRPr="00BC5544">
              <w:rPr>
                <w:spacing w:val="-3"/>
                <w:sz w:val="16"/>
              </w:rPr>
              <w:t xml:space="preserve">bas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3"/>
                <w:sz w:val="16"/>
              </w:rPr>
              <w:t xml:space="preserve">voie. L'épreuve </w:t>
            </w:r>
            <w:r w:rsidRPr="00BC5544">
              <w:rPr>
                <w:spacing w:val="-2"/>
                <w:sz w:val="16"/>
              </w:rPr>
              <w:t xml:space="preserve">est </w:t>
            </w:r>
            <w:r w:rsidRPr="00BC5544">
              <w:rPr>
                <w:spacing w:val="-3"/>
                <w:sz w:val="16"/>
              </w:rPr>
              <w:t xml:space="preserve">complétée par une prestation </w:t>
            </w:r>
            <w:r w:rsidRPr="00BC5544">
              <w:rPr>
                <w:spacing w:val="-4"/>
                <w:sz w:val="16"/>
              </w:rPr>
              <w:t xml:space="preserve">d'assurage </w:t>
            </w:r>
            <w:r w:rsidRPr="00BC5544">
              <w:rPr>
                <w:sz w:val="16"/>
              </w:rPr>
              <w:t xml:space="preserve">au </w:t>
            </w:r>
            <w:r w:rsidRPr="00BC5544">
              <w:rPr>
                <w:spacing w:val="-3"/>
                <w:sz w:val="16"/>
              </w:rPr>
              <w:t xml:space="preserve">cours </w:t>
            </w:r>
            <w:r w:rsidRPr="00BC5544">
              <w:rPr>
                <w:sz w:val="16"/>
              </w:rPr>
              <w:t xml:space="preserve">du </w:t>
            </w:r>
            <w:r w:rsidRPr="00BC5544">
              <w:rPr>
                <w:spacing w:val="-3"/>
                <w:sz w:val="16"/>
              </w:rPr>
              <w:t xml:space="preserve">grimper </w:t>
            </w:r>
            <w:r w:rsidRPr="00BC5544">
              <w:rPr>
                <w:sz w:val="16"/>
              </w:rPr>
              <w:t xml:space="preserve">du </w:t>
            </w:r>
            <w:r w:rsidRPr="00BC5544">
              <w:rPr>
                <w:spacing w:val="-4"/>
                <w:sz w:val="16"/>
              </w:rPr>
              <w:t xml:space="preserve">partenaire. </w:t>
            </w:r>
            <w:r w:rsidRPr="00BC5544">
              <w:rPr>
                <w:spacing w:val="-3"/>
                <w:sz w:val="16"/>
              </w:rPr>
              <w:t xml:space="preserve">L'épreuve </w:t>
            </w:r>
            <w:r w:rsidRPr="00BC5544">
              <w:rPr>
                <w:sz w:val="16"/>
              </w:rPr>
              <w:t xml:space="preserve">ne </w:t>
            </w:r>
            <w:r w:rsidRPr="00BC5544">
              <w:rPr>
                <w:spacing w:val="-3"/>
                <w:sz w:val="16"/>
              </w:rPr>
              <w:t xml:space="preserve">peut </w:t>
            </w:r>
            <w:r w:rsidRPr="00BC5544">
              <w:rPr>
                <w:sz w:val="16"/>
              </w:rPr>
              <w:t xml:space="preserve">se </w:t>
            </w:r>
            <w:r w:rsidRPr="00BC5544">
              <w:rPr>
                <w:spacing w:val="-3"/>
                <w:sz w:val="16"/>
              </w:rPr>
              <w:t xml:space="preserve">dérouler </w:t>
            </w:r>
            <w:r w:rsidRPr="00BC5544">
              <w:rPr>
                <w:sz w:val="16"/>
              </w:rPr>
              <w:t xml:space="preserve">en tête </w:t>
            </w:r>
            <w:r w:rsidRPr="00BC5544">
              <w:rPr>
                <w:spacing w:val="-4"/>
                <w:sz w:val="16"/>
              </w:rPr>
              <w:t xml:space="preserve">qu'avec </w:t>
            </w:r>
            <w:r w:rsidRPr="00BC5544">
              <w:rPr>
                <w:spacing w:val="-3"/>
                <w:sz w:val="16"/>
              </w:rPr>
              <w:t xml:space="preserve">l'accord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4"/>
                <w:sz w:val="16"/>
              </w:rPr>
              <w:t xml:space="preserve">l'enseignant </w:t>
            </w:r>
            <w:r w:rsidRPr="00BC5544">
              <w:rPr>
                <w:sz w:val="16"/>
              </w:rPr>
              <w:t xml:space="preserve">en </w:t>
            </w:r>
            <w:r w:rsidRPr="00BC5544">
              <w:rPr>
                <w:spacing w:val="-3"/>
                <w:sz w:val="16"/>
              </w:rPr>
              <w:t xml:space="preserve">fonction </w:t>
            </w:r>
            <w:r w:rsidRPr="00BC5544">
              <w:rPr>
                <w:sz w:val="16"/>
              </w:rPr>
              <w:t xml:space="preserve">du </w:t>
            </w:r>
            <w:r w:rsidRPr="00BC5544">
              <w:rPr>
                <w:spacing w:val="-3"/>
                <w:sz w:val="16"/>
              </w:rPr>
              <w:t xml:space="preserve">niveau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3"/>
                <w:sz w:val="16"/>
              </w:rPr>
              <w:t xml:space="preserve">compétences atteint par </w:t>
            </w:r>
            <w:r w:rsidRPr="00BC5544">
              <w:rPr>
                <w:sz w:val="16"/>
              </w:rPr>
              <w:t xml:space="preserve">le </w:t>
            </w:r>
            <w:r w:rsidRPr="00BC5544">
              <w:rPr>
                <w:spacing w:val="-3"/>
                <w:sz w:val="16"/>
              </w:rPr>
              <w:t xml:space="preserve">candidat. </w:t>
            </w:r>
            <w:r w:rsidRPr="00BC5544">
              <w:rPr>
                <w:spacing w:val="-4"/>
                <w:sz w:val="16"/>
              </w:rPr>
              <w:t xml:space="preserve">L’enseignant </w:t>
            </w:r>
            <w:r w:rsidRPr="00BC5544">
              <w:rPr>
                <w:spacing w:val="-3"/>
                <w:sz w:val="16"/>
              </w:rPr>
              <w:t xml:space="preserve">devra vérifier que l'assureur maitrise </w:t>
            </w:r>
            <w:r w:rsidRPr="00BC5544">
              <w:rPr>
                <w:spacing w:val="-4"/>
                <w:sz w:val="16"/>
              </w:rPr>
              <w:t xml:space="preserve">l'assurage </w:t>
            </w:r>
            <w:r w:rsidRPr="00BC5544">
              <w:rPr>
                <w:spacing w:val="-3"/>
                <w:sz w:val="16"/>
              </w:rPr>
              <w:t xml:space="preserve">d'une chute </w:t>
            </w:r>
            <w:r w:rsidRPr="00BC5544">
              <w:rPr>
                <w:sz w:val="16"/>
              </w:rPr>
              <w:t xml:space="preserve">en tête </w:t>
            </w:r>
            <w:r w:rsidRPr="00BC5544">
              <w:rPr>
                <w:spacing w:val="-3"/>
                <w:sz w:val="16"/>
              </w:rPr>
              <w:t xml:space="preserve">pour donner </w:t>
            </w:r>
            <w:r w:rsidRPr="00BC5544">
              <w:rPr>
                <w:spacing w:val="-2"/>
                <w:sz w:val="16"/>
              </w:rPr>
              <w:t xml:space="preserve">son </w:t>
            </w:r>
            <w:r w:rsidRPr="00BC5544">
              <w:rPr>
                <w:spacing w:val="-3"/>
                <w:sz w:val="16"/>
              </w:rPr>
              <w:t>autorisation.</w:t>
            </w:r>
          </w:p>
          <w:p w:rsidR="00295A7E" w:rsidRPr="00BC5544" w:rsidRDefault="00BC5544">
            <w:pPr>
              <w:pStyle w:val="TableParagraph"/>
              <w:ind w:left="3" w:right="58"/>
              <w:rPr>
                <w:sz w:val="16"/>
              </w:rPr>
            </w:pPr>
            <w:r w:rsidRPr="00BC5544">
              <w:rPr>
                <w:sz w:val="16"/>
              </w:rPr>
              <w:t xml:space="preserve">Le </w:t>
            </w:r>
            <w:r w:rsidRPr="00BC5544">
              <w:rPr>
                <w:spacing w:val="-4"/>
                <w:sz w:val="16"/>
              </w:rPr>
              <w:t xml:space="preserve">candidat </w:t>
            </w:r>
            <w:r w:rsidRPr="00BC5544">
              <w:rPr>
                <w:spacing w:val="-3"/>
                <w:sz w:val="16"/>
              </w:rPr>
              <w:t xml:space="preserve">peut choisir </w:t>
            </w:r>
            <w:r w:rsidRPr="00BC5544">
              <w:rPr>
                <w:sz w:val="16"/>
              </w:rPr>
              <w:t xml:space="preserve">la </w:t>
            </w:r>
            <w:r w:rsidRPr="00BC5544">
              <w:rPr>
                <w:spacing w:val="-3"/>
                <w:sz w:val="16"/>
              </w:rPr>
              <w:t>modalité d’a</w:t>
            </w:r>
            <w:r w:rsidRPr="00BC5544">
              <w:rPr>
                <w:spacing w:val="-3"/>
                <w:sz w:val="16"/>
              </w:rPr>
              <w:t xml:space="preserve">scension </w:t>
            </w:r>
            <w:r w:rsidRPr="00BC5544">
              <w:rPr>
                <w:sz w:val="16"/>
              </w:rPr>
              <w:t xml:space="preserve">en </w:t>
            </w:r>
            <w:r w:rsidRPr="00BC5544">
              <w:rPr>
                <w:b/>
                <w:spacing w:val="-3"/>
                <w:sz w:val="16"/>
              </w:rPr>
              <w:t xml:space="preserve">mouli-tête </w:t>
            </w:r>
            <w:r w:rsidRPr="00BC5544">
              <w:rPr>
                <w:sz w:val="16"/>
              </w:rPr>
              <w:t xml:space="preserve">: </w:t>
            </w:r>
            <w:r w:rsidRPr="00BC5544">
              <w:rPr>
                <w:spacing w:val="-3"/>
                <w:sz w:val="16"/>
              </w:rPr>
              <w:t xml:space="preserve">grimper </w:t>
            </w:r>
            <w:r w:rsidRPr="00BC5544">
              <w:rPr>
                <w:sz w:val="16"/>
              </w:rPr>
              <w:t xml:space="preserve">en tête </w:t>
            </w:r>
            <w:r w:rsidRPr="00BC5544">
              <w:rPr>
                <w:spacing w:val="-3"/>
                <w:sz w:val="16"/>
              </w:rPr>
              <w:t xml:space="preserve">tout </w:t>
            </w:r>
            <w:r w:rsidRPr="00BC5544">
              <w:rPr>
                <w:sz w:val="16"/>
              </w:rPr>
              <w:t xml:space="preserve">en </w:t>
            </w:r>
            <w:r w:rsidRPr="00BC5544">
              <w:rPr>
                <w:spacing w:val="-3"/>
                <w:sz w:val="16"/>
              </w:rPr>
              <w:t xml:space="preserve">étant assuré par une seconde corde </w:t>
            </w:r>
            <w:r w:rsidRPr="00BC5544">
              <w:rPr>
                <w:sz w:val="16"/>
              </w:rPr>
              <w:t xml:space="preserve">en </w:t>
            </w:r>
            <w:r w:rsidRPr="00BC5544">
              <w:rPr>
                <w:spacing w:val="-3"/>
                <w:sz w:val="16"/>
              </w:rPr>
              <w:t xml:space="preserve">moulinette avec une courte boucle pincée </w:t>
            </w:r>
            <w:r w:rsidRPr="00BC5544">
              <w:rPr>
                <w:sz w:val="16"/>
              </w:rPr>
              <w:t xml:space="preserve">par un </w:t>
            </w:r>
            <w:r w:rsidRPr="00BC5544">
              <w:rPr>
                <w:spacing w:val="-3"/>
                <w:sz w:val="16"/>
              </w:rPr>
              <w:t xml:space="preserve">élastique, placée </w:t>
            </w:r>
            <w:r w:rsidRPr="00BC5544">
              <w:rPr>
                <w:sz w:val="16"/>
              </w:rPr>
              <w:t xml:space="preserve">1 mètre </w:t>
            </w:r>
            <w:r w:rsidRPr="00BC5544">
              <w:rPr>
                <w:spacing w:val="-3"/>
                <w:sz w:val="16"/>
              </w:rPr>
              <w:t xml:space="preserve">au-dessus </w:t>
            </w:r>
            <w:r w:rsidRPr="00BC5544">
              <w:rPr>
                <w:sz w:val="16"/>
              </w:rPr>
              <w:t xml:space="preserve">du </w:t>
            </w:r>
            <w:r w:rsidRPr="00BC5544">
              <w:rPr>
                <w:spacing w:val="-4"/>
                <w:sz w:val="16"/>
              </w:rPr>
              <w:t xml:space="preserve">baudrier. Concernant l’assurage </w:t>
            </w:r>
            <w:r w:rsidRPr="00BC5544">
              <w:rPr>
                <w:sz w:val="16"/>
              </w:rPr>
              <w:t xml:space="preserve">en </w:t>
            </w:r>
            <w:r w:rsidRPr="00BC5544">
              <w:rPr>
                <w:spacing w:val="-3"/>
                <w:sz w:val="16"/>
              </w:rPr>
              <w:t xml:space="preserve">moulinette </w:t>
            </w:r>
            <w:r w:rsidRPr="00BC5544">
              <w:rPr>
                <w:sz w:val="16"/>
              </w:rPr>
              <w:t xml:space="preserve">en 5 </w:t>
            </w:r>
            <w:r w:rsidRPr="00BC5544">
              <w:rPr>
                <w:spacing w:val="-3"/>
                <w:sz w:val="16"/>
              </w:rPr>
              <w:t xml:space="preserve">temps, </w:t>
            </w:r>
            <w:r w:rsidRPr="00BC5544">
              <w:rPr>
                <w:sz w:val="16"/>
              </w:rPr>
              <w:t xml:space="preserve">la </w:t>
            </w:r>
            <w:r w:rsidRPr="00BC5544">
              <w:rPr>
                <w:spacing w:val="-3"/>
                <w:sz w:val="16"/>
              </w:rPr>
              <w:t xml:space="preserve">modalité d'ascension </w:t>
            </w:r>
            <w:r w:rsidRPr="00BC5544">
              <w:rPr>
                <w:spacing w:val="-3"/>
                <w:sz w:val="16"/>
              </w:rPr>
              <w:t xml:space="preserve">doit permettre d'éviter tout retour </w:t>
            </w:r>
            <w:r w:rsidRPr="00BC5544">
              <w:rPr>
                <w:sz w:val="16"/>
              </w:rPr>
              <w:t xml:space="preserve">au </w:t>
            </w:r>
            <w:r w:rsidRPr="00BC5544">
              <w:rPr>
                <w:spacing w:val="-3"/>
                <w:sz w:val="16"/>
              </w:rPr>
              <w:t xml:space="preserve">sol. </w:t>
            </w:r>
            <w:r w:rsidRPr="00BC5544">
              <w:rPr>
                <w:sz w:val="16"/>
              </w:rPr>
              <w:t xml:space="preserve">Ce </w:t>
            </w:r>
            <w:r w:rsidRPr="00BC5544">
              <w:rPr>
                <w:spacing w:val="-3"/>
                <w:sz w:val="16"/>
              </w:rPr>
              <w:t xml:space="preserve">dispositif peut être </w:t>
            </w:r>
            <w:r w:rsidRPr="00BC5544">
              <w:rPr>
                <w:sz w:val="16"/>
              </w:rPr>
              <w:t xml:space="preserve">un </w:t>
            </w:r>
            <w:r w:rsidRPr="00BC5544">
              <w:rPr>
                <w:spacing w:val="-3"/>
                <w:sz w:val="16"/>
              </w:rPr>
              <w:t xml:space="preserve">nœud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3"/>
                <w:sz w:val="16"/>
              </w:rPr>
              <w:t xml:space="preserve">sécurité (corde nouée </w:t>
            </w:r>
            <w:r w:rsidRPr="00BC5544">
              <w:rPr>
                <w:sz w:val="16"/>
              </w:rPr>
              <w:t xml:space="preserve">en </w:t>
            </w:r>
            <w:r w:rsidRPr="00BC5544">
              <w:rPr>
                <w:spacing w:val="-3"/>
                <w:sz w:val="16"/>
              </w:rPr>
              <w:t xml:space="preserve">double </w:t>
            </w:r>
            <w:r w:rsidRPr="00BC5544">
              <w:rPr>
                <w:sz w:val="16"/>
              </w:rPr>
              <w:t xml:space="preserve">par un </w:t>
            </w:r>
            <w:r w:rsidRPr="00BC5544">
              <w:rPr>
                <w:spacing w:val="-3"/>
                <w:sz w:val="16"/>
              </w:rPr>
              <w:t xml:space="preserve">nœud </w:t>
            </w:r>
            <w:r w:rsidRPr="00BC5544">
              <w:rPr>
                <w:sz w:val="16"/>
              </w:rPr>
              <w:t xml:space="preserve">simple </w:t>
            </w:r>
            <w:r w:rsidRPr="00BC5544">
              <w:rPr>
                <w:spacing w:val="-4"/>
                <w:sz w:val="16"/>
              </w:rPr>
              <w:t xml:space="preserve">appelé </w:t>
            </w:r>
            <w:r w:rsidRPr="00BC5544">
              <w:rPr>
                <w:sz w:val="16"/>
              </w:rPr>
              <w:t xml:space="preserve">« </w:t>
            </w:r>
            <w:r w:rsidRPr="00BC5544">
              <w:rPr>
                <w:spacing w:val="-4"/>
                <w:sz w:val="16"/>
              </w:rPr>
              <w:t xml:space="preserve">queue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3"/>
                <w:sz w:val="16"/>
              </w:rPr>
              <w:t xml:space="preserve">vache </w:t>
            </w:r>
            <w:r w:rsidRPr="00BC5544">
              <w:rPr>
                <w:sz w:val="16"/>
              </w:rPr>
              <w:t xml:space="preserve">») en </w:t>
            </w:r>
            <w:r w:rsidRPr="00BC5544">
              <w:rPr>
                <w:spacing w:val="-3"/>
                <w:sz w:val="16"/>
              </w:rPr>
              <w:t xml:space="preserve">dessous </w:t>
            </w:r>
            <w:r w:rsidRPr="00BC5544">
              <w:rPr>
                <w:sz w:val="16"/>
              </w:rPr>
              <w:t xml:space="preserve">du système </w:t>
            </w:r>
            <w:r w:rsidRPr="00BC5544">
              <w:rPr>
                <w:spacing w:val="-3"/>
                <w:sz w:val="16"/>
              </w:rPr>
              <w:t xml:space="preserve">frein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3"/>
                <w:sz w:val="16"/>
              </w:rPr>
              <w:t xml:space="preserve">l'assureur </w:t>
            </w:r>
            <w:r w:rsidRPr="00BC5544">
              <w:rPr>
                <w:sz w:val="16"/>
              </w:rPr>
              <w:t xml:space="preserve">et à </w:t>
            </w:r>
            <w:r w:rsidRPr="00BC5544">
              <w:rPr>
                <w:spacing w:val="-3"/>
                <w:sz w:val="16"/>
              </w:rPr>
              <w:t xml:space="preserve">proximité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3"/>
                <w:sz w:val="16"/>
              </w:rPr>
              <w:t xml:space="preserve">celui-ci, dès que les mains </w:t>
            </w:r>
            <w:r w:rsidRPr="00BC5544">
              <w:rPr>
                <w:sz w:val="16"/>
              </w:rPr>
              <w:t xml:space="preserve">du </w:t>
            </w:r>
            <w:r w:rsidRPr="00BC5544">
              <w:rPr>
                <w:spacing w:val="-4"/>
                <w:sz w:val="16"/>
              </w:rPr>
              <w:t>grimpeur</w:t>
            </w:r>
            <w:r w:rsidRPr="00BC5544">
              <w:rPr>
                <w:spacing w:val="-4"/>
                <w:sz w:val="16"/>
              </w:rPr>
              <w:t xml:space="preserve"> </w:t>
            </w:r>
            <w:r w:rsidRPr="00BC5544">
              <w:rPr>
                <w:spacing w:val="-3"/>
                <w:sz w:val="16"/>
              </w:rPr>
              <w:t xml:space="preserve">dépassent </w:t>
            </w:r>
            <w:r w:rsidRPr="00BC5544">
              <w:rPr>
                <w:sz w:val="16"/>
              </w:rPr>
              <w:t xml:space="preserve">4 </w:t>
            </w:r>
            <w:r w:rsidRPr="00BC5544">
              <w:rPr>
                <w:spacing w:val="-3"/>
                <w:sz w:val="16"/>
              </w:rPr>
              <w:t xml:space="preserve">mètres </w:t>
            </w:r>
            <w:r w:rsidRPr="00BC5544">
              <w:rPr>
                <w:spacing w:val="-4"/>
                <w:sz w:val="16"/>
              </w:rPr>
              <w:t xml:space="preserve">environ </w:t>
            </w:r>
            <w:r w:rsidRPr="00BC5544">
              <w:rPr>
                <w:spacing w:val="-3"/>
                <w:sz w:val="16"/>
              </w:rPr>
              <w:t xml:space="preserve">(soit </w:t>
            </w:r>
            <w:r w:rsidRPr="00BC5544">
              <w:rPr>
                <w:sz w:val="16"/>
              </w:rPr>
              <w:t xml:space="preserve">la </w:t>
            </w:r>
            <w:r w:rsidRPr="00BC5544">
              <w:rPr>
                <w:spacing w:val="-3"/>
                <w:sz w:val="16"/>
              </w:rPr>
              <w:t xml:space="preserve">deuxième </w:t>
            </w:r>
            <w:r w:rsidRPr="00BC5544">
              <w:rPr>
                <w:spacing w:val="-4"/>
                <w:sz w:val="16"/>
              </w:rPr>
              <w:t xml:space="preserve">dégaine). </w:t>
            </w:r>
            <w:r w:rsidRPr="00BC5544">
              <w:rPr>
                <w:sz w:val="16"/>
              </w:rPr>
              <w:t xml:space="preserve">Ce </w:t>
            </w:r>
            <w:r w:rsidRPr="00BC5544">
              <w:rPr>
                <w:spacing w:val="-3"/>
                <w:sz w:val="16"/>
              </w:rPr>
              <w:t xml:space="preserve">dispositif </w:t>
            </w:r>
            <w:r w:rsidRPr="00BC5544">
              <w:rPr>
                <w:sz w:val="16"/>
              </w:rPr>
              <w:t xml:space="preserve">ou </w:t>
            </w:r>
            <w:r w:rsidRPr="00BC5544">
              <w:rPr>
                <w:spacing w:val="-3"/>
                <w:sz w:val="16"/>
              </w:rPr>
              <w:t xml:space="preserve">tout autre dispositif </w:t>
            </w:r>
            <w:r w:rsidRPr="00BC5544">
              <w:rPr>
                <w:sz w:val="16"/>
              </w:rPr>
              <w:t xml:space="preserve">mis en </w:t>
            </w:r>
            <w:r w:rsidRPr="00BC5544">
              <w:rPr>
                <w:spacing w:val="-3"/>
                <w:sz w:val="16"/>
              </w:rPr>
              <w:t xml:space="preserve">place empêchant </w:t>
            </w:r>
            <w:r w:rsidRPr="00BC5544">
              <w:rPr>
                <w:sz w:val="16"/>
              </w:rPr>
              <w:t xml:space="preserve">le </w:t>
            </w:r>
            <w:r w:rsidRPr="00BC5544">
              <w:rPr>
                <w:spacing w:val="-3"/>
                <w:sz w:val="16"/>
              </w:rPr>
              <w:t xml:space="preserve">retour </w:t>
            </w:r>
            <w:r w:rsidRPr="00BC5544">
              <w:rPr>
                <w:sz w:val="16"/>
              </w:rPr>
              <w:t xml:space="preserve">au </w:t>
            </w:r>
            <w:r w:rsidRPr="00BC5544">
              <w:rPr>
                <w:spacing w:val="-2"/>
                <w:sz w:val="16"/>
              </w:rPr>
              <w:t xml:space="preserve">sol </w:t>
            </w:r>
            <w:r w:rsidRPr="00BC5544">
              <w:rPr>
                <w:spacing w:val="-3"/>
                <w:sz w:val="16"/>
              </w:rPr>
              <w:t>doit être contrôlé par</w:t>
            </w:r>
            <w:r w:rsidRPr="00BC5544">
              <w:rPr>
                <w:spacing w:val="-9"/>
                <w:sz w:val="16"/>
              </w:rPr>
              <w:t xml:space="preserve"> </w:t>
            </w:r>
            <w:r w:rsidRPr="00BC5544">
              <w:rPr>
                <w:spacing w:val="-3"/>
                <w:sz w:val="16"/>
              </w:rPr>
              <w:t>l'enseignant.</w:t>
            </w:r>
          </w:p>
          <w:p w:rsidR="00295A7E" w:rsidRPr="00BC5544" w:rsidRDefault="00BC5544">
            <w:pPr>
              <w:pStyle w:val="TableParagraph"/>
              <w:spacing w:before="2"/>
              <w:ind w:left="3" w:right="58"/>
              <w:rPr>
                <w:sz w:val="16"/>
              </w:rPr>
            </w:pPr>
            <w:r w:rsidRPr="00BC5544">
              <w:rPr>
                <w:spacing w:val="-3"/>
                <w:sz w:val="16"/>
              </w:rPr>
              <w:t xml:space="preserve">L'épreuve </w:t>
            </w:r>
            <w:r w:rsidRPr="00BC5544">
              <w:rPr>
                <w:spacing w:val="-2"/>
                <w:sz w:val="16"/>
              </w:rPr>
              <w:t xml:space="preserve">est </w:t>
            </w:r>
            <w:r w:rsidRPr="00BC5544">
              <w:rPr>
                <w:spacing w:val="-3"/>
                <w:sz w:val="16"/>
              </w:rPr>
              <w:t xml:space="preserve">complétée par une prestation d'assurage </w:t>
            </w:r>
            <w:r w:rsidRPr="00BC5544">
              <w:rPr>
                <w:sz w:val="16"/>
              </w:rPr>
              <w:t xml:space="preserve">au </w:t>
            </w:r>
            <w:r w:rsidRPr="00BC5544">
              <w:rPr>
                <w:spacing w:val="-3"/>
                <w:sz w:val="16"/>
              </w:rPr>
              <w:t xml:space="preserve">cours </w:t>
            </w:r>
            <w:r w:rsidRPr="00BC5544">
              <w:rPr>
                <w:sz w:val="16"/>
              </w:rPr>
              <w:t xml:space="preserve">du </w:t>
            </w:r>
            <w:r w:rsidRPr="00BC5544">
              <w:rPr>
                <w:spacing w:val="-3"/>
                <w:sz w:val="16"/>
              </w:rPr>
              <w:t xml:space="preserve">grimper </w:t>
            </w:r>
            <w:r w:rsidRPr="00BC5544">
              <w:rPr>
                <w:sz w:val="16"/>
              </w:rPr>
              <w:t xml:space="preserve">du </w:t>
            </w:r>
            <w:r w:rsidRPr="00BC5544">
              <w:rPr>
                <w:spacing w:val="-4"/>
                <w:sz w:val="16"/>
              </w:rPr>
              <w:t xml:space="preserve">partenaire. </w:t>
            </w:r>
            <w:r w:rsidRPr="00BC5544">
              <w:rPr>
                <w:spacing w:val="-3"/>
                <w:sz w:val="16"/>
              </w:rPr>
              <w:t xml:space="preserve">Les </w:t>
            </w:r>
            <w:r w:rsidRPr="00BC5544">
              <w:rPr>
                <w:spacing w:val="-4"/>
                <w:sz w:val="16"/>
              </w:rPr>
              <w:t xml:space="preserve">assureurs </w:t>
            </w:r>
            <w:r w:rsidRPr="00BC5544">
              <w:rPr>
                <w:spacing w:val="-3"/>
                <w:sz w:val="16"/>
              </w:rPr>
              <w:t xml:space="preserve">devront préparer </w:t>
            </w:r>
            <w:r w:rsidRPr="00BC5544">
              <w:rPr>
                <w:sz w:val="16"/>
              </w:rPr>
              <w:t xml:space="preserve">la </w:t>
            </w:r>
            <w:r w:rsidRPr="00BC5544">
              <w:rPr>
                <w:spacing w:val="-3"/>
                <w:sz w:val="16"/>
              </w:rPr>
              <w:t xml:space="preserve">corde </w:t>
            </w:r>
            <w:r w:rsidRPr="00BC5544">
              <w:rPr>
                <w:sz w:val="16"/>
              </w:rPr>
              <w:t xml:space="preserve">et se </w:t>
            </w:r>
            <w:r w:rsidRPr="00BC5544">
              <w:rPr>
                <w:spacing w:val="-4"/>
                <w:sz w:val="16"/>
              </w:rPr>
              <w:t xml:space="preserve">placer/déplacer </w:t>
            </w:r>
            <w:r w:rsidRPr="00BC5544">
              <w:rPr>
                <w:sz w:val="16"/>
              </w:rPr>
              <w:t xml:space="preserve">en </w:t>
            </w:r>
            <w:r w:rsidRPr="00BC5544">
              <w:rPr>
                <w:spacing w:val="-3"/>
                <w:sz w:val="16"/>
              </w:rPr>
              <w:t xml:space="preserve">respectant leur couloir d'assurage </w:t>
            </w:r>
            <w:r w:rsidRPr="00BC5544">
              <w:rPr>
                <w:sz w:val="16"/>
              </w:rPr>
              <w:t xml:space="preserve">et le </w:t>
            </w:r>
            <w:r w:rsidRPr="00BC5544">
              <w:rPr>
                <w:spacing w:val="-3"/>
                <w:sz w:val="16"/>
              </w:rPr>
              <w:t>couloir d'escalade.</w:t>
            </w:r>
          </w:p>
          <w:p w:rsidR="00295A7E" w:rsidRPr="00BC5544" w:rsidRDefault="00BC5544">
            <w:pPr>
              <w:pStyle w:val="TableParagraph"/>
              <w:ind w:left="3" w:right="99"/>
              <w:rPr>
                <w:sz w:val="16"/>
              </w:rPr>
            </w:pPr>
            <w:r w:rsidRPr="00BC5544">
              <w:rPr>
                <w:sz w:val="16"/>
              </w:rPr>
              <w:t xml:space="preserve">À la </w:t>
            </w:r>
            <w:r w:rsidRPr="00BC5544">
              <w:rPr>
                <w:spacing w:val="-3"/>
                <w:sz w:val="16"/>
              </w:rPr>
              <w:t xml:space="preserve">première chute, </w:t>
            </w:r>
            <w:r w:rsidRPr="00BC5544">
              <w:rPr>
                <w:sz w:val="16"/>
              </w:rPr>
              <w:t xml:space="preserve">le </w:t>
            </w:r>
            <w:r w:rsidRPr="00BC5544">
              <w:rPr>
                <w:spacing w:val="-4"/>
                <w:sz w:val="16"/>
              </w:rPr>
              <w:t xml:space="preserve">candidat </w:t>
            </w:r>
            <w:r w:rsidRPr="00BC5544">
              <w:rPr>
                <w:spacing w:val="-3"/>
                <w:sz w:val="16"/>
              </w:rPr>
              <w:t xml:space="preserve">peut </w:t>
            </w:r>
            <w:r w:rsidRPr="00BC5544">
              <w:rPr>
                <w:spacing w:val="-4"/>
                <w:sz w:val="16"/>
              </w:rPr>
              <w:t xml:space="preserve">reprendre </w:t>
            </w:r>
            <w:r w:rsidRPr="00BC5544">
              <w:rPr>
                <w:sz w:val="16"/>
              </w:rPr>
              <w:t xml:space="preserve">sa </w:t>
            </w:r>
            <w:r w:rsidRPr="00BC5544">
              <w:rPr>
                <w:spacing w:val="-3"/>
                <w:sz w:val="16"/>
              </w:rPr>
              <w:t xml:space="preserve">progression </w:t>
            </w:r>
            <w:r w:rsidRPr="00BC5544">
              <w:rPr>
                <w:sz w:val="16"/>
              </w:rPr>
              <w:t xml:space="preserve">à </w:t>
            </w:r>
            <w:r w:rsidRPr="00BC5544">
              <w:rPr>
                <w:spacing w:val="-3"/>
                <w:sz w:val="16"/>
              </w:rPr>
              <w:t xml:space="preserve">l'endroit </w:t>
            </w:r>
            <w:r w:rsidRPr="00BC5544">
              <w:rPr>
                <w:sz w:val="16"/>
              </w:rPr>
              <w:t xml:space="preserve">de la </w:t>
            </w:r>
            <w:r w:rsidRPr="00BC5544">
              <w:rPr>
                <w:spacing w:val="-3"/>
                <w:sz w:val="16"/>
              </w:rPr>
              <w:t xml:space="preserve">chute. </w:t>
            </w:r>
            <w:r w:rsidRPr="00BC5544">
              <w:rPr>
                <w:sz w:val="16"/>
              </w:rPr>
              <w:t xml:space="preserve">À la </w:t>
            </w:r>
            <w:r w:rsidRPr="00BC5544">
              <w:rPr>
                <w:spacing w:val="-3"/>
                <w:sz w:val="16"/>
              </w:rPr>
              <w:t xml:space="preserve">seconde chute, l'épreuve </w:t>
            </w:r>
            <w:r w:rsidRPr="00BC5544">
              <w:rPr>
                <w:spacing w:val="-3"/>
                <w:sz w:val="16"/>
              </w:rPr>
              <w:t xml:space="preserve">s'arrête. L'épreuve s'arrête également </w:t>
            </w:r>
            <w:r w:rsidRPr="00BC5544">
              <w:rPr>
                <w:sz w:val="16"/>
              </w:rPr>
              <w:t xml:space="preserve">si le </w:t>
            </w:r>
            <w:r w:rsidRPr="00BC5544">
              <w:rPr>
                <w:spacing w:val="-4"/>
                <w:sz w:val="16"/>
              </w:rPr>
              <w:t xml:space="preserve">candidat </w:t>
            </w:r>
            <w:r w:rsidRPr="00BC5544">
              <w:rPr>
                <w:spacing w:val="-3"/>
                <w:sz w:val="16"/>
              </w:rPr>
              <w:t xml:space="preserve">effectue une erreur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4"/>
                <w:sz w:val="16"/>
              </w:rPr>
              <w:t xml:space="preserve">mousquetonnage </w:t>
            </w:r>
            <w:r w:rsidRPr="00BC5544">
              <w:rPr>
                <w:spacing w:val="-3"/>
                <w:sz w:val="16"/>
              </w:rPr>
              <w:t xml:space="preserve">non corrigée immédiatement </w:t>
            </w:r>
            <w:r w:rsidRPr="00BC5544">
              <w:rPr>
                <w:spacing w:val="-4"/>
                <w:sz w:val="16"/>
              </w:rPr>
              <w:t xml:space="preserve">(mousquetonnage </w:t>
            </w:r>
            <w:r w:rsidRPr="00BC5544">
              <w:rPr>
                <w:sz w:val="16"/>
              </w:rPr>
              <w:t xml:space="preserve">à </w:t>
            </w:r>
            <w:r w:rsidRPr="00BC5544">
              <w:rPr>
                <w:spacing w:val="-3"/>
                <w:sz w:val="16"/>
              </w:rPr>
              <w:t xml:space="preserve">l'envers </w:t>
            </w:r>
            <w:r w:rsidRPr="00BC5544">
              <w:rPr>
                <w:sz w:val="16"/>
              </w:rPr>
              <w:t xml:space="preserve">ou « </w:t>
            </w:r>
            <w:r w:rsidRPr="00BC5544">
              <w:rPr>
                <w:spacing w:val="-3"/>
                <w:sz w:val="16"/>
              </w:rPr>
              <w:t xml:space="preserve">yo-yo </w:t>
            </w:r>
            <w:r w:rsidRPr="00BC5544">
              <w:rPr>
                <w:sz w:val="16"/>
              </w:rPr>
              <w:t xml:space="preserve">») ou ne </w:t>
            </w:r>
            <w:r w:rsidRPr="00BC5544">
              <w:rPr>
                <w:spacing w:val="-3"/>
                <w:sz w:val="16"/>
              </w:rPr>
              <w:t xml:space="preserve">mousquetonne pas tous les points. Dans </w:t>
            </w:r>
            <w:r w:rsidRPr="00BC5544">
              <w:rPr>
                <w:sz w:val="16"/>
              </w:rPr>
              <w:t xml:space="preserve">le </w:t>
            </w:r>
            <w:r w:rsidRPr="00BC5544">
              <w:rPr>
                <w:spacing w:val="-2"/>
                <w:sz w:val="16"/>
              </w:rPr>
              <w:t xml:space="preserve">cas </w:t>
            </w:r>
            <w:r w:rsidRPr="00BC5544">
              <w:rPr>
                <w:spacing w:val="-3"/>
                <w:sz w:val="16"/>
              </w:rPr>
              <w:t xml:space="preserve">d'un </w:t>
            </w:r>
            <w:r w:rsidRPr="00BC5544">
              <w:rPr>
                <w:spacing w:val="-4"/>
                <w:sz w:val="16"/>
              </w:rPr>
              <w:t xml:space="preserve">arrêt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3"/>
                <w:sz w:val="16"/>
              </w:rPr>
              <w:t xml:space="preserve">l'épreuve (dépassement </w:t>
            </w:r>
            <w:r w:rsidRPr="00BC5544">
              <w:rPr>
                <w:sz w:val="16"/>
              </w:rPr>
              <w:t xml:space="preserve">du </w:t>
            </w:r>
            <w:r w:rsidRPr="00BC5544">
              <w:rPr>
                <w:spacing w:val="-3"/>
                <w:sz w:val="16"/>
              </w:rPr>
              <w:t>temp</w:t>
            </w:r>
            <w:r w:rsidRPr="00BC5544">
              <w:rPr>
                <w:spacing w:val="-3"/>
                <w:sz w:val="16"/>
              </w:rPr>
              <w:t xml:space="preserve">s, chutes, </w:t>
            </w:r>
            <w:r w:rsidRPr="00BC5544">
              <w:rPr>
                <w:spacing w:val="-4"/>
                <w:sz w:val="16"/>
              </w:rPr>
              <w:t xml:space="preserve">erreur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4"/>
                <w:sz w:val="16"/>
              </w:rPr>
              <w:t xml:space="preserve">mousquetonnage </w:t>
            </w:r>
            <w:r w:rsidRPr="00BC5544">
              <w:rPr>
                <w:sz w:val="16"/>
              </w:rPr>
              <w:t xml:space="preserve">non </w:t>
            </w:r>
            <w:r w:rsidRPr="00BC5544">
              <w:rPr>
                <w:spacing w:val="-3"/>
                <w:sz w:val="16"/>
              </w:rPr>
              <w:t xml:space="preserve">corrigée), pour </w:t>
            </w:r>
            <w:r w:rsidRPr="00BC5544">
              <w:rPr>
                <w:sz w:val="16"/>
              </w:rPr>
              <w:t xml:space="preserve">la </w:t>
            </w:r>
            <w:r w:rsidRPr="00BC5544">
              <w:rPr>
                <w:spacing w:val="-3"/>
                <w:sz w:val="16"/>
              </w:rPr>
              <w:t xml:space="preserve">partie </w:t>
            </w:r>
            <w:r w:rsidRPr="00BC5544">
              <w:rPr>
                <w:sz w:val="16"/>
              </w:rPr>
              <w:t xml:space="preserve">« </w:t>
            </w:r>
            <w:r w:rsidRPr="00BC5544">
              <w:rPr>
                <w:spacing w:val="-3"/>
                <w:sz w:val="16"/>
              </w:rPr>
              <w:t xml:space="preserve">cotation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3"/>
                <w:sz w:val="16"/>
              </w:rPr>
              <w:t xml:space="preserve">l'itinéraire </w:t>
            </w:r>
            <w:r w:rsidRPr="00BC5544">
              <w:rPr>
                <w:sz w:val="16"/>
              </w:rPr>
              <w:t xml:space="preserve">», le </w:t>
            </w:r>
            <w:r w:rsidRPr="00BC5544">
              <w:rPr>
                <w:spacing w:val="-4"/>
                <w:sz w:val="16"/>
              </w:rPr>
              <w:t xml:space="preserve">candidat </w:t>
            </w:r>
            <w:r w:rsidRPr="00BC5544">
              <w:rPr>
                <w:spacing w:val="-3"/>
                <w:sz w:val="16"/>
              </w:rPr>
              <w:t xml:space="preserve">marque </w:t>
            </w:r>
            <w:r w:rsidRPr="00BC5544">
              <w:rPr>
                <w:sz w:val="16"/>
              </w:rPr>
              <w:t xml:space="preserve">des </w:t>
            </w:r>
            <w:r w:rsidRPr="00BC5544">
              <w:rPr>
                <w:spacing w:val="-3"/>
                <w:sz w:val="16"/>
              </w:rPr>
              <w:t xml:space="preserve">points </w:t>
            </w:r>
            <w:r w:rsidRPr="00BC5544">
              <w:rPr>
                <w:sz w:val="16"/>
              </w:rPr>
              <w:t xml:space="preserve">en </w:t>
            </w:r>
            <w:r w:rsidRPr="00BC5544">
              <w:rPr>
                <w:spacing w:val="-3"/>
                <w:sz w:val="16"/>
              </w:rPr>
              <w:t xml:space="preserve">fonction </w:t>
            </w:r>
            <w:r w:rsidRPr="00BC5544">
              <w:rPr>
                <w:sz w:val="16"/>
              </w:rPr>
              <w:t xml:space="preserve">de la </w:t>
            </w:r>
            <w:r w:rsidRPr="00BC5544">
              <w:rPr>
                <w:spacing w:val="-4"/>
                <w:sz w:val="16"/>
              </w:rPr>
              <w:t xml:space="preserve">hauteur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3"/>
                <w:sz w:val="16"/>
              </w:rPr>
              <w:t xml:space="preserve">voie gravie </w:t>
            </w:r>
            <w:r w:rsidRPr="00BC5544">
              <w:rPr>
                <w:sz w:val="16"/>
              </w:rPr>
              <w:t xml:space="preserve">et </w:t>
            </w:r>
            <w:r w:rsidRPr="00BC5544">
              <w:rPr>
                <w:spacing w:val="-3"/>
                <w:sz w:val="16"/>
              </w:rPr>
              <w:t xml:space="preserve">les points </w:t>
            </w:r>
            <w:r w:rsidRPr="00BC5544">
              <w:rPr>
                <w:spacing w:val="-4"/>
                <w:sz w:val="16"/>
              </w:rPr>
              <w:t xml:space="preserve">accordés </w:t>
            </w:r>
            <w:r w:rsidRPr="00BC5544">
              <w:rPr>
                <w:spacing w:val="-3"/>
                <w:sz w:val="16"/>
              </w:rPr>
              <w:t xml:space="preserve">seront </w:t>
            </w:r>
            <w:r w:rsidRPr="00BC5544">
              <w:rPr>
                <w:spacing w:val="-4"/>
                <w:sz w:val="16"/>
              </w:rPr>
              <w:t xml:space="preserve">obligatoirement inférieurs </w:t>
            </w:r>
            <w:r w:rsidRPr="00BC5544">
              <w:rPr>
                <w:sz w:val="16"/>
              </w:rPr>
              <w:t xml:space="preserve">à ta moitié </w:t>
            </w:r>
            <w:r w:rsidRPr="00BC5544">
              <w:rPr>
                <w:spacing w:val="-4"/>
                <w:sz w:val="16"/>
              </w:rPr>
              <w:t xml:space="preserve">des </w:t>
            </w:r>
            <w:r w:rsidRPr="00BC5544">
              <w:rPr>
                <w:spacing w:val="-3"/>
                <w:sz w:val="16"/>
              </w:rPr>
              <w:t xml:space="preserve">points </w:t>
            </w:r>
            <w:r w:rsidRPr="00BC5544">
              <w:rPr>
                <w:spacing w:val="-4"/>
                <w:sz w:val="16"/>
              </w:rPr>
              <w:t xml:space="preserve">prévus </w:t>
            </w:r>
            <w:r w:rsidRPr="00BC5544">
              <w:rPr>
                <w:spacing w:val="-3"/>
                <w:sz w:val="16"/>
              </w:rPr>
              <w:t xml:space="preserve">pour </w:t>
            </w:r>
            <w:r w:rsidRPr="00BC5544">
              <w:rPr>
                <w:sz w:val="16"/>
              </w:rPr>
              <w:t xml:space="preserve">le </w:t>
            </w:r>
            <w:r w:rsidRPr="00BC5544">
              <w:rPr>
                <w:spacing w:val="-3"/>
                <w:sz w:val="16"/>
              </w:rPr>
              <w:t xml:space="preserve">niveau </w:t>
            </w:r>
            <w:r w:rsidRPr="00BC5544">
              <w:rPr>
                <w:sz w:val="16"/>
              </w:rPr>
              <w:t xml:space="preserve">de </w:t>
            </w:r>
            <w:r w:rsidRPr="00BC5544">
              <w:rPr>
                <w:spacing w:val="-3"/>
                <w:sz w:val="16"/>
              </w:rPr>
              <w:t>difficulté tenté.</w:t>
            </w:r>
          </w:p>
        </w:tc>
      </w:tr>
      <w:tr w:rsidR="00295A7E" w:rsidRPr="00BC5544">
        <w:trPr>
          <w:trHeight w:val="26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95A7E" w:rsidRDefault="00BC5544">
            <w:pPr>
              <w:pStyle w:val="TableParagraph"/>
              <w:spacing w:before="40"/>
              <w:ind w:left="66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134" w:type="dxa"/>
          </w:tcPr>
          <w:p w:rsidR="00295A7E" w:rsidRDefault="00BC5544">
            <w:pPr>
              <w:pStyle w:val="TableParagraph"/>
              <w:spacing w:before="40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6374" w:type="dxa"/>
            <w:gridSpan w:val="6"/>
          </w:tcPr>
          <w:p w:rsidR="00295A7E" w:rsidRPr="00BC5544" w:rsidRDefault="00BC5544">
            <w:pPr>
              <w:pStyle w:val="TableParagraph"/>
              <w:spacing w:before="40"/>
              <w:ind w:left="1542"/>
              <w:rPr>
                <w:sz w:val="16"/>
              </w:rPr>
            </w:pPr>
            <w:r w:rsidRPr="00BC5544">
              <w:rPr>
                <w:b/>
                <w:sz w:val="16"/>
              </w:rPr>
              <w:t xml:space="preserve">Niveau 4 en cours d’acquisition </w:t>
            </w:r>
            <w:r w:rsidRPr="00BC5544">
              <w:rPr>
                <w:sz w:val="16"/>
              </w:rPr>
              <w:t>de 0 à 9 pts</w:t>
            </w:r>
          </w:p>
        </w:tc>
        <w:tc>
          <w:tcPr>
            <w:tcW w:w="5678" w:type="dxa"/>
            <w:gridSpan w:val="6"/>
          </w:tcPr>
          <w:p w:rsidR="00295A7E" w:rsidRPr="00BC5544" w:rsidRDefault="00BC5544">
            <w:pPr>
              <w:pStyle w:val="TableParagraph"/>
              <w:spacing w:before="52"/>
              <w:ind w:left="1094"/>
              <w:rPr>
                <w:sz w:val="16"/>
              </w:rPr>
            </w:pPr>
            <w:r w:rsidRPr="00BC5544">
              <w:rPr>
                <w:b/>
                <w:sz w:val="16"/>
              </w:rPr>
              <w:t xml:space="preserve">Degré d’acquisition du niveau 4 </w:t>
            </w:r>
            <w:r w:rsidRPr="00BC5544">
              <w:rPr>
                <w:sz w:val="16"/>
              </w:rPr>
              <w:t>de 10 à 20 pts</w:t>
            </w:r>
          </w:p>
        </w:tc>
      </w:tr>
      <w:tr w:rsidR="00295A7E">
        <w:trPr>
          <w:trHeight w:val="210"/>
        </w:trPr>
        <w:tc>
          <w:tcPr>
            <w:tcW w:w="141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95A7E" w:rsidRPr="00BC5544" w:rsidRDefault="00295A7E">
            <w:pPr>
              <w:pStyle w:val="TableParagraph"/>
              <w:rPr>
                <w:b/>
                <w:sz w:val="18"/>
              </w:rPr>
            </w:pPr>
          </w:p>
          <w:p w:rsidR="00295A7E" w:rsidRPr="00BC5544" w:rsidRDefault="00295A7E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95A7E" w:rsidRDefault="00BC5544">
            <w:pPr>
              <w:pStyle w:val="TableParagraph"/>
              <w:ind w:left="513"/>
              <w:rPr>
                <w:b/>
                <w:sz w:val="16"/>
              </w:rPr>
            </w:pPr>
            <w:r>
              <w:rPr>
                <w:b/>
                <w:sz w:val="16"/>
              </w:rPr>
              <w:t>10 pts</w:t>
            </w:r>
          </w:p>
        </w:tc>
        <w:tc>
          <w:tcPr>
            <w:tcW w:w="2134" w:type="dxa"/>
            <w:vMerge w:val="restart"/>
          </w:tcPr>
          <w:p w:rsidR="00295A7E" w:rsidRDefault="00295A7E">
            <w:pPr>
              <w:pStyle w:val="TableParagraph"/>
              <w:rPr>
                <w:b/>
                <w:sz w:val="18"/>
              </w:rPr>
            </w:pPr>
          </w:p>
          <w:p w:rsidR="00295A7E" w:rsidRDefault="00295A7E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95A7E" w:rsidRDefault="00BC5544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Cotation de l’itinéraire choisi</w:t>
            </w:r>
          </w:p>
        </w:tc>
        <w:tc>
          <w:tcPr>
            <w:tcW w:w="3113" w:type="dxa"/>
            <w:gridSpan w:val="2"/>
          </w:tcPr>
          <w:p w:rsidR="00295A7E" w:rsidRDefault="00BC5544">
            <w:pPr>
              <w:pStyle w:val="TableParagraph"/>
              <w:spacing w:before="19" w:line="172" w:lineRule="exact"/>
              <w:ind w:left="1113" w:right="1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Cotation</w:t>
            </w:r>
          </w:p>
        </w:tc>
        <w:tc>
          <w:tcPr>
            <w:tcW w:w="991" w:type="dxa"/>
          </w:tcPr>
          <w:p w:rsidR="00295A7E" w:rsidRDefault="00BC5544">
            <w:pPr>
              <w:pStyle w:val="TableParagraph"/>
              <w:spacing w:before="19" w:line="172" w:lineRule="exact"/>
              <w:ind w:left="341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3c</w:t>
            </w:r>
          </w:p>
        </w:tc>
        <w:tc>
          <w:tcPr>
            <w:tcW w:w="1136" w:type="dxa"/>
            <w:gridSpan w:val="2"/>
          </w:tcPr>
          <w:p w:rsidR="00295A7E" w:rsidRDefault="00BC5544">
            <w:pPr>
              <w:pStyle w:val="TableParagraph"/>
              <w:spacing w:before="19" w:line="172" w:lineRule="exact"/>
              <w:ind w:left="433" w:right="4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4a</w:t>
            </w:r>
          </w:p>
        </w:tc>
        <w:tc>
          <w:tcPr>
            <w:tcW w:w="1134" w:type="dxa"/>
          </w:tcPr>
          <w:p w:rsidR="00295A7E" w:rsidRDefault="00BC5544">
            <w:pPr>
              <w:pStyle w:val="TableParagraph"/>
              <w:spacing w:before="19" w:line="172" w:lineRule="exact"/>
              <w:ind w:right="4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4b</w:t>
            </w:r>
          </w:p>
        </w:tc>
        <w:tc>
          <w:tcPr>
            <w:tcW w:w="1136" w:type="dxa"/>
          </w:tcPr>
          <w:p w:rsidR="00295A7E" w:rsidRDefault="00BC5544">
            <w:pPr>
              <w:pStyle w:val="TableParagraph"/>
              <w:spacing w:before="19" w:line="172" w:lineRule="exact"/>
              <w:ind w:left="432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4c</w:t>
            </w:r>
          </w:p>
        </w:tc>
        <w:tc>
          <w:tcPr>
            <w:tcW w:w="1135" w:type="dxa"/>
            <w:gridSpan w:val="2"/>
          </w:tcPr>
          <w:p w:rsidR="00295A7E" w:rsidRDefault="00BC5544">
            <w:pPr>
              <w:pStyle w:val="TableParagraph"/>
              <w:spacing w:before="19" w:line="172" w:lineRule="exact"/>
              <w:ind w:left="454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5a</w:t>
            </w:r>
          </w:p>
        </w:tc>
        <w:tc>
          <w:tcPr>
            <w:tcW w:w="1137" w:type="dxa"/>
          </w:tcPr>
          <w:p w:rsidR="00295A7E" w:rsidRDefault="00BC5544">
            <w:pPr>
              <w:pStyle w:val="TableParagraph"/>
              <w:spacing w:before="19" w:line="172" w:lineRule="exact"/>
              <w:ind w:left="448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5b</w:t>
            </w:r>
          </w:p>
        </w:tc>
        <w:tc>
          <w:tcPr>
            <w:tcW w:w="1134" w:type="dxa"/>
          </w:tcPr>
          <w:p w:rsidR="00295A7E" w:rsidRDefault="00BC5544">
            <w:pPr>
              <w:pStyle w:val="TableParagraph"/>
              <w:spacing w:before="19" w:line="172" w:lineRule="exact"/>
              <w:ind w:left="471"/>
              <w:rPr>
                <w:b/>
                <w:sz w:val="16"/>
              </w:rPr>
            </w:pPr>
            <w:r>
              <w:rPr>
                <w:b/>
                <w:sz w:val="16"/>
              </w:rPr>
              <w:t>5c</w:t>
            </w:r>
          </w:p>
        </w:tc>
        <w:tc>
          <w:tcPr>
            <w:tcW w:w="1136" w:type="dxa"/>
          </w:tcPr>
          <w:p w:rsidR="00295A7E" w:rsidRDefault="00BC5544">
            <w:pPr>
              <w:pStyle w:val="TableParagraph"/>
              <w:spacing w:before="19" w:line="172" w:lineRule="exact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6a</w:t>
            </w:r>
          </w:p>
        </w:tc>
      </w:tr>
      <w:tr w:rsidR="00295A7E">
        <w:trPr>
          <w:trHeight w:val="21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95A7E" w:rsidRDefault="00295A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295A7E" w:rsidRDefault="00295A7E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 w:rsidR="00295A7E" w:rsidRDefault="00BC5544">
            <w:pPr>
              <w:pStyle w:val="TableParagraph"/>
              <w:spacing w:before="144"/>
              <w:ind w:left="71"/>
              <w:rPr>
                <w:sz w:val="16"/>
              </w:rPr>
            </w:pPr>
            <w:r>
              <w:rPr>
                <w:sz w:val="16"/>
              </w:rPr>
              <w:t>Garçons</w:t>
            </w:r>
          </w:p>
        </w:tc>
        <w:tc>
          <w:tcPr>
            <w:tcW w:w="1418" w:type="dxa"/>
          </w:tcPr>
          <w:p w:rsidR="00295A7E" w:rsidRDefault="00BC5544">
            <w:pPr>
              <w:pStyle w:val="TableParagraph"/>
              <w:spacing w:before="26" w:line="172" w:lineRule="exact"/>
              <w:ind w:left="215" w:right="204"/>
              <w:jc w:val="center"/>
              <w:rPr>
                <w:sz w:val="16"/>
              </w:rPr>
            </w:pPr>
            <w:r>
              <w:rPr>
                <w:sz w:val="16"/>
              </w:rPr>
              <w:t>En tête</w:t>
            </w:r>
          </w:p>
        </w:tc>
        <w:tc>
          <w:tcPr>
            <w:tcW w:w="991" w:type="dxa"/>
          </w:tcPr>
          <w:p w:rsidR="00295A7E" w:rsidRDefault="00BC5544">
            <w:pPr>
              <w:pStyle w:val="TableParagraph"/>
              <w:spacing w:before="26" w:line="172" w:lineRule="exact"/>
              <w:ind w:left="341" w:right="332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136" w:type="dxa"/>
            <w:gridSpan w:val="2"/>
          </w:tcPr>
          <w:p w:rsidR="00295A7E" w:rsidRDefault="00BC5544">
            <w:pPr>
              <w:pStyle w:val="TableParagraph"/>
              <w:spacing w:before="26" w:line="172" w:lineRule="exact"/>
              <w:ind w:left="433" w:right="424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134" w:type="dxa"/>
          </w:tcPr>
          <w:p w:rsidR="00295A7E" w:rsidRDefault="00BC5544">
            <w:pPr>
              <w:pStyle w:val="TableParagraph"/>
              <w:spacing w:before="26" w:line="172" w:lineRule="exact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136" w:type="dxa"/>
          </w:tcPr>
          <w:p w:rsidR="00295A7E" w:rsidRDefault="00BC5544">
            <w:pPr>
              <w:pStyle w:val="TableParagraph"/>
              <w:spacing w:before="26" w:line="172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5" w:type="dxa"/>
            <w:gridSpan w:val="2"/>
          </w:tcPr>
          <w:p w:rsidR="00295A7E" w:rsidRDefault="00BC5544">
            <w:pPr>
              <w:pStyle w:val="TableParagraph"/>
              <w:spacing w:before="26" w:line="17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7" w:type="dxa"/>
          </w:tcPr>
          <w:p w:rsidR="00295A7E" w:rsidRDefault="00BC5544">
            <w:pPr>
              <w:pStyle w:val="TableParagraph"/>
              <w:spacing w:before="26" w:line="172" w:lineRule="exac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:rsidR="00295A7E" w:rsidRDefault="00BC5544">
            <w:pPr>
              <w:pStyle w:val="TableParagraph"/>
              <w:spacing w:before="26" w:line="172" w:lineRule="exact"/>
              <w:ind w:left="5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6" w:type="dxa"/>
          </w:tcPr>
          <w:p w:rsidR="00295A7E" w:rsidRDefault="00BC5544">
            <w:pPr>
              <w:pStyle w:val="TableParagraph"/>
              <w:spacing w:before="26" w:line="172" w:lineRule="exact"/>
              <w:ind w:left="4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295A7E">
        <w:trPr>
          <w:trHeight w:val="217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95A7E" w:rsidRDefault="00295A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295A7E" w:rsidRDefault="00295A7E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95A7E" w:rsidRDefault="00295A7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295A7E" w:rsidRDefault="00BC5544">
            <w:pPr>
              <w:pStyle w:val="TableParagraph"/>
              <w:spacing w:before="26" w:line="172" w:lineRule="exact"/>
              <w:ind w:left="215" w:right="204"/>
              <w:jc w:val="center"/>
              <w:rPr>
                <w:sz w:val="16"/>
              </w:rPr>
            </w:pPr>
            <w:r>
              <w:rPr>
                <w:sz w:val="16"/>
              </w:rPr>
              <w:t>En mouli-tête</w:t>
            </w:r>
          </w:p>
        </w:tc>
        <w:tc>
          <w:tcPr>
            <w:tcW w:w="991" w:type="dxa"/>
          </w:tcPr>
          <w:p w:rsidR="00295A7E" w:rsidRDefault="00BC5544">
            <w:pPr>
              <w:pStyle w:val="TableParagraph"/>
              <w:spacing w:before="26" w:line="172" w:lineRule="exact"/>
              <w:ind w:left="341" w:right="332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36" w:type="dxa"/>
            <w:gridSpan w:val="2"/>
          </w:tcPr>
          <w:p w:rsidR="00295A7E" w:rsidRDefault="00BC5544">
            <w:pPr>
              <w:pStyle w:val="TableParagraph"/>
              <w:spacing w:before="26" w:line="17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295A7E" w:rsidRDefault="00BC5544">
            <w:pPr>
              <w:pStyle w:val="TableParagraph"/>
              <w:spacing w:before="26" w:line="172" w:lineRule="exact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136" w:type="dxa"/>
          </w:tcPr>
          <w:p w:rsidR="00295A7E" w:rsidRDefault="00BC5544">
            <w:pPr>
              <w:pStyle w:val="TableParagraph"/>
              <w:spacing w:before="26" w:line="172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  <w:gridSpan w:val="2"/>
          </w:tcPr>
          <w:p w:rsidR="00295A7E" w:rsidRDefault="00BC5544">
            <w:pPr>
              <w:pStyle w:val="TableParagraph"/>
              <w:spacing w:before="26" w:line="17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7" w:type="dxa"/>
          </w:tcPr>
          <w:p w:rsidR="00295A7E" w:rsidRDefault="00BC5544">
            <w:pPr>
              <w:pStyle w:val="TableParagraph"/>
              <w:spacing w:before="14" w:line="184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</w:tcPr>
          <w:p w:rsidR="00295A7E" w:rsidRDefault="00BC5544">
            <w:pPr>
              <w:pStyle w:val="TableParagraph"/>
              <w:spacing w:before="26" w:line="172" w:lineRule="exact"/>
              <w:ind w:left="5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6" w:type="dxa"/>
          </w:tcPr>
          <w:p w:rsidR="00295A7E" w:rsidRDefault="00BC5544">
            <w:pPr>
              <w:pStyle w:val="TableParagraph"/>
              <w:spacing w:before="26" w:line="172" w:lineRule="exact"/>
              <w:ind w:left="51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295A7E">
        <w:trPr>
          <w:trHeight w:val="222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95A7E" w:rsidRDefault="00295A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295A7E" w:rsidRDefault="00295A7E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 w:rsidR="00295A7E" w:rsidRDefault="00BC5544">
            <w:pPr>
              <w:pStyle w:val="TableParagraph"/>
              <w:spacing w:before="146"/>
              <w:ind w:left="71"/>
              <w:rPr>
                <w:sz w:val="16"/>
              </w:rPr>
            </w:pPr>
            <w:r>
              <w:rPr>
                <w:sz w:val="16"/>
              </w:rPr>
              <w:t>Files</w:t>
            </w:r>
          </w:p>
        </w:tc>
        <w:tc>
          <w:tcPr>
            <w:tcW w:w="1418" w:type="dxa"/>
          </w:tcPr>
          <w:p w:rsidR="00295A7E" w:rsidRDefault="00BC5544">
            <w:pPr>
              <w:pStyle w:val="TableParagraph"/>
              <w:spacing w:before="28" w:line="174" w:lineRule="exact"/>
              <w:ind w:left="215" w:right="204"/>
              <w:jc w:val="center"/>
              <w:rPr>
                <w:sz w:val="16"/>
              </w:rPr>
            </w:pPr>
            <w:r>
              <w:rPr>
                <w:sz w:val="16"/>
              </w:rPr>
              <w:t>En tête</w:t>
            </w:r>
          </w:p>
        </w:tc>
        <w:tc>
          <w:tcPr>
            <w:tcW w:w="991" w:type="dxa"/>
          </w:tcPr>
          <w:p w:rsidR="00295A7E" w:rsidRDefault="00BC5544">
            <w:pPr>
              <w:pStyle w:val="TableParagraph"/>
              <w:spacing w:before="28" w:line="174" w:lineRule="exact"/>
              <w:ind w:left="321" w:right="352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136" w:type="dxa"/>
            <w:gridSpan w:val="2"/>
          </w:tcPr>
          <w:p w:rsidR="00295A7E" w:rsidRDefault="00BC5544">
            <w:pPr>
              <w:pStyle w:val="TableParagraph"/>
              <w:spacing w:before="28" w:line="174" w:lineRule="exact"/>
              <w:ind w:left="433" w:right="424"/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134" w:type="dxa"/>
          </w:tcPr>
          <w:p w:rsidR="00295A7E" w:rsidRDefault="00BC5544">
            <w:pPr>
              <w:pStyle w:val="TableParagraph"/>
              <w:spacing w:before="28" w:line="17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6" w:type="dxa"/>
          </w:tcPr>
          <w:p w:rsidR="00295A7E" w:rsidRDefault="00BC5544">
            <w:pPr>
              <w:pStyle w:val="TableParagraph"/>
              <w:spacing w:before="28" w:line="17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5" w:type="dxa"/>
            <w:gridSpan w:val="2"/>
          </w:tcPr>
          <w:p w:rsidR="00295A7E" w:rsidRDefault="00BC5544">
            <w:pPr>
              <w:pStyle w:val="TableParagraph"/>
              <w:spacing w:before="28" w:line="17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7" w:type="dxa"/>
          </w:tcPr>
          <w:p w:rsidR="00295A7E" w:rsidRDefault="00BC5544">
            <w:pPr>
              <w:pStyle w:val="TableParagraph"/>
              <w:spacing w:before="28" w:line="174" w:lineRule="exact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</w:tcPr>
          <w:p w:rsidR="00295A7E" w:rsidRDefault="00BC5544">
            <w:pPr>
              <w:pStyle w:val="TableParagraph"/>
              <w:spacing w:before="28" w:line="174" w:lineRule="exact"/>
              <w:ind w:left="47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6" w:type="dxa"/>
          </w:tcPr>
          <w:p w:rsidR="00295A7E" w:rsidRDefault="00295A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A7E">
        <w:trPr>
          <w:trHeight w:val="222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95A7E" w:rsidRDefault="00295A7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295A7E" w:rsidRDefault="00295A7E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95A7E" w:rsidRDefault="00295A7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295A7E" w:rsidRDefault="00BC5544">
            <w:pPr>
              <w:pStyle w:val="TableParagraph"/>
              <w:spacing w:before="28" w:line="174" w:lineRule="exact"/>
              <w:ind w:left="215" w:right="204"/>
              <w:jc w:val="center"/>
              <w:rPr>
                <w:sz w:val="16"/>
              </w:rPr>
            </w:pPr>
            <w:r>
              <w:rPr>
                <w:sz w:val="16"/>
              </w:rPr>
              <w:t>En mouli-tête</w:t>
            </w:r>
          </w:p>
        </w:tc>
        <w:tc>
          <w:tcPr>
            <w:tcW w:w="991" w:type="dxa"/>
          </w:tcPr>
          <w:p w:rsidR="00295A7E" w:rsidRDefault="00BC5544">
            <w:pPr>
              <w:pStyle w:val="TableParagraph"/>
              <w:spacing w:before="28" w:line="174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6" w:type="dxa"/>
            <w:gridSpan w:val="2"/>
          </w:tcPr>
          <w:p w:rsidR="00295A7E" w:rsidRDefault="00BC5544">
            <w:pPr>
              <w:pStyle w:val="TableParagraph"/>
              <w:spacing w:before="28" w:line="174" w:lineRule="exact"/>
              <w:ind w:left="433" w:right="424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134" w:type="dxa"/>
          </w:tcPr>
          <w:p w:rsidR="00295A7E" w:rsidRDefault="00BC5544">
            <w:pPr>
              <w:pStyle w:val="TableParagraph"/>
              <w:spacing w:before="28" w:line="17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6" w:type="dxa"/>
          </w:tcPr>
          <w:p w:rsidR="00295A7E" w:rsidRDefault="00BC5544">
            <w:pPr>
              <w:pStyle w:val="TableParagraph"/>
              <w:spacing w:before="28" w:line="17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5" w:type="dxa"/>
            <w:gridSpan w:val="2"/>
          </w:tcPr>
          <w:p w:rsidR="00295A7E" w:rsidRDefault="00BC5544">
            <w:pPr>
              <w:pStyle w:val="TableParagraph"/>
              <w:spacing w:before="28" w:line="17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7" w:type="dxa"/>
          </w:tcPr>
          <w:p w:rsidR="00295A7E" w:rsidRDefault="00BC5544">
            <w:pPr>
              <w:pStyle w:val="TableParagraph"/>
              <w:spacing w:before="28" w:line="174" w:lineRule="exac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</w:tcPr>
          <w:p w:rsidR="00295A7E" w:rsidRDefault="00BC5544">
            <w:pPr>
              <w:pStyle w:val="TableParagraph"/>
              <w:spacing w:before="28" w:line="174" w:lineRule="exact"/>
              <w:ind w:left="5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6" w:type="dxa"/>
          </w:tcPr>
          <w:p w:rsidR="00295A7E" w:rsidRDefault="00295A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95A7E" w:rsidRPr="00BC5544">
        <w:trPr>
          <w:trHeight w:val="117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95A7E" w:rsidRDefault="00295A7E">
            <w:pPr>
              <w:pStyle w:val="TableParagraph"/>
              <w:rPr>
                <w:b/>
                <w:sz w:val="18"/>
              </w:rPr>
            </w:pPr>
          </w:p>
          <w:p w:rsidR="00295A7E" w:rsidRDefault="00295A7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95A7E" w:rsidRDefault="00BC5544">
            <w:pPr>
              <w:pStyle w:val="TableParagraph"/>
              <w:ind w:left="64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pts</w:t>
            </w:r>
          </w:p>
        </w:tc>
        <w:tc>
          <w:tcPr>
            <w:tcW w:w="2134" w:type="dxa"/>
          </w:tcPr>
          <w:p w:rsidR="00295A7E" w:rsidRPr="00BC5544" w:rsidRDefault="00295A7E">
            <w:pPr>
              <w:pStyle w:val="TableParagraph"/>
              <w:rPr>
                <w:b/>
                <w:sz w:val="18"/>
              </w:rPr>
            </w:pPr>
          </w:p>
          <w:p w:rsidR="00295A7E" w:rsidRPr="00BC5544" w:rsidRDefault="00295A7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95A7E" w:rsidRPr="00BC5544" w:rsidRDefault="00BC5544">
            <w:pPr>
              <w:pStyle w:val="TableParagraph"/>
              <w:ind w:left="906" w:right="-13" w:hanging="742"/>
              <w:rPr>
                <w:sz w:val="16"/>
              </w:rPr>
            </w:pPr>
            <w:r w:rsidRPr="00BC5544">
              <w:rPr>
                <w:sz w:val="16"/>
              </w:rPr>
              <w:t>Évolution du grimpeur dans la voie</w:t>
            </w:r>
          </w:p>
        </w:tc>
        <w:tc>
          <w:tcPr>
            <w:tcW w:w="4529" w:type="dxa"/>
            <w:gridSpan w:val="4"/>
          </w:tcPr>
          <w:p w:rsidR="00295A7E" w:rsidRDefault="00BC5544">
            <w:pPr>
              <w:pStyle w:val="TableParagraph"/>
              <w:spacing w:before="160" w:line="297" w:lineRule="auto"/>
              <w:ind w:left="3" w:right="177"/>
              <w:rPr>
                <w:sz w:val="16"/>
              </w:rPr>
            </w:pPr>
            <w:r w:rsidRPr="00BC5544">
              <w:rPr>
                <w:sz w:val="16"/>
              </w:rPr>
              <w:t xml:space="preserve">Progression de face prioritairement avec une action des bras dominante. Coordinations peu adaptées à la configuration des prises. Déséquilibres subis. </w:t>
            </w:r>
            <w:r>
              <w:rPr>
                <w:sz w:val="16"/>
              </w:rPr>
              <w:t>Escalade majoritairement lente et saccadée</w:t>
            </w:r>
          </w:p>
        </w:tc>
        <w:tc>
          <w:tcPr>
            <w:tcW w:w="3581" w:type="dxa"/>
            <w:gridSpan w:val="4"/>
          </w:tcPr>
          <w:p w:rsidR="00295A7E" w:rsidRPr="00BC5544" w:rsidRDefault="00BC5544">
            <w:pPr>
              <w:pStyle w:val="TableParagraph"/>
              <w:spacing w:before="45" w:line="300" w:lineRule="auto"/>
              <w:ind w:left="6" w:right="204"/>
              <w:rPr>
                <w:sz w:val="16"/>
              </w:rPr>
            </w:pPr>
            <w:r w:rsidRPr="00BC5544">
              <w:rPr>
                <w:sz w:val="16"/>
              </w:rPr>
              <w:t>Progression de face sur un ou deux appuis propulseurs. Coordinations évitant les déséquilibres potentiels. Escalade relativement fluide et ordonnée tant qu’il n’y a pas de</w:t>
            </w:r>
          </w:p>
          <w:p w:rsidR="00295A7E" w:rsidRDefault="00BC5544">
            <w:pPr>
              <w:pStyle w:val="TableParagraph"/>
              <w:spacing w:before="4"/>
              <w:ind w:left="6"/>
              <w:rPr>
                <w:sz w:val="16"/>
              </w:rPr>
            </w:pPr>
            <w:r>
              <w:rPr>
                <w:sz w:val="16"/>
              </w:rPr>
              <w:t>difficulté majeure.</w:t>
            </w:r>
          </w:p>
        </w:tc>
        <w:tc>
          <w:tcPr>
            <w:tcW w:w="3942" w:type="dxa"/>
            <w:gridSpan w:val="4"/>
          </w:tcPr>
          <w:p w:rsidR="00295A7E" w:rsidRPr="00BC5544" w:rsidRDefault="00BC5544">
            <w:pPr>
              <w:pStyle w:val="TableParagraph"/>
              <w:spacing w:before="45" w:line="300" w:lineRule="auto"/>
              <w:ind w:left="4" w:right="122"/>
              <w:rPr>
                <w:sz w:val="16"/>
              </w:rPr>
            </w:pPr>
            <w:r w:rsidRPr="00BC5544">
              <w:rPr>
                <w:sz w:val="16"/>
              </w:rPr>
              <w:t>Escalade de face ou de profil selon les configurations de prises</w:t>
            </w:r>
            <w:r w:rsidRPr="00BC5544">
              <w:rPr>
                <w:sz w:val="16"/>
              </w:rPr>
              <w:t xml:space="preserve"> par des coordinations choisies.</w:t>
            </w:r>
          </w:p>
          <w:p w:rsidR="00295A7E" w:rsidRPr="00BC5544" w:rsidRDefault="00BC5544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 w:rsidRPr="00BC5544">
              <w:rPr>
                <w:sz w:val="16"/>
              </w:rPr>
              <w:t>Déséquilibres maîtrisés ou recherchés pour être</w:t>
            </w:r>
          </w:p>
          <w:p w:rsidR="00295A7E" w:rsidRPr="00BC5544" w:rsidRDefault="00BC5544">
            <w:pPr>
              <w:pStyle w:val="TableParagraph"/>
              <w:spacing w:line="230" w:lineRule="atLeast"/>
              <w:ind w:left="4" w:right="469"/>
              <w:rPr>
                <w:sz w:val="16"/>
              </w:rPr>
            </w:pPr>
            <w:r w:rsidRPr="00BC5544">
              <w:rPr>
                <w:sz w:val="16"/>
              </w:rPr>
              <w:t>exploités. Escalade accélérée et/ou fluide quand l'intensité du passage l'impose.</w:t>
            </w:r>
          </w:p>
        </w:tc>
      </w:tr>
      <w:tr w:rsidR="00295A7E" w:rsidRPr="00BC5544">
        <w:trPr>
          <w:trHeight w:val="892"/>
        </w:trPr>
        <w:tc>
          <w:tcPr>
            <w:tcW w:w="1419" w:type="dxa"/>
            <w:tcBorders>
              <w:top w:val="single" w:sz="4" w:space="0" w:color="000000"/>
            </w:tcBorders>
          </w:tcPr>
          <w:p w:rsidR="00295A7E" w:rsidRPr="00BC5544" w:rsidRDefault="00295A7E">
            <w:pPr>
              <w:pStyle w:val="TableParagraph"/>
              <w:rPr>
                <w:b/>
                <w:sz w:val="18"/>
              </w:rPr>
            </w:pPr>
          </w:p>
          <w:p w:rsidR="00295A7E" w:rsidRDefault="00BC5544">
            <w:pPr>
              <w:pStyle w:val="TableParagraph"/>
              <w:spacing w:before="141"/>
              <w:ind w:left="66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2,5 pts</w:t>
            </w:r>
          </w:p>
        </w:tc>
        <w:tc>
          <w:tcPr>
            <w:tcW w:w="2134" w:type="dxa"/>
          </w:tcPr>
          <w:p w:rsidR="00295A7E" w:rsidRPr="00BC5544" w:rsidRDefault="00295A7E">
            <w:pPr>
              <w:pStyle w:val="TableParagraph"/>
              <w:spacing w:before="5"/>
              <w:rPr>
                <w:b/>
              </w:rPr>
            </w:pPr>
          </w:p>
          <w:p w:rsidR="00295A7E" w:rsidRPr="00BC5544" w:rsidRDefault="00BC5544">
            <w:pPr>
              <w:pStyle w:val="TableParagraph"/>
              <w:spacing w:before="1"/>
              <w:ind w:left="503" w:right="125" w:hanging="197"/>
              <w:rPr>
                <w:sz w:val="16"/>
              </w:rPr>
            </w:pPr>
            <w:r w:rsidRPr="00BC5544">
              <w:rPr>
                <w:sz w:val="16"/>
              </w:rPr>
              <w:t>Coordination de l'action grimper/s'assurer.</w:t>
            </w:r>
          </w:p>
        </w:tc>
        <w:tc>
          <w:tcPr>
            <w:tcW w:w="4529" w:type="dxa"/>
            <w:gridSpan w:val="4"/>
          </w:tcPr>
          <w:p w:rsidR="00295A7E" w:rsidRPr="00BC5544" w:rsidRDefault="00295A7E">
            <w:pPr>
              <w:pStyle w:val="TableParagraph"/>
              <w:spacing w:before="5"/>
              <w:rPr>
                <w:b/>
              </w:rPr>
            </w:pPr>
          </w:p>
          <w:p w:rsidR="00295A7E" w:rsidRPr="00BC5544" w:rsidRDefault="00BC5544">
            <w:pPr>
              <w:pStyle w:val="TableParagraph"/>
              <w:spacing w:before="1" w:line="183" w:lineRule="exact"/>
              <w:ind w:left="3"/>
              <w:rPr>
                <w:sz w:val="16"/>
              </w:rPr>
            </w:pPr>
            <w:r w:rsidRPr="00BC5544">
              <w:rPr>
                <w:sz w:val="16"/>
              </w:rPr>
              <w:t>Erreur de mousquetonnage (« yoyo » ou « tricot »).</w:t>
            </w:r>
          </w:p>
          <w:p w:rsidR="00295A7E" w:rsidRPr="00BC5544" w:rsidRDefault="00BC5544">
            <w:pPr>
              <w:pStyle w:val="TableParagraph"/>
              <w:spacing w:line="183" w:lineRule="exact"/>
              <w:ind w:left="3"/>
              <w:rPr>
                <w:sz w:val="16"/>
              </w:rPr>
            </w:pPr>
            <w:r w:rsidRPr="00BC5544">
              <w:rPr>
                <w:sz w:val="16"/>
              </w:rPr>
              <w:t>Erreur de mousquetonnage, mais corrigée immédiatement.</w:t>
            </w:r>
          </w:p>
        </w:tc>
        <w:tc>
          <w:tcPr>
            <w:tcW w:w="3581" w:type="dxa"/>
            <w:gridSpan w:val="4"/>
          </w:tcPr>
          <w:p w:rsidR="00295A7E" w:rsidRPr="00BC5544" w:rsidRDefault="00295A7E">
            <w:pPr>
              <w:pStyle w:val="TableParagraph"/>
              <w:spacing w:before="4"/>
              <w:rPr>
                <w:b/>
                <w:sz w:val="14"/>
              </w:rPr>
            </w:pPr>
          </w:p>
          <w:p w:rsidR="00295A7E" w:rsidRPr="00BC5544" w:rsidRDefault="00BC5544">
            <w:pPr>
              <w:pStyle w:val="TableParagraph"/>
              <w:ind w:left="6" w:right="334"/>
              <w:rPr>
                <w:sz w:val="16"/>
              </w:rPr>
            </w:pPr>
            <w:r w:rsidRPr="00BC5544">
              <w:rPr>
                <w:sz w:val="16"/>
              </w:rPr>
              <w:t>Mousquetonnage conforme mais hésitant et plus rapide sur une main que sur l'autre et/ou coûteux (absence de position économique).</w:t>
            </w:r>
          </w:p>
        </w:tc>
        <w:tc>
          <w:tcPr>
            <w:tcW w:w="3942" w:type="dxa"/>
            <w:gridSpan w:val="4"/>
          </w:tcPr>
          <w:p w:rsidR="00295A7E" w:rsidRPr="00BC5544" w:rsidRDefault="00BC5544">
            <w:pPr>
              <w:pStyle w:val="TableParagraph"/>
              <w:spacing w:before="74"/>
              <w:ind w:left="-3" w:right="174"/>
              <w:rPr>
                <w:sz w:val="16"/>
              </w:rPr>
            </w:pPr>
            <w:r w:rsidRPr="00BC5544">
              <w:rPr>
                <w:sz w:val="16"/>
              </w:rPr>
              <w:t>Mousquetonnage rela</w:t>
            </w:r>
            <w:r w:rsidRPr="00BC5544">
              <w:rPr>
                <w:sz w:val="16"/>
              </w:rPr>
              <w:t>tivement rapide et économique et de maitrise ambidextre.</w:t>
            </w:r>
          </w:p>
          <w:p w:rsidR="00295A7E" w:rsidRPr="00BC5544" w:rsidRDefault="00BC5544">
            <w:pPr>
              <w:pStyle w:val="TableParagraph"/>
              <w:ind w:left="-3" w:right="122"/>
              <w:rPr>
                <w:sz w:val="16"/>
              </w:rPr>
            </w:pPr>
            <w:r w:rsidRPr="00BC5544">
              <w:rPr>
                <w:sz w:val="16"/>
              </w:rPr>
              <w:t>Mousquetonnage maîtrisé et totalement intégré à la progression.</w:t>
            </w:r>
          </w:p>
        </w:tc>
      </w:tr>
      <w:tr w:rsidR="00295A7E" w:rsidRPr="00BC5544">
        <w:trPr>
          <w:trHeight w:val="704"/>
        </w:trPr>
        <w:tc>
          <w:tcPr>
            <w:tcW w:w="1419" w:type="dxa"/>
          </w:tcPr>
          <w:p w:rsidR="00295A7E" w:rsidRPr="00BC5544" w:rsidRDefault="00295A7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95A7E" w:rsidRDefault="00BC5544">
            <w:pPr>
              <w:pStyle w:val="TableParagraph"/>
              <w:ind w:left="66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2,5 pts</w:t>
            </w:r>
          </w:p>
        </w:tc>
        <w:tc>
          <w:tcPr>
            <w:tcW w:w="2134" w:type="dxa"/>
          </w:tcPr>
          <w:p w:rsidR="00295A7E" w:rsidRPr="00BC5544" w:rsidRDefault="00BC5544">
            <w:pPr>
              <w:pStyle w:val="TableParagraph"/>
              <w:spacing w:before="155" w:line="297" w:lineRule="auto"/>
              <w:ind w:left="417" w:right="114" w:hanging="274"/>
              <w:rPr>
                <w:sz w:val="16"/>
              </w:rPr>
            </w:pPr>
            <w:r w:rsidRPr="00BC5544">
              <w:rPr>
                <w:sz w:val="16"/>
              </w:rPr>
              <w:t>Coordinations des actions assureur/grimpeur</w:t>
            </w:r>
          </w:p>
        </w:tc>
        <w:tc>
          <w:tcPr>
            <w:tcW w:w="4529" w:type="dxa"/>
            <w:gridSpan w:val="4"/>
          </w:tcPr>
          <w:p w:rsidR="00295A7E" w:rsidRPr="00BC5544" w:rsidRDefault="00BC5544">
            <w:pPr>
              <w:pStyle w:val="TableParagraph"/>
              <w:spacing w:before="155" w:line="297" w:lineRule="auto"/>
              <w:ind w:left="3" w:right="266"/>
              <w:rPr>
                <w:sz w:val="16"/>
              </w:rPr>
            </w:pPr>
            <w:r w:rsidRPr="00BC5544">
              <w:rPr>
                <w:sz w:val="16"/>
              </w:rPr>
              <w:t>Assure mais donne et reprend le mou avec retard. La corde reste souvent en tension.</w:t>
            </w:r>
          </w:p>
        </w:tc>
        <w:tc>
          <w:tcPr>
            <w:tcW w:w="3581" w:type="dxa"/>
            <w:gridSpan w:val="4"/>
          </w:tcPr>
          <w:p w:rsidR="00295A7E" w:rsidRPr="00BC5544" w:rsidRDefault="00BC5544">
            <w:pPr>
              <w:pStyle w:val="TableParagraph"/>
              <w:spacing w:before="40"/>
              <w:ind w:left="148"/>
              <w:rPr>
                <w:sz w:val="16"/>
              </w:rPr>
            </w:pPr>
            <w:r w:rsidRPr="00BC5544">
              <w:rPr>
                <w:sz w:val="16"/>
              </w:rPr>
              <w:t>Assure en contrôlant la tension de la corde.</w:t>
            </w:r>
          </w:p>
          <w:p w:rsidR="00295A7E" w:rsidRPr="00BC5544" w:rsidRDefault="00BC5544">
            <w:pPr>
              <w:pStyle w:val="TableParagraph"/>
              <w:spacing w:before="10" w:line="220" w:lineRule="atLeast"/>
              <w:ind w:left="148" w:right="169"/>
              <w:rPr>
                <w:sz w:val="16"/>
              </w:rPr>
            </w:pPr>
            <w:r w:rsidRPr="00BC5544">
              <w:rPr>
                <w:sz w:val="16"/>
              </w:rPr>
              <w:t>Assure sans décalage avec la progression du grimpeur.</w:t>
            </w:r>
          </w:p>
        </w:tc>
        <w:tc>
          <w:tcPr>
            <w:tcW w:w="3942" w:type="dxa"/>
            <w:gridSpan w:val="4"/>
          </w:tcPr>
          <w:p w:rsidR="00295A7E" w:rsidRPr="00BC5544" w:rsidRDefault="00BC5544">
            <w:pPr>
              <w:pStyle w:val="TableParagraph"/>
              <w:spacing w:before="155" w:line="297" w:lineRule="auto"/>
              <w:ind w:left="110" w:right="1181" w:hanging="106"/>
              <w:rPr>
                <w:sz w:val="16"/>
              </w:rPr>
            </w:pPr>
            <w:r w:rsidRPr="00BC5544">
              <w:rPr>
                <w:sz w:val="16"/>
              </w:rPr>
              <w:t>Donne et reprend le mou en anticipant la progression du grimpeur.</w:t>
            </w:r>
          </w:p>
        </w:tc>
      </w:tr>
    </w:tbl>
    <w:p w:rsidR="00295A7E" w:rsidRPr="00BC5544" w:rsidRDefault="00295A7E">
      <w:pPr>
        <w:pStyle w:val="Corpsdetexte"/>
        <w:rPr>
          <w:b/>
          <w:sz w:val="22"/>
        </w:rPr>
      </w:pPr>
    </w:p>
    <w:p w:rsidR="00295A7E" w:rsidRPr="00BC5544" w:rsidRDefault="00295A7E">
      <w:pPr>
        <w:pStyle w:val="Corpsdetexte"/>
        <w:rPr>
          <w:b/>
          <w:sz w:val="22"/>
        </w:rPr>
      </w:pPr>
    </w:p>
    <w:p w:rsidR="00295A7E" w:rsidRPr="00BC5544" w:rsidRDefault="00295A7E">
      <w:pPr>
        <w:pStyle w:val="Corpsdetexte"/>
        <w:rPr>
          <w:b/>
          <w:sz w:val="22"/>
        </w:rPr>
      </w:pPr>
    </w:p>
    <w:p w:rsidR="00295A7E" w:rsidRPr="00BC5544" w:rsidRDefault="00BC5544">
      <w:pPr>
        <w:pStyle w:val="Corpsdetexte"/>
        <w:spacing w:before="131"/>
        <w:ind w:left="916"/>
      </w:pPr>
      <w:r w:rsidRPr="00BC5544">
        <w:t xml:space="preserve">© Ministère de l'éducation nationale &gt; </w:t>
      </w:r>
      <w:hyperlink r:id="rId6">
        <w:r w:rsidRPr="00BC5544">
          <w:t>www.education.gouv.fr</w:t>
        </w:r>
      </w:hyperlink>
    </w:p>
    <w:sectPr w:rsidR="00295A7E" w:rsidRPr="00BC5544">
      <w:type w:val="continuous"/>
      <w:pgSz w:w="16840" w:h="11910" w:orient="landscape"/>
      <w:pgMar w:top="1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7E"/>
    <w:rsid w:val="00295A7E"/>
    <w:rsid w:val="00B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40477-E4AB-4589-A957-12C4B4A1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gouv.f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2018-03-06T21:25:00Z</dcterms:created>
  <dcterms:modified xsi:type="dcterms:W3CDTF">2018-03-06T21:25:00Z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