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35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20"/>
        <w:gridCol w:w="3551"/>
        <w:gridCol w:w="3402"/>
        <w:gridCol w:w="3352"/>
        <w:gridCol w:w="3610"/>
      </w:tblGrid>
      <w:tr w:rsidR="00673592" w:rsidRPr="00B34557" w:rsidTr="00747F16">
        <w:trPr>
          <w:trHeight w:val="359"/>
          <w:jc w:val="center"/>
        </w:trPr>
        <w:tc>
          <w:tcPr>
            <w:tcW w:w="5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keepNext/>
              <w:spacing w:before="20" w:after="20"/>
              <w:outlineLvl w:val="1"/>
              <w:rPr>
                <w:rFonts w:ascii="Arial" w:hAnsi="Arial" w:cs="Arial"/>
                <w:b/>
                <w:sz w:val="18"/>
                <w:szCs w:val="24"/>
                <w:lang w:eastAsia="fr-FR"/>
              </w:rPr>
            </w:pPr>
            <w:r w:rsidRPr="00B34557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ACROSPORT</w:t>
            </w:r>
          </w:p>
        </w:tc>
        <w:tc>
          <w:tcPr>
            <w:tcW w:w="10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keepNext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B34557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PRINCIPES D’ELABORATION DE L’EPREUVE</w:t>
            </w:r>
          </w:p>
        </w:tc>
      </w:tr>
      <w:tr w:rsidR="00673592" w:rsidRPr="00B34557" w:rsidTr="00747F16">
        <w:trPr>
          <w:trHeight w:val="255"/>
          <w:jc w:val="center"/>
        </w:trPr>
        <w:tc>
          <w:tcPr>
            <w:tcW w:w="5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keepNext/>
              <w:spacing w:before="20" w:after="20"/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b/>
                <w:bCs/>
                <w:sz w:val="16"/>
                <w:szCs w:val="16"/>
              </w:rPr>
              <w:t>COMPETENCE ATTENDUE</w:t>
            </w:r>
          </w:p>
        </w:tc>
        <w:tc>
          <w:tcPr>
            <w:tcW w:w="1036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b/>
                <w:sz w:val="18"/>
                <w:szCs w:val="16"/>
                <w:lang w:eastAsia="fr-FR"/>
              </w:rPr>
            </w:pP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Un projet d’enchaînement collectif </w:t>
            </w: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est présenté sur une fiche type qui comporte le scénario (figures dans l’ordre d’apparition, difficultés, répartition des rôles).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Des exigences clairement définies :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Pour  le groupe (de 3 à 6 élèves)</w:t>
            </w: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 xml:space="preserve"> : un début identifiable –des 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figures statiques et dynamiques</w:t>
            </w: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 xml:space="preserve">, des éléments acrobatiques (roulade, roue, </w:t>
            </w:r>
            <w:proofErr w:type="spellStart"/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salti</w:t>
            </w:r>
            <w:proofErr w:type="spellEnd"/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 xml:space="preserve">…) ou gymniques (saut, pirouette…) ou des liaisons pouvant comprendre des éléments acrobatiques, gymniques et/ou chorégraphiques entre chaque figure – une fin identifiable. 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Pour chaque candidat</w:t>
            </w: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 xml:space="preserve"> : chaque candidat est évalué sur 4 figures, dans les 2 rôles de porteur et de voltigeur, et 2 éléments dont 1 synchronisé entre au moins 2 gymnastes. Chaque candidat est évalué dans le rôle de juge. 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Des contraintes chorégraphiques </w:t>
            </w: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 xml:space="preserve">: un espace orienté – un support musical – selon le contexte, un ou deux passages devant un public et une appréciation portée par des juges  – une durée comprise entre 1’30 et 2’30 - au moins 3 types de formations  (duos, trios, quatuor) – la recherche d’effets sur le spectateur combinant l’acrobatique (plus haut, plus renversé, plus dynamique)  et l’artistique (effets visuels en jouant sur les facteurs : espace, temps et énergie). 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Si le contexte le  permet, deux passages peuvent être réalisés.</w:t>
            </w:r>
          </w:p>
          <w:p w:rsidR="00673592" w:rsidRPr="001F5860" w:rsidRDefault="00673592" w:rsidP="00617FED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Référence au code UNSS en vigueur </w:t>
            </w: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pour les figures et les éléments. A : 0,40    B : 0,60   C : 0,80   D : 1</w:t>
            </w:r>
            <w:r w:rsidR="00437E2B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r w:rsidRPr="003A5A51">
              <w:rPr>
                <w:rFonts w:ascii="Arial" w:hAnsi="Arial" w:cs="Arial"/>
                <w:color w:val="FF0000"/>
                <w:sz w:val="16"/>
                <w:szCs w:val="16"/>
                <w:lang w:eastAsia="fr-FR"/>
              </w:rPr>
              <w:t xml:space="preserve">(Tout élément de cotation </w:t>
            </w:r>
            <w:bookmarkStart w:id="0" w:name="_GoBack"/>
            <w:bookmarkEnd w:id="0"/>
            <w:r w:rsidRPr="003A5A51">
              <w:rPr>
                <w:rFonts w:ascii="Arial" w:hAnsi="Arial" w:cs="Arial"/>
                <w:color w:val="FF0000"/>
                <w:sz w:val="16"/>
                <w:szCs w:val="16"/>
                <w:lang w:eastAsia="fr-FR"/>
              </w:rPr>
              <w:t>supérieure se vo</w:t>
            </w:r>
            <w:r w:rsidR="001F5860" w:rsidRPr="003A5A51">
              <w:rPr>
                <w:rFonts w:ascii="Arial" w:hAnsi="Arial" w:cs="Arial"/>
                <w:color w:val="FF0000"/>
                <w:sz w:val="16"/>
                <w:szCs w:val="16"/>
                <w:lang w:eastAsia="fr-FR"/>
              </w:rPr>
              <w:t>it</w:t>
            </w:r>
            <w:r w:rsidR="00617FED" w:rsidRPr="003A5A51">
              <w:rPr>
                <w:rFonts w:ascii="Arial" w:hAnsi="Arial" w:cs="Arial"/>
                <w:color w:val="FF0000"/>
                <w:sz w:val="16"/>
                <w:szCs w:val="16"/>
                <w:lang w:eastAsia="fr-FR"/>
              </w:rPr>
              <w:t xml:space="preserve"> attribuer la valeur maximale) ou bien référence à un code scolaire qui s’en approche. </w:t>
            </w:r>
          </w:p>
        </w:tc>
      </w:tr>
      <w:tr w:rsidR="00673592" w:rsidRPr="00B34557" w:rsidTr="00747F16">
        <w:trPr>
          <w:trHeight w:val="2809"/>
          <w:jc w:val="center"/>
        </w:trPr>
        <w:tc>
          <w:tcPr>
            <w:tcW w:w="51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3592" w:rsidRPr="00B34557" w:rsidRDefault="00673592" w:rsidP="00747F16">
            <w:pPr>
              <w:keepNext/>
              <w:spacing w:before="20" w:after="20"/>
              <w:ind w:left="180" w:hanging="18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B3455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NIVEAU 4</w:t>
            </w:r>
          </w:p>
          <w:p w:rsidR="00673592" w:rsidRPr="008755E3" w:rsidRDefault="00673592" w:rsidP="00747F16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8755E3">
              <w:rPr>
                <w:rFonts w:ascii="Arial" w:hAnsi="Arial" w:cs="Arial"/>
                <w:sz w:val="18"/>
                <w:szCs w:val="18"/>
                <w:lang w:eastAsia="fr-FR"/>
              </w:rPr>
              <w:t>Composer et présenter une chorégraphie gymnique, structurée à l’aide d’un support sonore, constituée au minimum de quatre figures différentes et d’éléments de liaison. Elle est réalisée collectivement dans un espace orienté en s’attachant à favoriser la fluidité lors des phases de montage démontage et des éléments de liaison.</w:t>
            </w:r>
          </w:p>
          <w:p w:rsidR="00673592" w:rsidRPr="008755E3" w:rsidRDefault="00673592" w:rsidP="00747F16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8755E3">
              <w:rPr>
                <w:rFonts w:ascii="Arial" w:hAnsi="Arial" w:cs="Arial"/>
                <w:sz w:val="18"/>
                <w:szCs w:val="18"/>
                <w:lang w:eastAsia="fr-FR"/>
              </w:rPr>
              <w:t>Chaque élève est confronté aux rôles de porteur et voltigeur, dans des formations différentes (duo, trio…).</w:t>
            </w:r>
          </w:p>
          <w:p w:rsidR="00673592" w:rsidRPr="008755E3" w:rsidRDefault="00673592" w:rsidP="00747F16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8755E3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Les éléments de liaison permettent de positionner les figures dans des espaces différents. </w:t>
            </w:r>
          </w:p>
          <w:p w:rsidR="00673592" w:rsidRPr="00B34557" w:rsidRDefault="00673592" w:rsidP="00747F16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6"/>
                <w:u w:val="single"/>
                <w:lang w:eastAsia="fr-FR"/>
              </w:rPr>
            </w:pPr>
            <w:r w:rsidRPr="008755E3">
              <w:rPr>
                <w:rFonts w:ascii="Arial" w:hAnsi="Arial" w:cs="Arial"/>
                <w:sz w:val="18"/>
                <w:szCs w:val="18"/>
                <w:lang w:eastAsia="fr-FR"/>
              </w:rPr>
              <w:t>Juger consiste à apprécier l’orientation et l’occupation de l’espace et la prise en compte du support sonore, ainsi que la fluidité de la réalisation.</w:t>
            </w:r>
          </w:p>
        </w:tc>
        <w:tc>
          <w:tcPr>
            <w:tcW w:w="1036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b/>
                <w:sz w:val="18"/>
                <w:szCs w:val="16"/>
                <w:lang w:eastAsia="fr-FR"/>
              </w:rPr>
            </w:pPr>
          </w:p>
        </w:tc>
      </w:tr>
      <w:tr w:rsidR="00673592" w:rsidRPr="00B34557" w:rsidTr="00747F16">
        <w:trPr>
          <w:trHeight w:val="340"/>
          <w:jc w:val="center"/>
        </w:trPr>
        <w:tc>
          <w:tcPr>
            <w:tcW w:w="51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keepNext/>
              <w:spacing w:before="20" w:after="20"/>
              <w:jc w:val="center"/>
              <w:outlineLvl w:val="5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keepNext/>
              <w:spacing w:before="20" w:after="20"/>
              <w:jc w:val="center"/>
              <w:outlineLvl w:val="2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fr-FR"/>
              </w:rPr>
              <w:t>NIVEAU 4 Non acquis</w:t>
            </w:r>
          </w:p>
        </w:tc>
        <w:tc>
          <w:tcPr>
            <w:tcW w:w="6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keepNext/>
              <w:spacing w:before="20" w:after="20"/>
              <w:jc w:val="center"/>
              <w:outlineLvl w:val="2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b/>
                <w:bCs/>
                <w:noProof/>
                <w:sz w:val="16"/>
                <w:szCs w:val="20"/>
                <w:lang w:eastAsia="fr-FR"/>
              </w:rPr>
              <w:t>Degrés d’acquisition du NIVEAU 4</w:t>
            </w:r>
          </w:p>
        </w:tc>
      </w:tr>
      <w:tr w:rsidR="00673592" w:rsidRPr="00B34557" w:rsidTr="00747F16">
        <w:trPr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8"/>
                <w:szCs w:val="24"/>
                <w:lang w:eastAsia="fr-FR"/>
              </w:rPr>
              <w:t>POINTS À AFFECTER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keepNext/>
              <w:spacing w:before="20" w:after="20"/>
              <w:jc w:val="center"/>
              <w:outlineLvl w:val="5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ÉLÉMENTS À ÉVALUER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keepNext/>
              <w:spacing w:before="20" w:after="20"/>
              <w:jc w:val="center"/>
              <w:outlineLvl w:val="2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8"/>
                <w:szCs w:val="20"/>
                <w:lang w:eastAsia="fr-FR"/>
              </w:rPr>
              <w:t xml:space="preserve">De 0 à </w:t>
            </w:r>
            <w:smartTag w:uri="urn:schemas-microsoft-com:office:smarttags" w:element="metricconverter">
              <w:smartTagPr>
                <w:attr w:name="ProductID" w:val="9 pts"/>
              </w:smartTagPr>
              <w:r w:rsidRPr="00B34557">
                <w:rPr>
                  <w:rFonts w:ascii="Arial" w:hAnsi="Arial" w:cs="Arial"/>
                  <w:b/>
                  <w:sz w:val="18"/>
                  <w:szCs w:val="20"/>
                  <w:lang w:eastAsia="fr-FR"/>
                </w:rPr>
                <w:t>9 pts</w:t>
              </w:r>
            </w:smartTag>
          </w:p>
        </w:tc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keepNext/>
              <w:spacing w:before="20" w:after="20"/>
              <w:jc w:val="center"/>
              <w:outlineLvl w:val="2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8"/>
                <w:szCs w:val="20"/>
                <w:lang w:eastAsia="fr-FR"/>
              </w:rPr>
              <w:t xml:space="preserve">De 10 à </w:t>
            </w:r>
            <w:smartTag w:uri="urn:schemas-microsoft-com:office:smarttags" w:element="metricconverter">
              <w:smartTagPr>
                <w:attr w:name="ProductID" w:val="14 pts"/>
              </w:smartTagPr>
              <w:r w:rsidRPr="00B34557">
                <w:rPr>
                  <w:rFonts w:ascii="Arial" w:hAnsi="Arial" w:cs="Arial"/>
                  <w:b/>
                  <w:sz w:val="18"/>
                  <w:szCs w:val="20"/>
                  <w:lang w:eastAsia="fr-FR"/>
                </w:rPr>
                <w:t>14 pts</w:t>
              </w:r>
            </w:smartTag>
          </w:p>
        </w:tc>
        <w:tc>
          <w:tcPr>
            <w:tcW w:w="3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keepNext/>
              <w:spacing w:before="20" w:after="20"/>
              <w:jc w:val="center"/>
              <w:outlineLvl w:val="2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8"/>
                <w:szCs w:val="20"/>
                <w:lang w:eastAsia="fr-FR"/>
              </w:rPr>
              <w:t xml:space="preserve">De 15 à </w:t>
            </w:r>
            <w:smartTag w:uri="urn:schemas-microsoft-com:office:smarttags" w:element="metricconverter">
              <w:smartTagPr>
                <w:attr w:name="ProductID" w:val="20 pts"/>
              </w:smartTagPr>
              <w:r w:rsidRPr="00B34557">
                <w:rPr>
                  <w:rFonts w:ascii="Arial" w:hAnsi="Arial" w:cs="Arial"/>
                  <w:b/>
                  <w:sz w:val="18"/>
                  <w:szCs w:val="20"/>
                  <w:lang w:eastAsia="fr-FR"/>
                </w:rPr>
                <w:t>20 pts</w:t>
              </w:r>
            </w:smartTag>
          </w:p>
        </w:tc>
      </w:tr>
      <w:tr w:rsidR="00673592" w:rsidRPr="00B34557" w:rsidTr="00747F16">
        <w:trPr>
          <w:trHeight w:val="619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06/20</w:t>
            </w:r>
          </w:p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DIFFICULTE</w:t>
            </w:r>
            <w:r w:rsidRPr="00B34557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B34557">
              <w:rPr>
                <w:rFonts w:ascii="Arial" w:hAnsi="Arial" w:cs="Arial"/>
                <w:sz w:val="18"/>
                <w:szCs w:val="18"/>
                <w:lang w:val="en-US" w:eastAsia="fr-FR"/>
              </w:rPr>
              <w:t>NOTE : 0,5    1        1,5           2          2,5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PTS :    2,2  </w:t>
            </w:r>
            <w:r w:rsidRPr="00B34557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2,4   </w:t>
            </w:r>
            <w:r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  </w:t>
            </w:r>
            <w:r w:rsidRPr="00B34557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2,6       </w:t>
            </w:r>
            <w:r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 </w:t>
            </w:r>
            <w:r w:rsidRPr="00B34557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2,8         3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B34557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NOTE :      3         3,5         4             4,5         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B34557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PTS :        3,2       3,4        3,6           3,8         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3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B34557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NOTE :   5            5,5              6                   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B34557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PTS :      4             4,2           4,4                   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</w:tr>
      <w:tr w:rsidR="00673592" w:rsidRPr="00B34557" w:rsidTr="00747F16">
        <w:trPr>
          <w:cantSplit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03/20</w:t>
            </w:r>
          </w:p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COMPOSITION</w:t>
            </w:r>
          </w:p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(Note collective)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Scénario présenté de façon sommaire.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Espace exploité aux 2 tiers. Le monde sonore est peu exploité. Des temps morts, des élèves inactifs. Déplacements exclusivement gymniques. Liaisons peu variées.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0                                                               0,5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Scénario présenté clairement.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Espace exploité dans son ensemble. Synchronisation avec le monde sonore. Déplacements variés et rythmés (gymniques et/ou chorégraphiques). Liaisons variées.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1                                                                2</w:t>
            </w:r>
          </w:p>
        </w:tc>
        <w:tc>
          <w:tcPr>
            <w:tcW w:w="3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Scénario lisible et utilisable pour les juges.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Espace exploité de façon originale (dissymétrie, aérien plus présent…). Joue avec l’univers musical, les accents. Déplacements et liaisons originales.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2                                                              3</w:t>
            </w:r>
          </w:p>
        </w:tc>
      </w:tr>
      <w:tr w:rsidR="00673592" w:rsidRPr="00B34557" w:rsidTr="00747F16">
        <w:trPr>
          <w:cantSplit/>
          <w:trHeight w:val="882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08/20</w:t>
            </w:r>
          </w:p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EXECUTION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34557">
              <w:rPr>
                <w:rFonts w:ascii="Arial" w:hAnsi="Arial" w:cs="Arial"/>
                <w:sz w:val="18"/>
                <w:szCs w:val="18"/>
                <w:lang w:eastAsia="fr-FR"/>
              </w:rPr>
              <w:t xml:space="preserve">Figures et éléments sur 6 points, </w:t>
            </w:r>
          </w:p>
        </w:tc>
        <w:tc>
          <w:tcPr>
            <w:tcW w:w="103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u w:val="single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 xml:space="preserve">                              </w:t>
            </w:r>
            <w:r w:rsidRPr="00B34557">
              <w:rPr>
                <w:rFonts w:ascii="Arial" w:hAnsi="Arial" w:cs="Arial"/>
                <w:b/>
                <w:sz w:val="16"/>
                <w:szCs w:val="16"/>
                <w:u w:val="single"/>
                <w:lang w:eastAsia="fr-FR"/>
              </w:rPr>
              <w:t>Figure statique</w:t>
            </w: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 xml:space="preserve">                                </w:t>
            </w:r>
            <w:r w:rsidRPr="00B34557">
              <w:rPr>
                <w:rFonts w:ascii="Arial" w:hAnsi="Arial" w:cs="Arial"/>
                <w:b/>
                <w:sz w:val="16"/>
                <w:szCs w:val="16"/>
                <w:u w:val="single"/>
                <w:lang w:eastAsia="fr-FR"/>
              </w:rPr>
              <w:t>Figure dynamique</w:t>
            </w: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 xml:space="preserve">                                        </w:t>
            </w:r>
            <w:r w:rsidRPr="00B34557">
              <w:rPr>
                <w:rFonts w:ascii="Arial" w:hAnsi="Arial" w:cs="Arial"/>
                <w:b/>
                <w:sz w:val="16"/>
                <w:szCs w:val="16"/>
                <w:u w:val="single"/>
                <w:lang w:eastAsia="fr-FR"/>
              </w:rPr>
              <w:t>Elément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Fautes = - 0,5                   tenue                                              amplitude                                                    technique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Fautes= - 0,3          alignement, tremblements                       réception                                             décalage / partenaire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 xml:space="preserve">Fautes = - 0,2              correction                                            </w:t>
            </w:r>
            <w:proofErr w:type="spellStart"/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correction</w:t>
            </w:r>
            <w:proofErr w:type="spellEnd"/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 xml:space="preserve">                                                      </w:t>
            </w:r>
            <w:proofErr w:type="spellStart"/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correction</w:t>
            </w:r>
            <w:proofErr w:type="spellEnd"/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 xml:space="preserve">- </w:t>
            </w:r>
            <w:smartTag w:uri="urn:schemas-microsoft-com:office:smarttags" w:element="metricconverter">
              <w:smartTagPr>
                <w:attr w:name="ProductID" w:val="1 pt"/>
              </w:smartTagPr>
              <w:r w:rsidRPr="00B34557">
                <w:rPr>
                  <w:rFonts w:ascii="Arial" w:hAnsi="Arial" w:cs="Arial"/>
                  <w:sz w:val="16"/>
                  <w:szCs w:val="16"/>
                  <w:lang w:eastAsia="fr-FR"/>
                </w:rPr>
                <w:t>1 pt</w:t>
              </w:r>
            </w:smartTag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 xml:space="preserve"> en cas de chute dans une figure ou dans un élément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Non respect</w:t>
            </w:r>
            <w:proofErr w:type="spellEnd"/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 xml:space="preserve"> des exigences de l’épreuve : - 0,5 par exigence absente</w:t>
            </w:r>
          </w:p>
        </w:tc>
      </w:tr>
      <w:tr w:rsidR="00673592" w:rsidRPr="00B34557" w:rsidTr="00747F16">
        <w:trPr>
          <w:cantSplit/>
          <w:trHeight w:val="1080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34557">
              <w:rPr>
                <w:rFonts w:ascii="Arial" w:hAnsi="Arial" w:cs="Arial"/>
                <w:sz w:val="18"/>
                <w:szCs w:val="18"/>
                <w:lang w:eastAsia="fr-FR"/>
              </w:rPr>
              <w:t>Montage et démontage sur 2 points.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Mouvements hésitants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Réceptions lourdes au sol.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0                                                               0,5</w:t>
            </w:r>
          </w:p>
        </w:tc>
        <w:tc>
          <w:tcPr>
            <w:tcW w:w="33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Mouvements fluides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Réceptions légères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Mouvements conduits, contrôlés, rythmés (le porteur devient le seul pareur)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1,5                                                              2</w:t>
            </w:r>
          </w:p>
        </w:tc>
      </w:tr>
      <w:tr w:rsidR="00673592" w:rsidRPr="00B34557" w:rsidTr="00747F16">
        <w:trPr>
          <w:trHeight w:val="145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03/20</w:t>
            </w:r>
          </w:p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ROLE DE JUGE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Jugement partiel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 xml:space="preserve">Situe le niveau de composition ou d’exécution du groupe mais a des difficultés à apprécier les 2.  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0                                                               1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Jugement global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Capable de situer la prestation du groupe dans un niveau. Justifie de manière globale.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br/>
            </w:r>
          </w:p>
          <w:p w:rsidR="00673592" w:rsidRPr="00B34557" w:rsidRDefault="00673592" w:rsidP="00747F1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1                                                             2</w:t>
            </w:r>
          </w:p>
        </w:tc>
        <w:tc>
          <w:tcPr>
            <w:tcW w:w="3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592" w:rsidRPr="00B34557" w:rsidRDefault="00673592" w:rsidP="00747F1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Jugement explicatif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Situe la prestation du groupe dans un niveau et est capable de justifier et expliquer son jugement précisément.</w:t>
            </w: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673592" w:rsidRPr="00B34557" w:rsidRDefault="00673592" w:rsidP="00747F16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34557">
              <w:rPr>
                <w:rFonts w:ascii="Arial" w:hAnsi="Arial" w:cs="Arial"/>
                <w:sz w:val="16"/>
                <w:szCs w:val="16"/>
                <w:lang w:eastAsia="fr-FR"/>
              </w:rPr>
              <w:t>2                                                                3</w:t>
            </w:r>
          </w:p>
        </w:tc>
      </w:tr>
    </w:tbl>
    <w:p w:rsidR="008076BC" w:rsidRDefault="008076BC"/>
    <w:sectPr w:rsidR="008076BC" w:rsidSect="00673592">
      <w:pgSz w:w="16838" w:h="11906" w:orient="landscape"/>
      <w:pgMar w:top="426" w:right="536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92"/>
    <w:rsid w:val="001F5860"/>
    <w:rsid w:val="003A5A51"/>
    <w:rsid w:val="00437E2B"/>
    <w:rsid w:val="00617FED"/>
    <w:rsid w:val="00673592"/>
    <w:rsid w:val="008076BC"/>
    <w:rsid w:val="00D9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92"/>
    <w:rPr>
      <w:rFonts w:ascii="Calibri" w:eastAsia="Times New Roman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2B9E"/>
    <w:rPr>
      <w:rFonts w:ascii="Cambria" w:eastAsia="MS Mincho" w:hAnsi="Cambria" w:cs="Times New Roman"/>
      <w:sz w:val="22"/>
      <w:szCs w:val="22"/>
      <w:lang w:eastAsia="zh-TW" w:bidi="he-IL"/>
    </w:rPr>
  </w:style>
  <w:style w:type="paragraph" w:styleId="Paragraphedeliste">
    <w:name w:val="List Paragraph"/>
    <w:basedOn w:val="Normal"/>
    <w:uiPriority w:val="34"/>
    <w:qFormat/>
    <w:rsid w:val="00D9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92"/>
    <w:rPr>
      <w:rFonts w:ascii="Calibri" w:eastAsia="Times New Roman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2B9E"/>
    <w:rPr>
      <w:rFonts w:ascii="Cambria" w:eastAsia="MS Mincho" w:hAnsi="Cambria" w:cs="Times New Roman"/>
      <w:sz w:val="22"/>
      <w:szCs w:val="22"/>
      <w:lang w:eastAsia="zh-TW" w:bidi="he-IL"/>
    </w:rPr>
  </w:style>
  <w:style w:type="paragraph" w:styleId="Paragraphedeliste">
    <w:name w:val="List Paragraph"/>
    <w:basedOn w:val="Normal"/>
    <w:uiPriority w:val="34"/>
    <w:qFormat/>
    <w:rsid w:val="00D9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dcterms:created xsi:type="dcterms:W3CDTF">2018-02-20T18:05:00Z</dcterms:created>
  <dcterms:modified xsi:type="dcterms:W3CDTF">2018-02-20T18:05:00Z</dcterms:modified>
</cp:coreProperties>
</file>