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D7E" w:rsidRDefault="00630D7E" w:rsidP="00630D7E">
      <w:pPr>
        <w:jc w:val="center"/>
      </w:pPr>
      <w:r>
        <w:rPr>
          <w:noProof/>
          <w:lang w:eastAsia="fr-FR"/>
        </w:rPr>
        <w:pict>
          <v:rect id="_x0000_s1027" style="position:absolute;left:0;text-align:left;margin-left:-43.75pt;margin-top:-41.6pt;width:539.65pt;height:777pt;z-index:251661312" filled="f"/>
        </w:pict>
      </w:r>
      <w:r>
        <w:t xml:space="preserve"> </w:t>
      </w:r>
      <w:r>
        <w:rPr>
          <w:noProof/>
          <w:lang w:eastAsia="fr-FR"/>
        </w:rPr>
        <w:pict>
          <v:rect id="_x0000_s1026" style="position:absolute;left:0;text-align:left;margin-left:-5.5pt;margin-top:14.5pt;width:459.15pt;height:72.6pt;z-index:251660288;mso-position-horizontal-relative:text;mso-position-vertical-relative:text" filled="f"/>
        </w:pict>
      </w:r>
    </w:p>
    <w:p w:rsidR="00630D7E" w:rsidRPr="0055081E" w:rsidRDefault="00630D7E" w:rsidP="00630D7E">
      <w:pPr>
        <w:jc w:val="center"/>
        <w:rPr>
          <w:rFonts w:ascii="Arial" w:hAnsi="Arial" w:cs="Arial"/>
          <w:color w:val="000000"/>
          <w:sz w:val="40"/>
          <w:szCs w:val="40"/>
        </w:rPr>
      </w:pPr>
      <w:r w:rsidRPr="0055081E">
        <w:rPr>
          <w:rFonts w:ascii="Arial" w:hAnsi="Arial" w:cs="Arial"/>
          <w:color w:val="000000"/>
          <w:sz w:val="40"/>
          <w:szCs w:val="40"/>
        </w:rPr>
        <w:t xml:space="preserve">Branchements individuels souterrains et </w:t>
      </w:r>
      <w:proofErr w:type="spellStart"/>
      <w:r w:rsidRPr="0055081E">
        <w:rPr>
          <w:rFonts w:ascii="Arial" w:hAnsi="Arial" w:cs="Arial"/>
          <w:color w:val="000000"/>
          <w:sz w:val="40"/>
          <w:szCs w:val="40"/>
        </w:rPr>
        <w:t>aéro</w:t>
      </w:r>
      <w:proofErr w:type="spellEnd"/>
      <w:r w:rsidRPr="0055081E">
        <w:rPr>
          <w:rFonts w:ascii="Arial" w:hAnsi="Arial" w:cs="Arial"/>
          <w:color w:val="000000"/>
          <w:sz w:val="40"/>
          <w:szCs w:val="40"/>
        </w:rPr>
        <w:t>-souterrains à puissance limitée</w:t>
      </w:r>
    </w:p>
    <w:p w:rsidR="00630D7E" w:rsidRDefault="00630D7E" w:rsidP="00630D7E">
      <w:pPr>
        <w:jc w:val="both"/>
        <w:rPr>
          <w:rFonts w:ascii="Arial" w:hAnsi="Arial" w:cs="Arial"/>
          <w:color w:val="000000"/>
          <w:u w:val="single"/>
        </w:rPr>
      </w:pPr>
    </w:p>
    <w:p w:rsidR="00630D7E" w:rsidRPr="0055081E" w:rsidRDefault="00630D7E" w:rsidP="00630D7E">
      <w:pPr>
        <w:jc w:val="both"/>
        <w:rPr>
          <w:rFonts w:ascii="Arial" w:hAnsi="Arial" w:cs="Arial"/>
          <w:color w:val="000000"/>
          <w:u w:val="single"/>
        </w:rPr>
      </w:pPr>
      <w:r w:rsidRPr="0055081E">
        <w:rPr>
          <w:rFonts w:ascii="Arial" w:hAnsi="Arial" w:cs="Arial"/>
          <w:color w:val="000000"/>
          <w:u w:val="single"/>
        </w:rPr>
        <w:t xml:space="preserve">Les principaux textes de réglementation sont : </w:t>
      </w:r>
    </w:p>
    <w:p w:rsidR="00630D7E" w:rsidRPr="00243F1F" w:rsidRDefault="00630D7E" w:rsidP="00630D7E">
      <w:pPr>
        <w:pStyle w:val="Paragraphedeliste"/>
        <w:numPr>
          <w:ilvl w:val="0"/>
          <w:numId w:val="1"/>
        </w:numPr>
        <w:rPr>
          <w:rFonts w:ascii="Arial" w:hAnsi="Arial" w:cs="Arial"/>
          <w:color w:val="000000"/>
          <w:sz w:val="18"/>
        </w:rPr>
      </w:pPr>
      <w:r w:rsidRPr="00243F1F">
        <w:rPr>
          <w:rFonts w:ascii="Arial" w:hAnsi="Arial" w:cs="Arial"/>
          <w:color w:val="000000"/>
          <w:sz w:val="18"/>
        </w:rPr>
        <w:t xml:space="preserve">Arrêté technique du 17 mai 2001 (UTE C 11-001), "Conditions techniques auxquelles doivent satisfaire les distributions d'énergie" ;  </w:t>
      </w:r>
    </w:p>
    <w:p w:rsidR="00630D7E" w:rsidRPr="00243F1F" w:rsidRDefault="00630D7E" w:rsidP="00630D7E">
      <w:pPr>
        <w:pStyle w:val="Paragraphedeliste"/>
        <w:numPr>
          <w:ilvl w:val="0"/>
          <w:numId w:val="1"/>
        </w:numPr>
        <w:rPr>
          <w:rFonts w:ascii="Arial" w:hAnsi="Arial" w:cs="Arial"/>
          <w:color w:val="000000"/>
          <w:sz w:val="18"/>
        </w:rPr>
      </w:pPr>
      <w:r w:rsidRPr="00243F1F">
        <w:rPr>
          <w:rFonts w:ascii="Arial" w:hAnsi="Arial" w:cs="Arial"/>
          <w:color w:val="000000"/>
          <w:sz w:val="18"/>
        </w:rPr>
        <w:t xml:space="preserve">NF C 11-201 d’octobre 1996 et ses annexes ; "Réseaux de distribution d'énergie électrique" </w:t>
      </w:r>
    </w:p>
    <w:p w:rsidR="00630D7E" w:rsidRPr="00243F1F" w:rsidRDefault="00630D7E" w:rsidP="00630D7E">
      <w:pPr>
        <w:pStyle w:val="Paragraphedeliste"/>
        <w:numPr>
          <w:ilvl w:val="0"/>
          <w:numId w:val="1"/>
        </w:numPr>
        <w:rPr>
          <w:rFonts w:ascii="Arial" w:hAnsi="Arial" w:cs="Arial"/>
          <w:color w:val="000000"/>
          <w:sz w:val="18"/>
        </w:rPr>
      </w:pPr>
      <w:r w:rsidRPr="00243F1F">
        <w:rPr>
          <w:rFonts w:ascii="Arial" w:hAnsi="Arial" w:cs="Arial"/>
          <w:color w:val="000000"/>
          <w:sz w:val="18"/>
        </w:rPr>
        <w:t xml:space="preserve">NF C 14-100 de février 2008 ; "Installations de branchement à basse tension" </w:t>
      </w:r>
    </w:p>
    <w:p w:rsidR="00630D7E" w:rsidRPr="00243F1F" w:rsidRDefault="00630D7E" w:rsidP="00630D7E">
      <w:pPr>
        <w:pStyle w:val="Paragraphedeliste"/>
        <w:numPr>
          <w:ilvl w:val="0"/>
          <w:numId w:val="1"/>
        </w:numPr>
        <w:rPr>
          <w:rFonts w:ascii="Arial" w:hAnsi="Arial" w:cs="Arial"/>
          <w:color w:val="000000"/>
          <w:sz w:val="18"/>
        </w:rPr>
      </w:pPr>
      <w:r w:rsidRPr="00243F1F">
        <w:rPr>
          <w:rFonts w:ascii="Arial" w:hAnsi="Arial" w:cs="Arial"/>
          <w:color w:val="000000"/>
          <w:sz w:val="18"/>
        </w:rPr>
        <w:t xml:space="preserve">NF P 98-331 de février 2005 ; "Chaussées et dépendances – Tranchée : ouverture, remblayage, réfection"  </w:t>
      </w:r>
    </w:p>
    <w:p w:rsidR="00630D7E" w:rsidRPr="00243F1F" w:rsidRDefault="00630D7E" w:rsidP="00630D7E">
      <w:pPr>
        <w:pStyle w:val="Paragraphedeliste"/>
        <w:numPr>
          <w:ilvl w:val="0"/>
          <w:numId w:val="1"/>
        </w:numPr>
        <w:rPr>
          <w:rFonts w:ascii="Arial" w:hAnsi="Arial" w:cs="Arial"/>
          <w:color w:val="000000"/>
          <w:sz w:val="18"/>
        </w:rPr>
      </w:pPr>
      <w:r>
        <w:rPr>
          <w:noProof/>
          <w:lang w:eastAsia="fr-FR"/>
        </w:rPr>
        <w:drawing>
          <wp:anchor distT="0" distB="0" distL="114300" distR="114300" simplePos="0" relativeHeight="251662336" behindDoc="1" locked="0" layoutInCell="1" allowOverlap="1">
            <wp:simplePos x="0" y="0"/>
            <wp:positionH relativeFrom="column">
              <wp:posOffset>15240</wp:posOffset>
            </wp:positionH>
            <wp:positionV relativeFrom="paragraph">
              <wp:posOffset>228600</wp:posOffset>
            </wp:positionV>
            <wp:extent cx="5756910" cy="2969260"/>
            <wp:effectExtent l="19050" t="0" r="0" b="0"/>
            <wp:wrapNone/>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srcRect/>
                    <a:stretch>
                      <a:fillRect/>
                    </a:stretch>
                  </pic:blipFill>
                  <pic:spPr bwMode="auto">
                    <a:xfrm>
                      <a:off x="0" y="0"/>
                      <a:ext cx="5756910" cy="2969260"/>
                    </a:xfrm>
                    <a:prstGeom prst="rect">
                      <a:avLst/>
                    </a:prstGeom>
                    <a:noFill/>
                    <a:ln w="9525">
                      <a:noFill/>
                      <a:miter lim="800000"/>
                      <a:headEnd/>
                      <a:tailEnd/>
                    </a:ln>
                  </pic:spPr>
                </pic:pic>
              </a:graphicData>
            </a:graphic>
          </wp:anchor>
        </w:drawing>
      </w:r>
      <w:r w:rsidRPr="00243F1F">
        <w:rPr>
          <w:rFonts w:ascii="Arial" w:hAnsi="Arial" w:cs="Arial"/>
          <w:color w:val="000000"/>
          <w:sz w:val="18"/>
        </w:rPr>
        <w:t xml:space="preserve">Les réglementations relatives aux bâtiments (ex : arrêté du 31 janvier 1986).  </w:t>
      </w:r>
    </w:p>
    <w:p w:rsidR="00630D7E" w:rsidRDefault="00630D7E" w:rsidP="00630D7E">
      <w:pPr>
        <w:jc w:val="center"/>
      </w:pPr>
    </w:p>
    <w:p w:rsidR="00630D7E" w:rsidRDefault="00630D7E" w:rsidP="00630D7E">
      <w:pPr>
        <w:jc w:val="center"/>
      </w:pPr>
      <w:r>
        <w:t xml:space="preserve">  </w:t>
      </w:r>
    </w:p>
    <w:p w:rsidR="00630D7E" w:rsidRDefault="00630D7E" w:rsidP="00630D7E">
      <w:pPr>
        <w:jc w:val="both"/>
        <w:rPr>
          <w:rFonts w:ascii="Arial" w:hAnsi="Arial" w:cs="Arial"/>
          <w:sz w:val="32"/>
          <w:szCs w:val="32"/>
        </w:rPr>
      </w:pPr>
    </w:p>
    <w:p w:rsidR="00630D7E" w:rsidRDefault="00630D7E" w:rsidP="00630D7E">
      <w:pPr>
        <w:jc w:val="both"/>
        <w:rPr>
          <w:rFonts w:ascii="Arial" w:hAnsi="Arial" w:cs="Arial"/>
          <w:sz w:val="32"/>
          <w:szCs w:val="32"/>
        </w:rPr>
      </w:pPr>
    </w:p>
    <w:p w:rsidR="00630D7E" w:rsidRDefault="00630D7E" w:rsidP="00630D7E">
      <w:pPr>
        <w:jc w:val="both"/>
        <w:rPr>
          <w:rFonts w:ascii="Arial" w:hAnsi="Arial" w:cs="Arial"/>
          <w:sz w:val="32"/>
          <w:szCs w:val="32"/>
        </w:rPr>
      </w:pPr>
    </w:p>
    <w:p w:rsidR="00630D7E" w:rsidRDefault="00630D7E" w:rsidP="00630D7E">
      <w:pPr>
        <w:jc w:val="both"/>
        <w:rPr>
          <w:rFonts w:ascii="Arial" w:hAnsi="Arial" w:cs="Arial"/>
          <w:sz w:val="32"/>
          <w:szCs w:val="32"/>
        </w:rPr>
      </w:pPr>
    </w:p>
    <w:p w:rsidR="00630D7E" w:rsidRDefault="00630D7E" w:rsidP="00630D7E">
      <w:pPr>
        <w:jc w:val="both"/>
        <w:rPr>
          <w:rFonts w:ascii="Arial" w:hAnsi="Arial" w:cs="Arial"/>
          <w:sz w:val="32"/>
          <w:szCs w:val="32"/>
        </w:rPr>
      </w:pPr>
    </w:p>
    <w:p w:rsidR="00630D7E" w:rsidRDefault="00630D7E" w:rsidP="00630D7E">
      <w:pPr>
        <w:jc w:val="both"/>
        <w:rPr>
          <w:rFonts w:ascii="Arial" w:hAnsi="Arial" w:cs="Arial"/>
          <w:sz w:val="32"/>
          <w:szCs w:val="32"/>
        </w:rPr>
      </w:pPr>
    </w:p>
    <w:p w:rsidR="00630D7E" w:rsidRPr="007B6384" w:rsidRDefault="00630D7E" w:rsidP="00630D7E">
      <w:pPr>
        <w:jc w:val="both"/>
        <w:rPr>
          <w:rFonts w:ascii="Arial" w:hAnsi="Arial" w:cs="Arial"/>
          <w:color w:val="000000"/>
          <w:sz w:val="32"/>
          <w:szCs w:val="32"/>
        </w:rPr>
      </w:pPr>
      <w:r w:rsidRPr="007B6384">
        <w:rPr>
          <w:rFonts w:ascii="Arial" w:hAnsi="Arial" w:cs="Arial"/>
          <w:sz w:val="32"/>
          <w:szCs w:val="32"/>
        </w:rPr>
        <w:t xml:space="preserve">  </w:t>
      </w:r>
      <w:r w:rsidRPr="007B6384">
        <w:rPr>
          <w:rFonts w:ascii="Arial" w:hAnsi="Arial" w:cs="Arial"/>
          <w:color w:val="000000"/>
          <w:sz w:val="32"/>
          <w:szCs w:val="32"/>
        </w:rPr>
        <w:t xml:space="preserve">1 - Conception </w:t>
      </w:r>
    </w:p>
    <w:p w:rsidR="00630D7E" w:rsidRPr="007B6384" w:rsidRDefault="00630D7E" w:rsidP="00630D7E">
      <w:pPr>
        <w:jc w:val="both"/>
        <w:rPr>
          <w:rFonts w:ascii="Arial" w:hAnsi="Arial" w:cs="Arial"/>
          <w:b/>
        </w:rPr>
      </w:pPr>
      <w:r w:rsidRPr="007B6384">
        <w:rPr>
          <w:rFonts w:ascii="Arial" w:hAnsi="Arial" w:cs="Arial"/>
          <w:b/>
        </w:rPr>
        <w:t xml:space="preserve"> </w:t>
      </w:r>
      <w:r w:rsidRPr="007B6384">
        <w:rPr>
          <w:rFonts w:ascii="Arial" w:hAnsi="Arial" w:cs="Arial"/>
          <w:b/>
          <w:color w:val="000000"/>
          <w:sz w:val="24"/>
        </w:rPr>
        <w:t xml:space="preserve">1.1 Définition </w:t>
      </w:r>
      <w:r w:rsidRPr="007B6384">
        <w:rPr>
          <w:rFonts w:ascii="Arial" w:hAnsi="Arial" w:cs="Arial"/>
          <w:b/>
        </w:rPr>
        <w:t xml:space="preserve"> </w:t>
      </w:r>
    </w:p>
    <w:p w:rsidR="00630D7E" w:rsidRPr="0055081E" w:rsidRDefault="00630D7E" w:rsidP="00630D7E">
      <w:pPr>
        <w:jc w:val="both"/>
        <w:rPr>
          <w:rFonts w:ascii="Arial" w:hAnsi="Arial" w:cs="Arial"/>
          <w:color w:val="000000"/>
          <w:sz w:val="18"/>
        </w:rPr>
      </w:pPr>
      <w:r>
        <w:rPr>
          <w:rFonts w:ascii="Arial" w:hAnsi="Arial" w:cs="Arial"/>
          <w:color w:val="000000"/>
          <w:sz w:val="18"/>
        </w:rPr>
        <w:t>B</w:t>
      </w:r>
      <w:r w:rsidRPr="0055081E">
        <w:rPr>
          <w:rFonts w:ascii="Arial" w:hAnsi="Arial" w:cs="Arial"/>
          <w:color w:val="000000"/>
          <w:sz w:val="18"/>
        </w:rPr>
        <w:t>ranchement à puissance limitée</w:t>
      </w:r>
      <w:r>
        <w:rPr>
          <w:rFonts w:ascii="Arial" w:hAnsi="Arial" w:cs="Arial"/>
          <w:color w:val="000000"/>
          <w:sz w:val="18"/>
        </w:rPr>
        <w:t> :</w:t>
      </w:r>
    </w:p>
    <w:p w:rsidR="00630D7E" w:rsidRPr="0055081E" w:rsidRDefault="00630D7E" w:rsidP="00630D7E">
      <w:pPr>
        <w:rPr>
          <w:rFonts w:ascii="Arial" w:hAnsi="Arial" w:cs="Arial"/>
          <w:color w:val="000000"/>
          <w:sz w:val="18"/>
        </w:rPr>
      </w:pPr>
      <w:r>
        <w:rPr>
          <w:rFonts w:ascii="Arial" w:hAnsi="Arial" w:cs="Arial"/>
          <w:color w:val="000000"/>
          <w:sz w:val="18"/>
        </w:rPr>
        <w:t>B</w:t>
      </w:r>
      <w:r w:rsidRPr="0055081E">
        <w:rPr>
          <w:rFonts w:ascii="Arial" w:hAnsi="Arial" w:cs="Arial"/>
          <w:color w:val="000000"/>
          <w:sz w:val="18"/>
        </w:rPr>
        <w:t xml:space="preserve">ranchement où la puissance appelée au point de livraison est limitée, par un dispositif approprié, à la valeur souscrite par l’utilisateur. </w:t>
      </w:r>
    </w:p>
    <w:p w:rsidR="00630D7E" w:rsidRPr="0055081E" w:rsidRDefault="00630D7E" w:rsidP="00630D7E">
      <w:pPr>
        <w:rPr>
          <w:rFonts w:ascii="Arial" w:hAnsi="Arial" w:cs="Arial"/>
          <w:color w:val="000000"/>
          <w:sz w:val="18"/>
        </w:rPr>
      </w:pPr>
      <w:r w:rsidRPr="0055081E">
        <w:rPr>
          <w:rFonts w:ascii="Arial" w:hAnsi="Arial" w:cs="Arial"/>
          <w:color w:val="000000"/>
          <w:sz w:val="18"/>
        </w:rPr>
        <w:t xml:space="preserve">Le point de livraison se trouve aux bornes aval de l'appareil général de commande et de protection (AGCP), placé chez l’utilisateur. </w:t>
      </w:r>
    </w:p>
    <w:p w:rsidR="00630D7E" w:rsidRPr="0055081E" w:rsidRDefault="00630D7E" w:rsidP="00630D7E">
      <w:pPr>
        <w:rPr>
          <w:rFonts w:ascii="Arial" w:hAnsi="Arial" w:cs="Arial"/>
          <w:color w:val="000000"/>
          <w:sz w:val="18"/>
        </w:rPr>
      </w:pPr>
      <w:r w:rsidRPr="0055081E">
        <w:rPr>
          <w:rFonts w:ascii="Arial" w:hAnsi="Arial" w:cs="Arial"/>
          <w:color w:val="000000"/>
          <w:sz w:val="18"/>
        </w:rPr>
        <w:t xml:space="preserve">Pour les branchements individuels à puissance limitée la longueur de la dérivation individuelle entre le coupe-circuit principal individuel (CCPI) et le point de livraison ne doit pas dépasser 30 mètres. </w:t>
      </w:r>
    </w:p>
    <w:p w:rsidR="00630D7E" w:rsidRPr="0055081E" w:rsidRDefault="00630D7E" w:rsidP="00630D7E">
      <w:pPr>
        <w:rPr>
          <w:rFonts w:ascii="Arial" w:hAnsi="Arial" w:cs="Arial"/>
          <w:color w:val="000000"/>
          <w:sz w:val="18"/>
        </w:rPr>
      </w:pPr>
      <w:r w:rsidRPr="0055081E">
        <w:rPr>
          <w:rFonts w:ascii="Arial" w:hAnsi="Arial" w:cs="Arial"/>
          <w:color w:val="000000"/>
          <w:sz w:val="18"/>
        </w:rPr>
        <w:t xml:space="preserve">Ceci conduit à définir les deux types de branchements individuels à puissance limitée.  </w:t>
      </w:r>
    </w:p>
    <w:p w:rsidR="00630D7E" w:rsidRPr="007B6384" w:rsidRDefault="00630D7E" w:rsidP="00630D7E">
      <w:pPr>
        <w:jc w:val="both"/>
        <w:rPr>
          <w:rFonts w:ascii="Arial" w:hAnsi="Arial" w:cs="Arial"/>
          <w:b/>
          <w:color w:val="000000"/>
          <w:sz w:val="24"/>
          <w:szCs w:val="24"/>
        </w:rPr>
      </w:pPr>
      <w:r w:rsidRPr="007B6384">
        <w:rPr>
          <w:rFonts w:ascii="Arial" w:hAnsi="Arial" w:cs="Arial"/>
          <w:b/>
          <w:color w:val="000000"/>
          <w:sz w:val="24"/>
          <w:szCs w:val="24"/>
        </w:rPr>
        <w:t xml:space="preserve">1.2 Schémas électriques d’un branchement </w:t>
      </w:r>
    </w:p>
    <w:p w:rsidR="00630D7E" w:rsidRDefault="00630D7E" w:rsidP="00630D7E">
      <w:pPr>
        <w:jc w:val="both"/>
        <w:rPr>
          <w:rFonts w:ascii="Helvetica-Bol" w:hAnsi="Helvetica-Bol" w:cs="Calibri"/>
          <w:color w:val="000000"/>
          <w:sz w:val="24"/>
        </w:rPr>
      </w:pPr>
      <w:r w:rsidRPr="00C3306A">
        <w:rPr>
          <w:rFonts w:ascii="Arial" w:hAnsi="Arial" w:cs="Arial"/>
          <w:noProof/>
          <w:sz w:val="32"/>
          <w:szCs w:val="32"/>
          <w:lang w:eastAsia="fr-FR"/>
        </w:rPr>
        <w:lastRenderedPageBreak/>
        <w:pict>
          <v:rect id="_x0000_s1029" style="position:absolute;left:0;text-align:left;margin-left:-34.15pt;margin-top:-42.5pt;width:539.65pt;height:777pt;z-index:251663360" filled="f"/>
        </w:pict>
      </w:r>
      <w:r>
        <w:rPr>
          <w:rFonts w:ascii="Arial" w:hAnsi="Arial" w:cs="Arial"/>
          <w:noProof/>
          <w:sz w:val="24"/>
          <w:szCs w:val="24"/>
          <w:lang w:eastAsia="fr-FR"/>
        </w:rPr>
        <w:drawing>
          <wp:anchor distT="0" distB="0" distL="114300" distR="114300" simplePos="0" relativeHeight="251665408" behindDoc="1" locked="0" layoutInCell="1" allowOverlap="1">
            <wp:simplePos x="0" y="0"/>
            <wp:positionH relativeFrom="column">
              <wp:posOffset>250190</wp:posOffset>
            </wp:positionH>
            <wp:positionV relativeFrom="paragraph">
              <wp:posOffset>205105</wp:posOffset>
            </wp:positionV>
            <wp:extent cx="5060950" cy="2380615"/>
            <wp:effectExtent l="19050" t="0" r="6350" b="0"/>
            <wp:wrapNone/>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
                    <a:srcRect/>
                    <a:stretch>
                      <a:fillRect/>
                    </a:stretch>
                  </pic:blipFill>
                  <pic:spPr bwMode="auto">
                    <a:xfrm>
                      <a:off x="0" y="0"/>
                      <a:ext cx="5060950" cy="2380615"/>
                    </a:xfrm>
                    <a:prstGeom prst="rect">
                      <a:avLst/>
                    </a:prstGeom>
                    <a:noFill/>
                    <a:ln w="9525">
                      <a:noFill/>
                      <a:miter lim="800000"/>
                      <a:headEnd/>
                      <a:tailEnd/>
                    </a:ln>
                  </pic:spPr>
                </pic:pic>
              </a:graphicData>
            </a:graphic>
          </wp:anchor>
        </w:drawing>
      </w:r>
      <w:r w:rsidRPr="006423BB">
        <w:rPr>
          <w:rFonts w:ascii="Arial" w:hAnsi="Arial" w:cs="Arial"/>
          <w:sz w:val="24"/>
          <w:szCs w:val="24"/>
        </w:rPr>
        <w:t>♦</w:t>
      </w:r>
      <w:r w:rsidRPr="00B77DF4">
        <w:rPr>
          <w:rFonts w:ascii="RIXRVG+Wingdings-Regula" w:hAnsi="RIXRVG+Wingdings-Regula" w:cs="Calibri"/>
          <w:color w:val="FFCC00"/>
          <w:sz w:val="24"/>
        </w:rPr>
        <w:t xml:space="preserve"> </w:t>
      </w:r>
      <w:r w:rsidRPr="00B77DF4">
        <w:rPr>
          <w:rFonts w:ascii="Helvetica-Bol" w:hAnsi="Helvetica-Bol" w:cs="Calibri"/>
          <w:color w:val="000000"/>
          <w:sz w:val="24"/>
        </w:rPr>
        <w:t xml:space="preserve">Type 1 </w:t>
      </w:r>
    </w:p>
    <w:p w:rsidR="00630D7E" w:rsidRDefault="00630D7E" w:rsidP="00630D7E">
      <w:pPr>
        <w:jc w:val="center"/>
      </w:pPr>
    </w:p>
    <w:p w:rsidR="00630D7E" w:rsidRDefault="00630D7E" w:rsidP="00630D7E">
      <w:pPr>
        <w:jc w:val="both"/>
      </w:pPr>
      <w:r>
        <w:t xml:space="preserve">  </w:t>
      </w:r>
    </w:p>
    <w:p w:rsidR="00630D7E" w:rsidRDefault="00630D7E" w:rsidP="00630D7E">
      <w:pPr>
        <w:jc w:val="both"/>
        <w:rPr>
          <w:rFonts w:ascii="Arial" w:hAnsi="Arial" w:cs="Arial"/>
          <w:sz w:val="24"/>
          <w:szCs w:val="24"/>
        </w:rPr>
      </w:pPr>
    </w:p>
    <w:p w:rsidR="00630D7E" w:rsidRDefault="00630D7E" w:rsidP="00630D7E">
      <w:pPr>
        <w:jc w:val="both"/>
        <w:rPr>
          <w:rFonts w:ascii="Arial" w:hAnsi="Arial" w:cs="Arial"/>
          <w:sz w:val="24"/>
          <w:szCs w:val="24"/>
        </w:rPr>
      </w:pPr>
    </w:p>
    <w:p w:rsidR="00630D7E" w:rsidRDefault="00630D7E" w:rsidP="00630D7E">
      <w:pPr>
        <w:jc w:val="both"/>
        <w:rPr>
          <w:rFonts w:ascii="Arial" w:hAnsi="Arial" w:cs="Arial"/>
          <w:sz w:val="24"/>
          <w:szCs w:val="24"/>
        </w:rPr>
      </w:pPr>
    </w:p>
    <w:p w:rsidR="00630D7E" w:rsidRDefault="00630D7E" w:rsidP="00630D7E">
      <w:pPr>
        <w:jc w:val="both"/>
        <w:rPr>
          <w:rFonts w:ascii="Arial" w:hAnsi="Arial" w:cs="Arial"/>
          <w:sz w:val="24"/>
          <w:szCs w:val="24"/>
        </w:rPr>
      </w:pPr>
    </w:p>
    <w:p w:rsidR="00630D7E" w:rsidRDefault="00630D7E" w:rsidP="00630D7E">
      <w:pPr>
        <w:jc w:val="both"/>
        <w:rPr>
          <w:rFonts w:ascii="Arial" w:hAnsi="Arial" w:cs="Arial"/>
          <w:sz w:val="24"/>
          <w:szCs w:val="24"/>
        </w:rPr>
      </w:pPr>
    </w:p>
    <w:p w:rsidR="00630D7E" w:rsidRDefault="00630D7E" w:rsidP="00630D7E">
      <w:pPr>
        <w:jc w:val="both"/>
        <w:rPr>
          <w:rFonts w:ascii="Arial" w:hAnsi="Arial" w:cs="Arial"/>
          <w:sz w:val="24"/>
          <w:szCs w:val="24"/>
        </w:rPr>
      </w:pPr>
    </w:p>
    <w:p w:rsidR="00630D7E" w:rsidRDefault="00630D7E" w:rsidP="00630D7E">
      <w:pPr>
        <w:jc w:val="both"/>
        <w:rPr>
          <w:rFonts w:ascii="Helvetica-Bol" w:hAnsi="Helvetica-Bol" w:cs="Calibri"/>
          <w:color w:val="000000"/>
          <w:sz w:val="24"/>
        </w:rPr>
      </w:pPr>
      <w:r w:rsidRPr="006423BB">
        <w:rPr>
          <w:rFonts w:ascii="Arial" w:hAnsi="Arial" w:cs="Arial"/>
          <w:sz w:val="24"/>
          <w:szCs w:val="24"/>
        </w:rPr>
        <w:t>♦</w:t>
      </w:r>
      <w:r w:rsidRPr="00B77DF4">
        <w:rPr>
          <w:rFonts w:ascii="RIXRVG+Wingdings-Regula" w:hAnsi="RIXRVG+Wingdings-Regula" w:cs="Calibri"/>
          <w:color w:val="FFCC00"/>
          <w:sz w:val="24"/>
        </w:rPr>
        <w:t xml:space="preserve"> </w:t>
      </w:r>
      <w:r w:rsidRPr="00B77DF4">
        <w:rPr>
          <w:rFonts w:ascii="Helvetica-Bol" w:hAnsi="Helvetica-Bol" w:cs="Calibri"/>
          <w:color w:val="000000"/>
          <w:sz w:val="24"/>
        </w:rPr>
        <w:t>Type 2</w:t>
      </w:r>
    </w:p>
    <w:p w:rsidR="00630D7E" w:rsidRDefault="00630D7E" w:rsidP="00630D7E">
      <w:pPr>
        <w:jc w:val="center"/>
      </w:pPr>
      <w:r>
        <w:rPr>
          <w:noProof/>
          <w:lang w:eastAsia="fr-FR"/>
        </w:rPr>
        <w:drawing>
          <wp:inline distT="0" distB="0" distL="0" distR="0">
            <wp:extent cx="5162550" cy="2514600"/>
            <wp:effectExtent l="1905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
                    <a:srcRect/>
                    <a:stretch>
                      <a:fillRect/>
                    </a:stretch>
                  </pic:blipFill>
                  <pic:spPr bwMode="auto">
                    <a:xfrm>
                      <a:off x="0" y="0"/>
                      <a:ext cx="5162550" cy="2514600"/>
                    </a:xfrm>
                    <a:prstGeom prst="rect">
                      <a:avLst/>
                    </a:prstGeom>
                    <a:noFill/>
                    <a:ln w="9525">
                      <a:noFill/>
                      <a:miter lim="800000"/>
                      <a:headEnd/>
                      <a:tailEnd/>
                    </a:ln>
                  </pic:spPr>
                </pic:pic>
              </a:graphicData>
            </a:graphic>
          </wp:inline>
        </w:drawing>
      </w:r>
    </w:p>
    <w:p w:rsidR="00630D7E" w:rsidRPr="007B6384" w:rsidRDefault="00630D7E" w:rsidP="00630D7E">
      <w:pPr>
        <w:rPr>
          <w:rFonts w:ascii="Arial" w:hAnsi="Arial" w:cs="Arial"/>
          <w:b/>
          <w:color w:val="000000"/>
          <w:sz w:val="24"/>
          <w:szCs w:val="24"/>
        </w:rPr>
      </w:pPr>
      <w:r w:rsidRPr="007B6384">
        <w:rPr>
          <w:rFonts w:ascii="Arial" w:hAnsi="Arial" w:cs="Arial"/>
          <w:b/>
          <w:color w:val="000000"/>
          <w:sz w:val="24"/>
          <w:szCs w:val="24"/>
        </w:rPr>
        <w:t xml:space="preserve">1.3 Paliers de puissance et câbles de branchement  </w:t>
      </w:r>
    </w:p>
    <w:p w:rsidR="00630D7E" w:rsidRPr="007B6384" w:rsidRDefault="00630D7E" w:rsidP="00630D7E">
      <w:pPr>
        <w:jc w:val="both"/>
        <w:rPr>
          <w:rFonts w:ascii="Arial" w:hAnsi="Arial" w:cs="Arial"/>
          <w:b/>
          <w:color w:val="000000"/>
          <w:sz w:val="18"/>
        </w:rPr>
      </w:pPr>
      <w:r w:rsidRPr="007B6384">
        <w:rPr>
          <w:rFonts w:ascii="Arial" w:hAnsi="Arial" w:cs="Arial"/>
          <w:b/>
          <w:color w:val="000000"/>
          <w:sz w:val="18"/>
        </w:rPr>
        <w:t xml:space="preserve">1.3.1 </w:t>
      </w:r>
      <w:r w:rsidRPr="007B6384">
        <w:rPr>
          <w:rFonts w:ascii="Arial" w:hAnsi="Arial" w:cs="Arial"/>
          <w:b/>
          <w:color w:val="000000"/>
          <w:sz w:val="18"/>
          <w:u w:val="single"/>
        </w:rPr>
        <w:t>paliers des puissances standardisées</w:t>
      </w:r>
      <w:r w:rsidRPr="007B6384">
        <w:rPr>
          <w:rFonts w:ascii="Arial" w:hAnsi="Arial" w:cs="Arial"/>
          <w:b/>
          <w:color w:val="000000"/>
          <w:sz w:val="18"/>
        </w:rPr>
        <w:t xml:space="preserve"> </w:t>
      </w:r>
    </w:p>
    <w:p w:rsidR="00630D7E" w:rsidRPr="0055081E" w:rsidRDefault="00630D7E" w:rsidP="00630D7E">
      <w:pPr>
        <w:jc w:val="both"/>
        <w:rPr>
          <w:rFonts w:ascii="Arial" w:hAnsi="Arial" w:cs="Arial"/>
          <w:color w:val="000000"/>
          <w:sz w:val="18"/>
        </w:rPr>
      </w:pPr>
      <w:r w:rsidRPr="0055081E">
        <w:rPr>
          <w:rFonts w:ascii="Arial" w:hAnsi="Arial" w:cs="Arial"/>
        </w:rPr>
        <w:t xml:space="preserve"> </w:t>
      </w:r>
      <w:r w:rsidRPr="0055081E">
        <w:rPr>
          <w:rFonts w:ascii="Arial" w:hAnsi="Arial" w:cs="Arial"/>
          <w:color w:val="000000"/>
          <w:sz w:val="18"/>
        </w:rPr>
        <w:t xml:space="preserve">Les paliers de puissance de dimensionnement des matériels de branchement déterminés par le Gestionnaire de réseau de distribution ERDF en corrélation avec la norme Nf C 14- 100 sont les suivants :  </w:t>
      </w:r>
    </w:p>
    <w:p w:rsidR="00630D7E" w:rsidRDefault="00630D7E" w:rsidP="00630D7E">
      <w:pPr>
        <w:jc w:val="both"/>
      </w:pPr>
      <w:r>
        <w:rPr>
          <w:noProof/>
          <w:lang w:eastAsia="fr-FR"/>
        </w:rPr>
        <w:drawing>
          <wp:inline distT="0" distB="0" distL="0" distR="0">
            <wp:extent cx="5753100" cy="146685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5753100" cy="1466850"/>
                    </a:xfrm>
                    <a:prstGeom prst="rect">
                      <a:avLst/>
                    </a:prstGeom>
                    <a:noFill/>
                    <a:ln w="9525">
                      <a:noFill/>
                      <a:miter lim="800000"/>
                      <a:headEnd/>
                      <a:tailEnd/>
                    </a:ln>
                  </pic:spPr>
                </pic:pic>
              </a:graphicData>
            </a:graphic>
          </wp:inline>
        </w:drawing>
      </w:r>
    </w:p>
    <w:p w:rsidR="00630D7E" w:rsidRPr="007B6384" w:rsidRDefault="00630D7E" w:rsidP="00630D7E">
      <w:pPr>
        <w:jc w:val="both"/>
        <w:rPr>
          <w:rFonts w:ascii="Arial" w:hAnsi="Arial" w:cs="Arial"/>
          <w:b/>
          <w:color w:val="000000"/>
          <w:sz w:val="18"/>
        </w:rPr>
      </w:pPr>
      <w:r w:rsidRPr="007B6384">
        <w:rPr>
          <w:rFonts w:ascii="Arial" w:hAnsi="Arial" w:cs="Arial"/>
          <w:b/>
        </w:rPr>
        <w:t xml:space="preserve"> </w:t>
      </w:r>
      <w:r w:rsidRPr="007B6384">
        <w:rPr>
          <w:rFonts w:ascii="Arial" w:hAnsi="Arial" w:cs="Arial"/>
          <w:b/>
          <w:color w:val="000000"/>
          <w:sz w:val="18"/>
        </w:rPr>
        <w:t xml:space="preserve">1.3.2 </w:t>
      </w:r>
      <w:r w:rsidRPr="007B6384">
        <w:rPr>
          <w:rFonts w:ascii="Arial" w:hAnsi="Arial" w:cs="Arial"/>
          <w:b/>
          <w:color w:val="000000"/>
          <w:sz w:val="18"/>
          <w:u w:val="single"/>
        </w:rPr>
        <w:t>détermination du câble de branchement</w:t>
      </w:r>
      <w:r w:rsidRPr="007B6384">
        <w:rPr>
          <w:rFonts w:ascii="Arial" w:hAnsi="Arial" w:cs="Arial"/>
          <w:b/>
          <w:color w:val="000000"/>
          <w:sz w:val="18"/>
        </w:rPr>
        <w:t xml:space="preserve">  </w:t>
      </w:r>
    </w:p>
    <w:p w:rsidR="00630D7E" w:rsidRPr="005D2C61" w:rsidRDefault="00630D7E" w:rsidP="00630D7E">
      <w:pPr>
        <w:jc w:val="both"/>
        <w:rPr>
          <w:rFonts w:ascii="Arial" w:hAnsi="Arial" w:cs="Arial"/>
          <w:color w:val="000000"/>
          <w:sz w:val="18"/>
        </w:rPr>
      </w:pPr>
      <w:r>
        <w:rPr>
          <w:rFonts w:ascii="Arial" w:hAnsi="Arial" w:cs="Arial"/>
          <w:b/>
          <w:noProof/>
          <w:color w:val="000000"/>
          <w:sz w:val="24"/>
          <w:szCs w:val="24"/>
          <w:lang w:eastAsia="fr-FR"/>
        </w:rPr>
        <w:lastRenderedPageBreak/>
        <w:pict>
          <v:rect id="_x0000_s1030" style="position:absolute;left:0;text-align:left;margin-left:-42.5pt;margin-top:-44.65pt;width:539.65pt;height:777pt;z-index:251664384" filled="f"/>
        </w:pict>
      </w:r>
      <w:r w:rsidRPr="005D2C61">
        <w:rPr>
          <w:rFonts w:ascii="Arial" w:hAnsi="Arial" w:cs="Arial"/>
          <w:color w:val="000000"/>
          <w:sz w:val="18"/>
        </w:rPr>
        <w:t>Conformément à la norme Nf C 14- 100, la chute de tension maximale dans le branchement  est limitée à 2%.</w:t>
      </w:r>
    </w:p>
    <w:p w:rsidR="00630D7E" w:rsidRDefault="00630D7E" w:rsidP="00630D7E">
      <w:pPr>
        <w:rPr>
          <w:rFonts w:ascii="Arial" w:hAnsi="Arial" w:cs="Arial"/>
          <w:color w:val="FF0000"/>
          <w:sz w:val="18"/>
        </w:rPr>
      </w:pPr>
      <w:r w:rsidRPr="005D2C61">
        <w:rPr>
          <w:rFonts w:ascii="Arial" w:hAnsi="Arial" w:cs="Arial"/>
          <w:color w:val="FF0000"/>
          <w:sz w:val="18"/>
        </w:rPr>
        <w:t>Cas</w:t>
      </w:r>
      <w:r w:rsidRPr="005D2C61">
        <w:rPr>
          <w:rFonts w:ascii="Arial" w:hAnsi="Arial" w:cs="Arial"/>
          <w:color w:val="FF0000"/>
          <w:sz w:val="12"/>
        </w:rPr>
        <w:t xml:space="preserve"> </w:t>
      </w:r>
      <w:r w:rsidRPr="005D2C61">
        <w:rPr>
          <w:rFonts w:ascii="Arial" w:hAnsi="Arial" w:cs="Arial"/>
          <w:color w:val="FF0000"/>
          <w:sz w:val="18"/>
        </w:rPr>
        <w:t>des branchements réalisés avec une seule section et nature de conducteur de 35 mm</w:t>
      </w:r>
      <w:r>
        <w:rPr>
          <w:rFonts w:ascii="Arial" w:hAnsi="Arial" w:cs="Arial"/>
          <w:color w:val="FF0000"/>
          <w:sz w:val="18"/>
        </w:rPr>
        <w:t>²</w:t>
      </w:r>
      <w:r w:rsidRPr="005D2C61">
        <w:rPr>
          <w:rFonts w:ascii="Arial" w:hAnsi="Arial" w:cs="Arial"/>
          <w:color w:val="FF0000"/>
          <w:sz w:val="18"/>
        </w:rPr>
        <w:t xml:space="preserve"> aluminium</w:t>
      </w:r>
    </w:p>
    <w:p w:rsidR="00630D7E" w:rsidRPr="005D2C61" w:rsidRDefault="00630D7E" w:rsidP="00630D7E">
      <w:pPr>
        <w:rPr>
          <w:rFonts w:ascii="Arial" w:hAnsi="Arial" w:cs="Arial"/>
          <w:color w:val="000000"/>
          <w:sz w:val="18"/>
        </w:rPr>
      </w:pPr>
      <w:r w:rsidRPr="005D2C61">
        <w:rPr>
          <w:rFonts w:ascii="Arial" w:hAnsi="Arial" w:cs="Arial"/>
          <w:sz w:val="18"/>
        </w:rPr>
        <w:t xml:space="preserve">Les </w:t>
      </w:r>
      <w:r w:rsidRPr="005D2C61">
        <w:rPr>
          <w:rFonts w:ascii="Arial" w:hAnsi="Arial" w:cs="Arial"/>
          <w:color w:val="000000"/>
          <w:sz w:val="18"/>
        </w:rPr>
        <w:t xml:space="preserve">longueurs maximales de branchement, associées au palier de puissance standardisée, sont les suivantes : </w:t>
      </w:r>
    </w:p>
    <w:p w:rsidR="00630D7E" w:rsidRDefault="00630D7E" w:rsidP="00630D7E">
      <w:pPr>
        <w:jc w:val="both"/>
      </w:pPr>
      <w:r>
        <w:rPr>
          <w:noProof/>
          <w:lang w:eastAsia="fr-FR"/>
        </w:rPr>
        <w:drawing>
          <wp:inline distT="0" distB="0" distL="0" distR="0">
            <wp:extent cx="5762625" cy="1724025"/>
            <wp:effectExtent l="19050" t="0" r="952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srcRect/>
                    <a:stretch>
                      <a:fillRect/>
                    </a:stretch>
                  </pic:blipFill>
                  <pic:spPr bwMode="auto">
                    <a:xfrm>
                      <a:off x="0" y="0"/>
                      <a:ext cx="5762625" cy="1724025"/>
                    </a:xfrm>
                    <a:prstGeom prst="rect">
                      <a:avLst/>
                    </a:prstGeom>
                    <a:noFill/>
                    <a:ln w="9525">
                      <a:noFill/>
                      <a:miter lim="800000"/>
                      <a:headEnd/>
                      <a:tailEnd/>
                    </a:ln>
                  </pic:spPr>
                </pic:pic>
              </a:graphicData>
            </a:graphic>
          </wp:inline>
        </w:drawing>
      </w:r>
      <w:r>
        <w:t xml:space="preserve">     </w:t>
      </w:r>
    </w:p>
    <w:p w:rsidR="00630D7E" w:rsidRPr="005D2C61" w:rsidRDefault="00630D7E" w:rsidP="00630D7E">
      <w:pPr>
        <w:rPr>
          <w:rFonts w:ascii="Arial" w:hAnsi="Arial" w:cs="Arial"/>
          <w:color w:val="FF0000"/>
          <w:sz w:val="18"/>
        </w:rPr>
      </w:pPr>
      <w:r w:rsidRPr="005D2C61">
        <w:rPr>
          <w:rFonts w:ascii="Arial" w:hAnsi="Arial" w:cs="Arial"/>
          <w:color w:val="FF0000"/>
          <w:sz w:val="18"/>
        </w:rPr>
        <w:t xml:space="preserve">Cas des branchements avec section et nature de conducteur différents pour la liaison au réseau et la dérivation individuelle </w:t>
      </w:r>
    </w:p>
    <w:p w:rsidR="00630D7E" w:rsidRDefault="00630D7E" w:rsidP="00630D7E">
      <w:pPr>
        <w:jc w:val="both"/>
        <w:rPr>
          <w:rFonts w:ascii="Arial" w:hAnsi="Arial" w:cs="Arial"/>
          <w:color w:val="000000"/>
          <w:sz w:val="18"/>
        </w:rPr>
      </w:pPr>
      <w:r w:rsidRPr="005D2C61">
        <w:rPr>
          <w:rFonts w:ascii="Arial" w:hAnsi="Arial" w:cs="Arial"/>
          <w:color w:val="000000"/>
          <w:sz w:val="18"/>
        </w:rPr>
        <w:t xml:space="preserve">Si le branchement est constitué de conducteurs différents (branchement </w:t>
      </w:r>
      <w:proofErr w:type="spellStart"/>
      <w:r w:rsidRPr="005D2C61">
        <w:rPr>
          <w:rFonts w:ascii="Arial" w:hAnsi="Arial" w:cs="Arial"/>
          <w:color w:val="000000"/>
          <w:sz w:val="18"/>
        </w:rPr>
        <w:t>aéro</w:t>
      </w:r>
      <w:proofErr w:type="spellEnd"/>
      <w:r w:rsidRPr="005D2C61">
        <w:rPr>
          <w:rFonts w:ascii="Arial" w:hAnsi="Arial" w:cs="Arial"/>
          <w:color w:val="000000"/>
          <w:sz w:val="18"/>
        </w:rPr>
        <w:t xml:space="preserve">-souterrain, utilisation du </w:t>
      </w:r>
      <w:r w:rsidRPr="005D2C61">
        <w:rPr>
          <w:rFonts w:ascii="Arial" w:hAnsi="Arial" w:cs="Arial"/>
          <w:color w:val="000000"/>
          <w:sz w:val="18"/>
          <w:szCs w:val="18"/>
        </w:rPr>
        <w:t xml:space="preserve">conducteur </w:t>
      </w:r>
      <w:r w:rsidRPr="005D2C61">
        <w:rPr>
          <w:rFonts w:ascii="Arial" w:hAnsi="Arial" w:cs="Arial"/>
          <w:color w:val="000000"/>
          <w:sz w:val="18"/>
        </w:rPr>
        <w:t>cuivre de section 35 mm en domaine privé), la chute de tension, limitée à 2%, est calculée à l’aide du tableau ci-ap</w:t>
      </w:r>
      <w:r>
        <w:rPr>
          <w:rFonts w:ascii="Arial" w:hAnsi="Arial" w:cs="Arial"/>
          <w:color w:val="000000"/>
          <w:sz w:val="18"/>
        </w:rPr>
        <w:t>r</w:t>
      </w:r>
      <w:r w:rsidRPr="005D2C61">
        <w:rPr>
          <w:rFonts w:ascii="Arial" w:hAnsi="Arial" w:cs="Arial"/>
          <w:color w:val="000000"/>
          <w:sz w:val="18"/>
        </w:rPr>
        <w:t xml:space="preserve">ès qui fournit le pourcentage de la chute de tension par mètre de câble. </w:t>
      </w:r>
    </w:p>
    <w:p w:rsidR="00630D7E" w:rsidRDefault="00630D7E" w:rsidP="00630D7E">
      <w:pPr>
        <w:jc w:val="both"/>
      </w:pPr>
      <w:r>
        <w:rPr>
          <w:noProof/>
          <w:lang w:eastAsia="fr-FR"/>
        </w:rPr>
        <w:drawing>
          <wp:inline distT="0" distB="0" distL="0" distR="0">
            <wp:extent cx="5753100" cy="1733550"/>
            <wp:effectExtent l="1905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srcRect/>
                    <a:stretch>
                      <a:fillRect/>
                    </a:stretch>
                  </pic:blipFill>
                  <pic:spPr bwMode="auto">
                    <a:xfrm>
                      <a:off x="0" y="0"/>
                      <a:ext cx="5753100" cy="1733550"/>
                    </a:xfrm>
                    <a:prstGeom prst="rect">
                      <a:avLst/>
                    </a:prstGeom>
                    <a:noFill/>
                    <a:ln w="9525">
                      <a:noFill/>
                      <a:miter lim="800000"/>
                      <a:headEnd/>
                      <a:tailEnd/>
                    </a:ln>
                  </pic:spPr>
                </pic:pic>
              </a:graphicData>
            </a:graphic>
          </wp:inline>
        </w:drawing>
      </w:r>
      <w:r>
        <w:t xml:space="preserve"> </w:t>
      </w:r>
    </w:p>
    <w:p w:rsidR="00630D7E" w:rsidRPr="007B6384" w:rsidRDefault="00630D7E" w:rsidP="00630D7E">
      <w:pPr>
        <w:jc w:val="both"/>
        <w:rPr>
          <w:rFonts w:ascii="Arial" w:hAnsi="Arial" w:cs="Arial"/>
          <w:b/>
          <w:color w:val="000000"/>
          <w:sz w:val="24"/>
          <w:szCs w:val="24"/>
        </w:rPr>
      </w:pPr>
      <w:r w:rsidRPr="007B6384">
        <w:rPr>
          <w:rFonts w:ascii="Arial" w:hAnsi="Arial" w:cs="Arial"/>
          <w:color w:val="000000"/>
          <w:sz w:val="32"/>
          <w:szCs w:val="32"/>
        </w:rPr>
        <w:t xml:space="preserve">2 – Raccordement au réseau </w:t>
      </w:r>
      <w:r w:rsidRPr="007B6384">
        <w:rPr>
          <w:rFonts w:ascii="Arial" w:hAnsi="Arial" w:cs="Arial"/>
          <w:b/>
          <w:color w:val="000000"/>
          <w:sz w:val="24"/>
          <w:szCs w:val="24"/>
        </w:rPr>
        <w:t xml:space="preserve"> </w:t>
      </w:r>
    </w:p>
    <w:p w:rsidR="00630D7E" w:rsidRPr="007B6384" w:rsidRDefault="00630D7E" w:rsidP="00630D7E">
      <w:pPr>
        <w:jc w:val="both"/>
        <w:rPr>
          <w:rFonts w:ascii="Arial" w:hAnsi="Arial" w:cs="Arial"/>
          <w:b/>
          <w:color w:val="000000"/>
          <w:sz w:val="24"/>
          <w:szCs w:val="24"/>
        </w:rPr>
      </w:pPr>
      <w:r w:rsidRPr="007B6384">
        <w:rPr>
          <w:rFonts w:ascii="Arial" w:hAnsi="Arial" w:cs="Arial"/>
          <w:b/>
          <w:color w:val="000000"/>
          <w:sz w:val="24"/>
          <w:szCs w:val="24"/>
        </w:rPr>
        <w:t xml:space="preserve">2.2 Equipement REMBT disponible sur la parcelle à desservir  </w:t>
      </w:r>
    </w:p>
    <w:p w:rsidR="00630D7E" w:rsidRPr="006D073B" w:rsidRDefault="00630D7E" w:rsidP="00630D7E">
      <w:pPr>
        <w:rPr>
          <w:rFonts w:ascii="Arial" w:hAnsi="Arial" w:cs="Arial"/>
          <w:b/>
          <w:color w:val="000000"/>
          <w:sz w:val="18"/>
        </w:rPr>
      </w:pPr>
      <w:r>
        <w:rPr>
          <w:rFonts w:ascii="Arial" w:hAnsi="Arial" w:cs="Arial"/>
          <w:b/>
          <w:noProof/>
          <w:color w:val="000000"/>
          <w:sz w:val="18"/>
          <w:lang w:eastAsia="fr-FR"/>
        </w:rPr>
        <w:drawing>
          <wp:anchor distT="0" distB="0" distL="114300" distR="114300" simplePos="0" relativeHeight="251667456" behindDoc="1" locked="0" layoutInCell="1" allowOverlap="1">
            <wp:simplePos x="0" y="0"/>
            <wp:positionH relativeFrom="column">
              <wp:posOffset>4008120</wp:posOffset>
            </wp:positionH>
            <wp:positionV relativeFrom="paragraph">
              <wp:posOffset>167005</wp:posOffset>
            </wp:positionV>
            <wp:extent cx="1755140" cy="2226945"/>
            <wp:effectExtent l="19050" t="0" r="0" b="0"/>
            <wp:wrapNone/>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1"/>
                    <a:srcRect/>
                    <a:stretch>
                      <a:fillRect/>
                    </a:stretch>
                  </pic:blipFill>
                  <pic:spPr bwMode="auto">
                    <a:xfrm>
                      <a:off x="0" y="0"/>
                      <a:ext cx="1755140" cy="2226945"/>
                    </a:xfrm>
                    <a:prstGeom prst="rect">
                      <a:avLst/>
                    </a:prstGeom>
                    <a:noFill/>
                    <a:ln w="9525">
                      <a:noFill/>
                      <a:miter lim="800000"/>
                      <a:headEnd/>
                      <a:tailEnd/>
                    </a:ln>
                  </pic:spPr>
                </pic:pic>
              </a:graphicData>
            </a:graphic>
          </wp:anchor>
        </w:drawing>
      </w:r>
      <w:r w:rsidRPr="006D073B">
        <w:rPr>
          <w:rFonts w:ascii="Arial" w:hAnsi="Arial" w:cs="Arial"/>
          <w:b/>
          <w:color w:val="000000"/>
          <w:sz w:val="18"/>
        </w:rPr>
        <w:t xml:space="preserve">2.2.1 </w:t>
      </w:r>
      <w:r w:rsidRPr="007B6384">
        <w:rPr>
          <w:rFonts w:ascii="Arial" w:hAnsi="Arial" w:cs="Arial"/>
          <w:b/>
          <w:color w:val="000000"/>
          <w:sz w:val="18"/>
          <w:u w:val="single"/>
        </w:rPr>
        <w:t>A partir d’une grille de fausse coupure ou d’étoilement existante</w:t>
      </w:r>
      <w:r w:rsidRPr="006D073B">
        <w:rPr>
          <w:rFonts w:ascii="Arial" w:hAnsi="Arial" w:cs="Arial"/>
          <w:b/>
          <w:color w:val="000000"/>
          <w:sz w:val="18"/>
        </w:rPr>
        <w:t xml:space="preserve">  </w:t>
      </w:r>
    </w:p>
    <w:p w:rsidR="00630D7E" w:rsidRDefault="00630D7E" w:rsidP="00630D7E">
      <w:pPr>
        <w:spacing w:line="240" w:lineRule="auto"/>
        <w:jc w:val="both"/>
        <w:rPr>
          <w:rFonts w:ascii="Arial" w:hAnsi="Arial" w:cs="Arial"/>
          <w:color w:val="000000"/>
          <w:sz w:val="18"/>
        </w:rPr>
      </w:pPr>
      <w:r w:rsidRPr="006D073B">
        <w:rPr>
          <w:rFonts w:ascii="Arial" w:hAnsi="Arial" w:cs="Arial"/>
          <w:color w:val="000000"/>
          <w:sz w:val="18"/>
        </w:rPr>
        <w:t xml:space="preserve">La grille est équipée de 2 à 3 connexions pour dériver à 3 câbles </w:t>
      </w:r>
    </w:p>
    <w:p w:rsidR="00630D7E" w:rsidRDefault="00630D7E" w:rsidP="00630D7E">
      <w:pPr>
        <w:spacing w:line="240" w:lineRule="auto"/>
        <w:jc w:val="both"/>
        <w:rPr>
          <w:rFonts w:ascii="Arial" w:hAnsi="Arial" w:cs="Arial"/>
          <w:color w:val="000000"/>
          <w:sz w:val="18"/>
        </w:rPr>
      </w:pPr>
      <w:r w:rsidRPr="006D073B">
        <w:rPr>
          <w:rFonts w:ascii="Arial" w:hAnsi="Arial" w:cs="Arial"/>
          <w:color w:val="000000"/>
          <w:sz w:val="18"/>
        </w:rPr>
        <w:t>de branchements tétra-polaires. Si une connexion est disponible, elle</w:t>
      </w:r>
    </w:p>
    <w:p w:rsidR="00630D7E" w:rsidRDefault="00630D7E" w:rsidP="00630D7E">
      <w:pPr>
        <w:spacing w:line="240" w:lineRule="auto"/>
        <w:jc w:val="both"/>
        <w:rPr>
          <w:rFonts w:ascii="Arial" w:hAnsi="Arial" w:cs="Arial"/>
          <w:color w:val="000000"/>
          <w:sz w:val="18"/>
        </w:rPr>
      </w:pPr>
      <w:r w:rsidRPr="006D073B">
        <w:rPr>
          <w:rFonts w:ascii="Arial" w:hAnsi="Arial" w:cs="Arial"/>
          <w:color w:val="000000"/>
          <w:sz w:val="18"/>
        </w:rPr>
        <w:t xml:space="preserve"> peut être utilisée pour le branchement à réaliser. </w:t>
      </w:r>
    </w:p>
    <w:p w:rsidR="00630D7E" w:rsidRPr="006D073B" w:rsidRDefault="00630D7E" w:rsidP="00630D7E">
      <w:pPr>
        <w:spacing w:line="240" w:lineRule="auto"/>
        <w:jc w:val="both"/>
        <w:rPr>
          <w:rFonts w:ascii="Arial" w:hAnsi="Arial" w:cs="Arial"/>
          <w:color w:val="000000"/>
          <w:sz w:val="18"/>
        </w:rPr>
      </w:pPr>
      <w:r w:rsidRPr="006D073B">
        <w:rPr>
          <w:rFonts w:ascii="Arial" w:hAnsi="Arial" w:cs="Arial"/>
          <w:color w:val="000000"/>
          <w:sz w:val="18"/>
        </w:rPr>
        <w:t xml:space="preserve">La connexion est du type </w:t>
      </w:r>
      <w:r>
        <w:rPr>
          <w:rFonts w:ascii="Arial" w:hAnsi="Arial" w:cs="Arial"/>
          <w:color w:val="000000"/>
          <w:sz w:val="18"/>
        </w:rPr>
        <w:t>c</w:t>
      </w:r>
      <w:r w:rsidRPr="006D073B">
        <w:rPr>
          <w:rFonts w:ascii="Arial" w:hAnsi="Arial" w:cs="Arial"/>
          <w:color w:val="000000"/>
          <w:sz w:val="18"/>
        </w:rPr>
        <w:t xml:space="preserve">onnexion à perforation d’isolant. </w:t>
      </w:r>
    </w:p>
    <w:p w:rsidR="00630D7E" w:rsidRDefault="00630D7E" w:rsidP="00630D7E">
      <w:pPr>
        <w:jc w:val="both"/>
      </w:pPr>
      <w:r>
        <w:t xml:space="preserve"> </w:t>
      </w:r>
    </w:p>
    <w:p w:rsidR="00630D7E" w:rsidRDefault="00630D7E" w:rsidP="00630D7E">
      <w:pPr>
        <w:jc w:val="both"/>
      </w:pPr>
      <w:r>
        <w:rPr>
          <w:noProof/>
          <w:lang w:eastAsia="fr-FR"/>
        </w:rPr>
        <w:drawing>
          <wp:anchor distT="0" distB="0" distL="114300" distR="114300" simplePos="0" relativeHeight="251668480" behindDoc="1" locked="0" layoutInCell="1" allowOverlap="1">
            <wp:simplePos x="0" y="0"/>
            <wp:positionH relativeFrom="column">
              <wp:posOffset>3522980</wp:posOffset>
            </wp:positionH>
            <wp:positionV relativeFrom="paragraph">
              <wp:posOffset>306705</wp:posOffset>
            </wp:positionV>
            <wp:extent cx="488950" cy="497840"/>
            <wp:effectExtent l="19050" t="0" r="6350" b="0"/>
            <wp:wrapNone/>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2"/>
                    <a:srcRect/>
                    <a:stretch>
                      <a:fillRect/>
                    </a:stretch>
                  </pic:blipFill>
                  <pic:spPr bwMode="auto">
                    <a:xfrm>
                      <a:off x="0" y="0"/>
                      <a:ext cx="488950" cy="497840"/>
                    </a:xfrm>
                    <a:prstGeom prst="rect">
                      <a:avLst/>
                    </a:prstGeom>
                    <a:noFill/>
                    <a:ln w="9525">
                      <a:noFill/>
                      <a:miter lim="800000"/>
                      <a:headEnd/>
                      <a:tailEnd/>
                    </a:ln>
                  </pic:spPr>
                </pic:pic>
              </a:graphicData>
            </a:graphic>
          </wp:anchor>
        </w:drawing>
      </w:r>
      <w:r>
        <w:t xml:space="preserve"> </w:t>
      </w:r>
    </w:p>
    <w:p w:rsidR="00630D7E" w:rsidRDefault="00630D7E" w:rsidP="00630D7E">
      <w:pPr>
        <w:jc w:val="both"/>
      </w:pPr>
      <w:r>
        <w:rPr>
          <w:noProof/>
          <w:lang w:eastAsia="fr-FR"/>
        </w:rPr>
        <w:drawing>
          <wp:anchor distT="0" distB="0" distL="114300" distR="114300" simplePos="0" relativeHeight="251669504" behindDoc="1" locked="0" layoutInCell="1" allowOverlap="1">
            <wp:simplePos x="0" y="0"/>
            <wp:positionH relativeFrom="column">
              <wp:posOffset>300355</wp:posOffset>
            </wp:positionH>
            <wp:positionV relativeFrom="paragraph">
              <wp:posOffset>55880</wp:posOffset>
            </wp:positionV>
            <wp:extent cx="3221355" cy="379730"/>
            <wp:effectExtent l="19050" t="0" r="0" b="0"/>
            <wp:wrapNone/>
            <wp:docPr id="1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a:srcRect/>
                    <a:stretch>
                      <a:fillRect/>
                    </a:stretch>
                  </pic:blipFill>
                  <pic:spPr bwMode="auto">
                    <a:xfrm>
                      <a:off x="0" y="0"/>
                      <a:ext cx="3221355" cy="379730"/>
                    </a:xfrm>
                    <a:prstGeom prst="rect">
                      <a:avLst/>
                    </a:prstGeom>
                    <a:noFill/>
                    <a:ln w="9525">
                      <a:noFill/>
                      <a:miter lim="800000"/>
                      <a:headEnd/>
                      <a:tailEnd/>
                    </a:ln>
                  </pic:spPr>
                </pic:pic>
              </a:graphicData>
            </a:graphic>
          </wp:anchor>
        </w:drawing>
      </w:r>
      <w:r>
        <w:t xml:space="preserve"> </w:t>
      </w:r>
    </w:p>
    <w:p w:rsidR="00630D7E" w:rsidRDefault="00630D7E" w:rsidP="00630D7E">
      <w:pPr>
        <w:jc w:val="both"/>
      </w:pPr>
      <w:r w:rsidRPr="00C3306A">
        <w:rPr>
          <w:rFonts w:ascii="Arial" w:hAnsi="Arial" w:cs="Arial"/>
          <w:noProof/>
          <w:color w:val="000000"/>
          <w:sz w:val="32"/>
          <w:szCs w:val="32"/>
          <w:lang w:eastAsia="fr-FR"/>
        </w:rPr>
        <w:lastRenderedPageBreak/>
        <w:pict>
          <v:rect id="_x0000_s1044" style="position:absolute;left:0;text-align:left;margin-left:-43.15pt;margin-top:-38.1pt;width:539.65pt;height:777pt;z-index:251678720" filled="f"/>
        </w:pict>
      </w:r>
      <w:r>
        <w:t xml:space="preserve"> </w:t>
      </w:r>
    </w:p>
    <w:p w:rsidR="00630D7E" w:rsidRPr="007B6384" w:rsidRDefault="00630D7E" w:rsidP="00630D7E">
      <w:pPr>
        <w:rPr>
          <w:rFonts w:ascii="Arial" w:hAnsi="Arial" w:cs="Arial"/>
          <w:b/>
          <w:color w:val="000000"/>
          <w:sz w:val="18"/>
          <w:u w:val="single"/>
        </w:rPr>
      </w:pPr>
      <w:r>
        <w:rPr>
          <w:rFonts w:ascii="Arial" w:hAnsi="Arial" w:cs="Arial"/>
          <w:b/>
          <w:noProof/>
          <w:lang w:eastAsia="fr-FR"/>
        </w:rPr>
        <w:drawing>
          <wp:anchor distT="0" distB="0" distL="114300" distR="114300" simplePos="0" relativeHeight="251670528" behindDoc="1" locked="0" layoutInCell="1" allowOverlap="1">
            <wp:simplePos x="0" y="0"/>
            <wp:positionH relativeFrom="column">
              <wp:posOffset>3654425</wp:posOffset>
            </wp:positionH>
            <wp:positionV relativeFrom="paragraph">
              <wp:posOffset>70485</wp:posOffset>
            </wp:positionV>
            <wp:extent cx="2941320" cy="3756660"/>
            <wp:effectExtent l="19050" t="0" r="0" b="0"/>
            <wp:wrapNone/>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srcRect/>
                    <a:stretch>
                      <a:fillRect/>
                    </a:stretch>
                  </pic:blipFill>
                  <pic:spPr bwMode="auto">
                    <a:xfrm>
                      <a:off x="0" y="0"/>
                      <a:ext cx="2941320" cy="3756660"/>
                    </a:xfrm>
                    <a:prstGeom prst="rect">
                      <a:avLst/>
                    </a:prstGeom>
                    <a:noFill/>
                    <a:ln w="9525">
                      <a:noFill/>
                      <a:miter lim="800000"/>
                      <a:headEnd/>
                      <a:tailEnd/>
                    </a:ln>
                  </pic:spPr>
                </pic:pic>
              </a:graphicData>
            </a:graphic>
          </wp:anchor>
        </w:drawing>
      </w:r>
      <w:r w:rsidRPr="006D073B">
        <w:rPr>
          <w:rFonts w:ascii="Arial" w:hAnsi="Arial" w:cs="Arial"/>
          <w:b/>
        </w:rPr>
        <w:t xml:space="preserve"> </w:t>
      </w:r>
      <w:r w:rsidRPr="006D073B">
        <w:rPr>
          <w:rFonts w:ascii="Arial" w:hAnsi="Arial" w:cs="Arial"/>
          <w:b/>
          <w:color w:val="000000"/>
          <w:sz w:val="18"/>
        </w:rPr>
        <w:t xml:space="preserve">2.2.2 </w:t>
      </w:r>
      <w:r w:rsidRPr="007B6384">
        <w:rPr>
          <w:rFonts w:ascii="Arial" w:hAnsi="Arial" w:cs="Arial"/>
          <w:b/>
          <w:color w:val="000000"/>
          <w:sz w:val="18"/>
          <w:u w:val="single"/>
        </w:rPr>
        <w:t xml:space="preserve">A partir d’un REMBT existant </w:t>
      </w:r>
    </w:p>
    <w:p w:rsidR="00630D7E" w:rsidRPr="006D073B" w:rsidRDefault="00630D7E" w:rsidP="00630D7E">
      <w:pPr>
        <w:jc w:val="both"/>
        <w:rPr>
          <w:rFonts w:ascii="Arial" w:hAnsi="Arial" w:cs="Arial"/>
          <w:color w:val="000000"/>
          <w:sz w:val="18"/>
        </w:rPr>
      </w:pPr>
      <w:r w:rsidRPr="006423BB">
        <w:rPr>
          <w:rFonts w:ascii="Arial" w:hAnsi="Arial" w:cs="Arial"/>
          <w:sz w:val="24"/>
          <w:szCs w:val="24"/>
        </w:rPr>
        <w:t>♦</w:t>
      </w:r>
      <w:r w:rsidRPr="006D073B">
        <w:rPr>
          <w:rFonts w:ascii="Arial" w:hAnsi="Arial" w:cs="Arial"/>
          <w:b/>
          <w:color w:val="FFCC00"/>
          <w:sz w:val="18"/>
        </w:rPr>
        <w:t xml:space="preserve"> </w:t>
      </w:r>
      <w:r w:rsidRPr="006D073B">
        <w:rPr>
          <w:rFonts w:ascii="Arial" w:hAnsi="Arial" w:cs="Arial"/>
          <w:color w:val="000000"/>
          <w:sz w:val="18"/>
        </w:rPr>
        <w:t xml:space="preserve">Si le REMBT est équipé d’un module raccordement </w:t>
      </w:r>
    </w:p>
    <w:p w:rsidR="00630D7E" w:rsidRPr="006D073B" w:rsidRDefault="00630D7E" w:rsidP="00630D7E">
      <w:pPr>
        <w:jc w:val="both"/>
        <w:rPr>
          <w:rFonts w:ascii="Arial" w:hAnsi="Arial" w:cs="Arial"/>
          <w:color w:val="000000"/>
          <w:sz w:val="18"/>
        </w:rPr>
      </w:pPr>
      <w:r w:rsidRPr="006D073B">
        <w:rPr>
          <w:rFonts w:ascii="Arial" w:hAnsi="Arial" w:cs="Arial"/>
          <w:color w:val="000000"/>
          <w:sz w:val="18"/>
        </w:rPr>
        <w:t xml:space="preserve">Branchement direct et qu’une des dérivations de ce module </w:t>
      </w:r>
    </w:p>
    <w:p w:rsidR="00630D7E" w:rsidRPr="006D073B" w:rsidRDefault="00630D7E" w:rsidP="00630D7E">
      <w:pPr>
        <w:jc w:val="both"/>
        <w:rPr>
          <w:rFonts w:ascii="Arial" w:hAnsi="Arial" w:cs="Arial"/>
          <w:color w:val="000000"/>
          <w:sz w:val="18"/>
        </w:rPr>
      </w:pPr>
      <w:r w:rsidRPr="006D073B">
        <w:rPr>
          <w:rFonts w:ascii="Arial" w:hAnsi="Arial" w:cs="Arial"/>
          <w:color w:val="000000"/>
          <w:sz w:val="18"/>
        </w:rPr>
        <w:t xml:space="preserve">est disponible, le branchement est connecté au module </w:t>
      </w:r>
    </w:p>
    <w:p w:rsidR="00630D7E" w:rsidRPr="006D073B" w:rsidRDefault="00630D7E" w:rsidP="00630D7E">
      <w:pPr>
        <w:jc w:val="both"/>
        <w:rPr>
          <w:rFonts w:ascii="Arial" w:hAnsi="Arial" w:cs="Arial"/>
          <w:color w:val="000000"/>
          <w:sz w:val="18"/>
        </w:rPr>
      </w:pPr>
      <w:r w:rsidRPr="006D073B">
        <w:rPr>
          <w:rFonts w:ascii="Arial" w:hAnsi="Arial" w:cs="Arial"/>
          <w:color w:val="000000"/>
          <w:sz w:val="18"/>
        </w:rPr>
        <w:t xml:space="preserve">existant. </w:t>
      </w:r>
    </w:p>
    <w:p w:rsidR="00630D7E" w:rsidRPr="006D073B" w:rsidRDefault="00630D7E" w:rsidP="00630D7E">
      <w:pPr>
        <w:jc w:val="both"/>
        <w:rPr>
          <w:rFonts w:ascii="Arial" w:hAnsi="Arial" w:cs="Arial"/>
          <w:color w:val="000000"/>
          <w:sz w:val="18"/>
        </w:rPr>
      </w:pPr>
      <w:r w:rsidRPr="006423BB">
        <w:rPr>
          <w:rFonts w:ascii="Arial" w:hAnsi="Arial" w:cs="Arial"/>
          <w:sz w:val="24"/>
          <w:szCs w:val="24"/>
        </w:rPr>
        <w:t>♦</w:t>
      </w:r>
      <w:r w:rsidRPr="006D073B">
        <w:rPr>
          <w:rFonts w:ascii="Arial" w:hAnsi="Arial" w:cs="Arial"/>
          <w:color w:val="FFCC00"/>
          <w:sz w:val="18"/>
        </w:rPr>
        <w:t xml:space="preserve"> </w:t>
      </w:r>
      <w:r w:rsidRPr="006D073B">
        <w:rPr>
          <w:rFonts w:ascii="Arial" w:hAnsi="Arial" w:cs="Arial"/>
          <w:color w:val="000000"/>
          <w:sz w:val="18"/>
        </w:rPr>
        <w:t xml:space="preserve">dans le cas contraire, l’équipement du REMBT est </w:t>
      </w:r>
    </w:p>
    <w:p w:rsidR="00630D7E" w:rsidRPr="006D073B" w:rsidRDefault="00630D7E" w:rsidP="00630D7E">
      <w:pPr>
        <w:jc w:val="both"/>
        <w:rPr>
          <w:rFonts w:ascii="Arial" w:hAnsi="Arial" w:cs="Arial"/>
          <w:color w:val="000000"/>
          <w:sz w:val="18"/>
        </w:rPr>
      </w:pPr>
      <w:r w:rsidRPr="006D073B">
        <w:rPr>
          <w:rFonts w:ascii="Arial" w:hAnsi="Arial" w:cs="Arial"/>
          <w:color w:val="000000"/>
          <w:sz w:val="18"/>
        </w:rPr>
        <w:t xml:space="preserve">complété d’un module raccordement Branchement direct </w:t>
      </w:r>
    </w:p>
    <w:p w:rsidR="00630D7E" w:rsidRPr="006D073B" w:rsidRDefault="00630D7E" w:rsidP="00630D7E">
      <w:pPr>
        <w:jc w:val="both"/>
        <w:rPr>
          <w:rFonts w:ascii="Arial" w:hAnsi="Arial" w:cs="Arial"/>
          <w:color w:val="000000"/>
          <w:sz w:val="18"/>
        </w:rPr>
      </w:pPr>
      <w:r w:rsidRPr="006D073B">
        <w:rPr>
          <w:rFonts w:ascii="Arial" w:hAnsi="Arial" w:cs="Arial"/>
          <w:color w:val="000000"/>
          <w:sz w:val="18"/>
        </w:rPr>
        <w:t xml:space="preserve">(4 plots de connexion) 67 7 704 aux conditions : </w:t>
      </w:r>
    </w:p>
    <w:p w:rsidR="00630D7E" w:rsidRPr="00243F1F" w:rsidRDefault="00630D7E" w:rsidP="00630D7E">
      <w:pPr>
        <w:pStyle w:val="Paragraphedeliste"/>
        <w:numPr>
          <w:ilvl w:val="0"/>
          <w:numId w:val="2"/>
        </w:numPr>
        <w:jc w:val="both"/>
        <w:rPr>
          <w:rFonts w:ascii="Arial" w:hAnsi="Arial" w:cs="Arial"/>
          <w:color w:val="000000"/>
          <w:sz w:val="18"/>
        </w:rPr>
      </w:pPr>
      <w:r w:rsidRPr="00243F1F">
        <w:rPr>
          <w:rFonts w:ascii="Arial" w:hAnsi="Arial" w:cs="Arial"/>
          <w:color w:val="000000"/>
          <w:sz w:val="18"/>
        </w:rPr>
        <w:t xml:space="preserve">emplacement disponible sur le jeu de barres, </w:t>
      </w:r>
    </w:p>
    <w:p w:rsidR="00630D7E" w:rsidRPr="00243F1F" w:rsidRDefault="00630D7E" w:rsidP="00630D7E">
      <w:pPr>
        <w:pStyle w:val="Paragraphedeliste"/>
        <w:numPr>
          <w:ilvl w:val="0"/>
          <w:numId w:val="2"/>
        </w:numPr>
        <w:jc w:val="both"/>
        <w:rPr>
          <w:rFonts w:ascii="Arial" w:hAnsi="Arial" w:cs="Arial"/>
          <w:color w:val="000000"/>
          <w:sz w:val="18"/>
        </w:rPr>
      </w:pPr>
      <w:r w:rsidRPr="00243F1F">
        <w:rPr>
          <w:rFonts w:ascii="Arial" w:hAnsi="Arial" w:cs="Arial"/>
          <w:color w:val="000000"/>
          <w:sz w:val="18"/>
        </w:rPr>
        <w:t xml:space="preserve">le jeu de barres concerné doit être compatible avec les    </w:t>
      </w:r>
    </w:p>
    <w:p w:rsidR="00630D7E" w:rsidRPr="00243F1F" w:rsidRDefault="00630D7E" w:rsidP="00630D7E">
      <w:pPr>
        <w:pStyle w:val="Paragraphedeliste"/>
        <w:numPr>
          <w:ilvl w:val="0"/>
          <w:numId w:val="2"/>
        </w:numPr>
        <w:jc w:val="both"/>
        <w:rPr>
          <w:rFonts w:ascii="Arial" w:hAnsi="Arial" w:cs="Arial"/>
          <w:color w:val="000000"/>
          <w:sz w:val="18"/>
        </w:rPr>
      </w:pPr>
      <w:r w:rsidRPr="00243F1F">
        <w:rPr>
          <w:rFonts w:ascii="Arial" w:hAnsi="Arial" w:cs="Arial"/>
          <w:color w:val="000000"/>
          <w:sz w:val="18"/>
        </w:rPr>
        <w:t xml:space="preserve">modules de génération G3. </w:t>
      </w:r>
    </w:p>
    <w:p w:rsidR="00630D7E" w:rsidRDefault="00630D7E" w:rsidP="00630D7E">
      <w:pPr>
        <w:jc w:val="both"/>
      </w:pPr>
      <w:r>
        <w:rPr>
          <w:noProof/>
          <w:lang w:eastAsia="fr-FR"/>
        </w:rPr>
        <w:drawing>
          <wp:anchor distT="0" distB="0" distL="114300" distR="114300" simplePos="0" relativeHeight="251671552" behindDoc="1" locked="0" layoutInCell="1" allowOverlap="1">
            <wp:simplePos x="0" y="0"/>
            <wp:positionH relativeFrom="column">
              <wp:posOffset>245745</wp:posOffset>
            </wp:positionH>
            <wp:positionV relativeFrom="paragraph">
              <wp:posOffset>78740</wp:posOffset>
            </wp:positionV>
            <wp:extent cx="3412490" cy="353060"/>
            <wp:effectExtent l="19050" t="0" r="0" b="0"/>
            <wp:wrapNone/>
            <wp:docPr id="1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5"/>
                    <a:srcRect/>
                    <a:stretch>
                      <a:fillRect/>
                    </a:stretch>
                  </pic:blipFill>
                  <pic:spPr bwMode="auto">
                    <a:xfrm>
                      <a:off x="0" y="0"/>
                      <a:ext cx="3412490" cy="353060"/>
                    </a:xfrm>
                    <a:prstGeom prst="rect">
                      <a:avLst/>
                    </a:prstGeom>
                    <a:noFill/>
                    <a:ln w="9525">
                      <a:noFill/>
                      <a:miter lim="800000"/>
                      <a:headEnd/>
                      <a:tailEnd/>
                    </a:ln>
                  </pic:spPr>
                </pic:pic>
              </a:graphicData>
            </a:graphic>
          </wp:anchor>
        </w:drawing>
      </w:r>
      <w:r>
        <w:t xml:space="preserve"> </w:t>
      </w:r>
    </w:p>
    <w:p w:rsidR="00630D7E" w:rsidRDefault="00630D7E" w:rsidP="00630D7E">
      <w:pPr>
        <w:rPr>
          <w:rFonts w:ascii="Helvetic" w:hAnsi="Helvetic"/>
          <w:color w:val="FF0000"/>
        </w:rPr>
      </w:pPr>
      <w:r w:rsidRPr="00B77DF4">
        <w:rPr>
          <w:rFonts w:ascii="Helvetic" w:hAnsi="Helvetic"/>
          <w:color w:val="FF0000"/>
        </w:rPr>
        <w:t xml:space="preserve">   </w:t>
      </w:r>
    </w:p>
    <w:p w:rsidR="00630D7E" w:rsidRDefault="00630D7E" w:rsidP="00630D7E">
      <w:pPr>
        <w:jc w:val="center"/>
      </w:pPr>
      <w:r>
        <w:rPr>
          <w:noProof/>
          <w:lang w:eastAsia="fr-FR"/>
        </w:rPr>
        <w:drawing>
          <wp:anchor distT="0" distB="0" distL="114300" distR="114300" simplePos="0" relativeHeight="251672576" behindDoc="1" locked="0" layoutInCell="1" allowOverlap="1">
            <wp:simplePos x="0" y="0"/>
            <wp:positionH relativeFrom="column">
              <wp:posOffset>3753485</wp:posOffset>
            </wp:positionH>
            <wp:positionV relativeFrom="paragraph">
              <wp:posOffset>141605</wp:posOffset>
            </wp:positionV>
            <wp:extent cx="2316480" cy="2035810"/>
            <wp:effectExtent l="19050" t="0" r="7620" b="0"/>
            <wp:wrapNone/>
            <wp:docPr id="1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6"/>
                    <a:srcRect/>
                    <a:stretch>
                      <a:fillRect/>
                    </a:stretch>
                  </pic:blipFill>
                  <pic:spPr bwMode="auto">
                    <a:xfrm>
                      <a:off x="0" y="0"/>
                      <a:ext cx="2316480" cy="2035810"/>
                    </a:xfrm>
                    <a:prstGeom prst="rect">
                      <a:avLst/>
                    </a:prstGeom>
                    <a:noFill/>
                    <a:ln w="9525">
                      <a:noFill/>
                      <a:miter lim="800000"/>
                      <a:headEnd/>
                      <a:tailEnd/>
                    </a:ln>
                  </pic:spPr>
                </pic:pic>
              </a:graphicData>
            </a:graphic>
          </wp:anchor>
        </w:drawing>
      </w:r>
      <w:r>
        <w:t xml:space="preserve">  </w:t>
      </w:r>
    </w:p>
    <w:p w:rsidR="00630D7E" w:rsidRPr="006D073B" w:rsidRDefault="00630D7E" w:rsidP="00630D7E">
      <w:pPr>
        <w:rPr>
          <w:rFonts w:ascii="Arial" w:hAnsi="Arial" w:cs="Arial"/>
          <w:b/>
          <w:color w:val="000000"/>
          <w:sz w:val="18"/>
        </w:rPr>
      </w:pPr>
      <w:r>
        <w:rPr>
          <w:rFonts w:ascii="Arial" w:hAnsi="Arial" w:cs="Arial"/>
          <w:b/>
          <w:noProof/>
          <w:color w:val="000000"/>
          <w:sz w:val="18"/>
          <w:lang w:eastAsia="fr-FR"/>
        </w:rPr>
        <w:pict>
          <v:rect id="_x0000_s1039" style="position:absolute;margin-left:268.5pt;margin-top:16.35pt;width:42.05pt;height:7.15pt;z-index:251673600" stroked="f"/>
        </w:pict>
      </w:r>
      <w:r w:rsidRPr="006D073B">
        <w:rPr>
          <w:rFonts w:ascii="Arial" w:hAnsi="Arial" w:cs="Arial"/>
          <w:b/>
          <w:color w:val="000000"/>
          <w:sz w:val="18"/>
        </w:rPr>
        <w:t xml:space="preserve">2.2.3 </w:t>
      </w:r>
      <w:r w:rsidRPr="007B6384">
        <w:rPr>
          <w:rFonts w:ascii="Arial" w:hAnsi="Arial" w:cs="Arial"/>
          <w:b/>
          <w:color w:val="000000"/>
          <w:sz w:val="18"/>
          <w:u w:val="single"/>
        </w:rPr>
        <w:t>A partir d’une grille de repiquage de branchement existante ou à installer</w:t>
      </w:r>
      <w:r w:rsidRPr="006D073B">
        <w:rPr>
          <w:rFonts w:ascii="Arial" w:hAnsi="Arial" w:cs="Arial"/>
          <w:b/>
          <w:color w:val="000000"/>
          <w:sz w:val="18"/>
        </w:rPr>
        <w:t xml:space="preserve">   </w:t>
      </w:r>
    </w:p>
    <w:p w:rsidR="00630D7E" w:rsidRPr="006D073B" w:rsidRDefault="00630D7E" w:rsidP="00630D7E">
      <w:pPr>
        <w:jc w:val="both"/>
        <w:rPr>
          <w:rFonts w:ascii="Arial" w:hAnsi="Arial" w:cs="Arial"/>
        </w:rPr>
      </w:pPr>
      <w:r w:rsidRPr="006D073B">
        <w:rPr>
          <w:rFonts w:ascii="Arial" w:hAnsi="Arial" w:cs="Arial"/>
        </w:rPr>
        <w:t xml:space="preserve"> </w:t>
      </w:r>
      <w:r w:rsidRPr="006D073B">
        <w:rPr>
          <w:rFonts w:ascii="Arial" w:hAnsi="Arial" w:cs="Arial"/>
          <w:color w:val="000000"/>
          <w:sz w:val="18"/>
        </w:rPr>
        <w:t xml:space="preserve">Grille de repiquage de branchement : </w:t>
      </w:r>
    </w:p>
    <w:p w:rsidR="00630D7E" w:rsidRPr="00243F1F" w:rsidRDefault="00630D7E" w:rsidP="00630D7E">
      <w:pPr>
        <w:pStyle w:val="Paragraphedeliste"/>
        <w:numPr>
          <w:ilvl w:val="0"/>
          <w:numId w:val="3"/>
        </w:numPr>
        <w:jc w:val="both"/>
        <w:rPr>
          <w:rFonts w:ascii="Arial" w:hAnsi="Arial" w:cs="Arial"/>
          <w:color w:val="000000"/>
          <w:sz w:val="18"/>
        </w:rPr>
      </w:pPr>
      <w:r w:rsidRPr="00243F1F">
        <w:rPr>
          <w:rFonts w:ascii="Arial" w:hAnsi="Arial" w:cs="Arial"/>
          <w:color w:val="000000"/>
          <w:sz w:val="18"/>
        </w:rPr>
        <w:t xml:space="preserve">type S 23 :    69 80 493 </w:t>
      </w:r>
    </w:p>
    <w:p w:rsidR="00630D7E" w:rsidRPr="00243F1F" w:rsidRDefault="00630D7E" w:rsidP="00630D7E">
      <w:pPr>
        <w:pStyle w:val="Paragraphedeliste"/>
        <w:numPr>
          <w:ilvl w:val="0"/>
          <w:numId w:val="3"/>
        </w:numPr>
        <w:rPr>
          <w:rFonts w:ascii="Arial" w:hAnsi="Arial" w:cs="Arial"/>
          <w:color w:val="000000"/>
          <w:sz w:val="18"/>
        </w:rPr>
      </w:pPr>
      <w:r w:rsidRPr="00243F1F">
        <w:rPr>
          <w:rFonts w:ascii="Arial" w:hAnsi="Arial" w:cs="Arial"/>
          <w:color w:val="000000"/>
          <w:sz w:val="18"/>
        </w:rPr>
        <w:t xml:space="preserve">type </w:t>
      </w:r>
      <w:proofErr w:type="spellStart"/>
      <w:r w:rsidRPr="00243F1F">
        <w:rPr>
          <w:rFonts w:ascii="Arial" w:hAnsi="Arial" w:cs="Arial"/>
          <w:color w:val="000000"/>
          <w:sz w:val="18"/>
        </w:rPr>
        <w:t>CiBE</w:t>
      </w:r>
      <w:proofErr w:type="spellEnd"/>
      <w:r w:rsidRPr="00243F1F">
        <w:rPr>
          <w:rFonts w:ascii="Arial" w:hAnsi="Arial" w:cs="Arial"/>
          <w:color w:val="000000"/>
          <w:sz w:val="18"/>
        </w:rPr>
        <w:t xml:space="preserve"> :  69 80 818 </w:t>
      </w:r>
    </w:p>
    <w:p w:rsidR="00630D7E" w:rsidRPr="006D073B" w:rsidRDefault="00630D7E" w:rsidP="00630D7E">
      <w:pPr>
        <w:rPr>
          <w:rFonts w:ascii="Arial" w:hAnsi="Arial" w:cs="Arial"/>
          <w:color w:val="000000"/>
          <w:sz w:val="18"/>
        </w:rPr>
      </w:pPr>
    </w:p>
    <w:p w:rsidR="00630D7E" w:rsidRDefault="00630D7E" w:rsidP="00630D7E">
      <w:pPr>
        <w:jc w:val="both"/>
      </w:pPr>
      <w:r>
        <w:rPr>
          <w:noProof/>
          <w:lang w:eastAsia="fr-FR"/>
        </w:rPr>
        <w:drawing>
          <wp:anchor distT="0" distB="0" distL="114300" distR="114300" simplePos="0" relativeHeight="251674624" behindDoc="1" locked="0" layoutInCell="1" allowOverlap="1">
            <wp:simplePos x="0" y="0"/>
            <wp:positionH relativeFrom="column">
              <wp:posOffset>295910</wp:posOffset>
            </wp:positionH>
            <wp:positionV relativeFrom="paragraph">
              <wp:posOffset>326390</wp:posOffset>
            </wp:positionV>
            <wp:extent cx="3457575" cy="415925"/>
            <wp:effectExtent l="19050" t="0" r="9525" b="0"/>
            <wp:wrapNone/>
            <wp:docPr id="1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7"/>
                    <a:srcRect/>
                    <a:stretch>
                      <a:fillRect/>
                    </a:stretch>
                  </pic:blipFill>
                  <pic:spPr bwMode="auto">
                    <a:xfrm>
                      <a:off x="0" y="0"/>
                      <a:ext cx="3457575" cy="415925"/>
                    </a:xfrm>
                    <a:prstGeom prst="rect">
                      <a:avLst/>
                    </a:prstGeom>
                    <a:noFill/>
                    <a:ln w="9525">
                      <a:noFill/>
                      <a:miter lim="800000"/>
                      <a:headEnd/>
                      <a:tailEnd/>
                    </a:ln>
                  </pic:spPr>
                </pic:pic>
              </a:graphicData>
            </a:graphic>
          </wp:anchor>
        </w:drawing>
      </w:r>
      <w:r>
        <w:t xml:space="preserve"> </w:t>
      </w:r>
    </w:p>
    <w:p w:rsidR="00630D7E" w:rsidRPr="0031680C" w:rsidRDefault="00630D7E" w:rsidP="00630D7E">
      <w:pPr>
        <w:jc w:val="both"/>
        <w:rPr>
          <w:rFonts w:ascii="Arial" w:hAnsi="Arial" w:cs="Arial"/>
          <w:b/>
          <w:color w:val="000000"/>
          <w:sz w:val="18"/>
        </w:rPr>
      </w:pPr>
      <w:r w:rsidRPr="0031680C">
        <w:rPr>
          <w:rFonts w:ascii="Arial" w:hAnsi="Arial" w:cs="Arial"/>
          <w:b/>
          <w:color w:val="000000"/>
          <w:sz w:val="18"/>
        </w:rPr>
        <w:t xml:space="preserve">2.2.4 </w:t>
      </w:r>
      <w:r w:rsidRPr="007B6384">
        <w:rPr>
          <w:rFonts w:ascii="Arial" w:hAnsi="Arial" w:cs="Arial"/>
          <w:b/>
          <w:color w:val="000000"/>
          <w:sz w:val="18"/>
          <w:u w:val="single"/>
        </w:rPr>
        <w:t>Cas particulier</w:t>
      </w:r>
      <w:r w:rsidRPr="0031680C">
        <w:rPr>
          <w:rFonts w:ascii="Arial" w:hAnsi="Arial" w:cs="Arial"/>
          <w:b/>
          <w:color w:val="000000"/>
          <w:sz w:val="18"/>
        </w:rPr>
        <w:t xml:space="preserve"> </w:t>
      </w:r>
    </w:p>
    <w:p w:rsidR="00630D7E" w:rsidRPr="0031680C" w:rsidRDefault="00630D7E" w:rsidP="00630D7E">
      <w:pPr>
        <w:jc w:val="both"/>
        <w:rPr>
          <w:rFonts w:ascii="Arial" w:hAnsi="Arial" w:cs="Arial"/>
          <w:color w:val="000000"/>
          <w:sz w:val="18"/>
        </w:rPr>
      </w:pPr>
      <w:r w:rsidRPr="0031680C">
        <w:rPr>
          <w:rFonts w:ascii="Arial" w:hAnsi="Arial" w:cs="Arial"/>
          <w:color w:val="000000"/>
          <w:sz w:val="18"/>
        </w:rPr>
        <w:t xml:space="preserve">Si un équipement REMBT G3 est implanté sur une parcelle à desservir et que cet équipement dispose d’une possibilité d’équipement complémentaire ( pas électrique est nécessaire), il est possible de regrouper dans ce REMBT G3 les fonctions de raccordement au réseau et de sectionnement protection du branchement. Pour ce faire un module Raccordement Branchement protégé sera installé dans le REMBT existant.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center"/>
      </w:pPr>
      <w:r>
        <w:rPr>
          <w:rFonts w:ascii="Arial" w:hAnsi="Arial" w:cs="Arial"/>
          <w:b/>
          <w:noProof/>
          <w:color w:val="000000"/>
          <w:sz w:val="18"/>
          <w:lang w:eastAsia="fr-FR"/>
        </w:rPr>
        <w:lastRenderedPageBreak/>
        <w:pict>
          <v:rect id="_x0000_s1045" style="position:absolute;left:0;text-align:left;margin-left:-43.85pt;margin-top:-34.85pt;width:539.65pt;height:777pt;z-index:251679744" filled="f"/>
        </w:pict>
      </w:r>
      <w:r>
        <w:rPr>
          <w:noProof/>
          <w:lang w:eastAsia="fr-FR"/>
        </w:rPr>
        <w:drawing>
          <wp:inline distT="0" distB="0" distL="0" distR="0">
            <wp:extent cx="5819775" cy="3352800"/>
            <wp:effectExtent l="19050" t="0" r="9525" b="0"/>
            <wp:docPr id="5"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8"/>
                    <a:srcRect/>
                    <a:stretch>
                      <a:fillRect/>
                    </a:stretch>
                  </pic:blipFill>
                  <pic:spPr bwMode="auto">
                    <a:xfrm>
                      <a:off x="0" y="0"/>
                      <a:ext cx="5819775" cy="3352800"/>
                    </a:xfrm>
                    <a:prstGeom prst="rect">
                      <a:avLst/>
                    </a:prstGeom>
                    <a:noFill/>
                    <a:ln w="9525">
                      <a:noFill/>
                      <a:miter lim="800000"/>
                      <a:headEnd/>
                      <a:tailEnd/>
                    </a:ln>
                  </pic:spPr>
                </pic:pic>
              </a:graphicData>
            </a:graphic>
          </wp:inline>
        </w:drawing>
      </w:r>
    </w:p>
    <w:p w:rsidR="00630D7E" w:rsidRDefault="00630D7E" w:rsidP="00630D7E">
      <w:pPr>
        <w:jc w:val="both"/>
      </w:pPr>
      <w:r>
        <w:t xml:space="preserve"> </w:t>
      </w:r>
    </w:p>
    <w:p w:rsidR="00630D7E" w:rsidRDefault="00630D7E" w:rsidP="00630D7E">
      <w:pPr>
        <w:jc w:val="both"/>
      </w:pPr>
    </w:p>
    <w:p w:rsidR="00630D7E" w:rsidRDefault="00630D7E" w:rsidP="00630D7E">
      <w:pPr>
        <w:jc w:val="both"/>
      </w:pPr>
    </w:p>
    <w:p w:rsidR="00630D7E" w:rsidRDefault="00630D7E" w:rsidP="00630D7E">
      <w:pPr>
        <w:jc w:val="both"/>
      </w:pPr>
    </w:p>
    <w:p w:rsidR="00630D7E" w:rsidRPr="0031680C" w:rsidRDefault="00630D7E" w:rsidP="00630D7E">
      <w:pPr>
        <w:jc w:val="both"/>
        <w:rPr>
          <w:rFonts w:ascii="Arial" w:hAnsi="Arial" w:cs="Arial"/>
          <w:color w:val="000000"/>
          <w:sz w:val="18"/>
        </w:rPr>
      </w:pPr>
      <w:r>
        <w:rPr>
          <w:rFonts w:ascii="Arial" w:hAnsi="Arial" w:cs="Arial"/>
          <w:noProof/>
          <w:color w:val="FFCC00"/>
          <w:sz w:val="18"/>
          <w:lang w:eastAsia="fr-FR"/>
        </w:rPr>
        <w:drawing>
          <wp:anchor distT="0" distB="0" distL="114300" distR="114300" simplePos="0" relativeHeight="251666432" behindDoc="1" locked="0" layoutInCell="1" allowOverlap="1">
            <wp:simplePos x="0" y="0"/>
            <wp:positionH relativeFrom="column">
              <wp:posOffset>3519170</wp:posOffset>
            </wp:positionH>
            <wp:positionV relativeFrom="paragraph">
              <wp:posOffset>-635</wp:posOffset>
            </wp:positionV>
            <wp:extent cx="2271395" cy="1502410"/>
            <wp:effectExtent l="19050" t="0" r="0" b="0"/>
            <wp:wrapNone/>
            <wp:docPr id="1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9"/>
                    <a:srcRect/>
                    <a:stretch>
                      <a:fillRect/>
                    </a:stretch>
                  </pic:blipFill>
                  <pic:spPr bwMode="auto">
                    <a:xfrm>
                      <a:off x="0" y="0"/>
                      <a:ext cx="2271395" cy="1502410"/>
                    </a:xfrm>
                    <a:prstGeom prst="rect">
                      <a:avLst/>
                    </a:prstGeom>
                    <a:noFill/>
                    <a:ln w="9525">
                      <a:noFill/>
                      <a:miter lim="800000"/>
                      <a:headEnd/>
                      <a:tailEnd/>
                    </a:ln>
                  </pic:spPr>
                </pic:pic>
              </a:graphicData>
            </a:graphic>
          </wp:anchor>
        </w:drawing>
      </w:r>
      <w:r w:rsidRPr="0031680C">
        <w:rPr>
          <w:rFonts w:ascii="Arial" w:hAnsi="Arial" w:cs="Arial"/>
          <w:sz w:val="24"/>
          <w:szCs w:val="24"/>
        </w:rPr>
        <w:t>♦</w:t>
      </w:r>
      <w:r w:rsidRPr="0031680C">
        <w:rPr>
          <w:rFonts w:ascii="Arial" w:hAnsi="Arial" w:cs="Arial"/>
          <w:color w:val="FFCC00"/>
          <w:sz w:val="18"/>
        </w:rPr>
        <w:t xml:space="preserve"> </w:t>
      </w:r>
      <w:r w:rsidRPr="0031680C">
        <w:rPr>
          <w:rFonts w:ascii="Arial" w:hAnsi="Arial" w:cs="Arial"/>
          <w:color w:val="000000"/>
          <w:sz w:val="18"/>
        </w:rPr>
        <w:t xml:space="preserve">ensemble de modules Branchement </w:t>
      </w:r>
    </w:p>
    <w:p w:rsidR="00630D7E" w:rsidRPr="0031680C" w:rsidRDefault="00630D7E" w:rsidP="00630D7E">
      <w:pPr>
        <w:jc w:val="both"/>
        <w:rPr>
          <w:rFonts w:ascii="Arial" w:hAnsi="Arial" w:cs="Arial"/>
          <w:color w:val="000000"/>
          <w:sz w:val="18"/>
        </w:rPr>
      </w:pPr>
      <w:r w:rsidRPr="0031680C">
        <w:rPr>
          <w:rFonts w:ascii="Arial" w:hAnsi="Arial" w:cs="Arial"/>
          <w:color w:val="000000"/>
          <w:sz w:val="18"/>
        </w:rPr>
        <w:t xml:space="preserve">protégé Monophasé 90A G3 </w:t>
      </w:r>
    </w:p>
    <w:p w:rsidR="00630D7E" w:rsidRPr="0031680C" w:rsidRDefault="00630D7E" w:rsidP="00630D7E">
      <w:pPr>
        <w:jc w:val="both"/>
        <w:rPr>
          <w:rFonts w:ascii="Arial" w:hAnsi="Arial" w:cs="Arial"/>
          <w:color w:val="000000"/>
          <w:sz w:val="18"/>
        </w:rPr>
      </w:pPr>
      <w:r w:rsidRPr="0031680C">
        <w:rPr>
          <w:rFonts w:ascii="Arial" w:hAnsi="Arial" w:cs="Arial"/>
          <w:color w:val="000000"/>
          <w:sz w:val="18"/>
        </w:rPr>
        <w:t xml:space="preserve">interchangeable : 67 7 706 </w:t>
      </w:r>
    </w:p>
    <w:p w:rsidR="00630D7E" w:rsidRPr="0031680C" w:rsidRDefault="00630D7E" w:rsidP="00630D7E">
      <w:pPr>
        <w:jc w:val="both"/>
        <w:rPr>
          <w:rFonts w:ascii="Arial" w:hAnsi="Arial" w:cs="Arial"/>
          <w:color w:val="000000"/>
          <w:sz w:val="18"/>
        </w:rPr>
      </w:pPr>
      <w:r w:rsidRPr="0031680C">
        <w:rPr>
          <w:rFonts w:ascii="Arial" w:hAnsi="Arial" w:cs="Arial"/>
          <w:sz w:val="24"/>
          <w:szCs w:val="24"/>
        </w:rPr>
        <w:t>♦</w:t>
      </w:r>
      <w:r w:rsidRPr="0031680C">
        <w:rPr>
          <w:rFonts w:ascii="Arial" w:hAnsi="Arial" w:cs="Arial"/>
          <w:color w:val="FFCC00"/>
          <w:sz w:val="18"/>
        </w:rPr>
        <w:t xml:space="preserve"> </w:t>
      </w:r>
      <w:r w:rsidRPr="0031680C">
        <w:rPr>
          <w:rFonts w:ascii="Arial" w:hAnsi="Arial" w:cs="Arial"/>
          <w:color w:val="000000"/>
          <w:sz w:val="18"/>
        </w:rPr>
        <w:t xml:space="preserve">ensemble de 4 modules Branchement </w:t>
      </w:r>
    </w:p>
    <w:p w:rsidR="00630D7E" w:rsidRPr="0031680C" w:rsidRDefault="00630D7E" w:rsidP="00630D7E">
      <w:pPr>
        <w:jc w:val="both"/>
        <w:rPr>
          <w:rFonts w:ascii="Arial" w:hAnsi="Arial" w:cs="Arial"/>
          <w:color w:val="000000"/>
          <w:sz w:val="18"/>
        </w:rPr>
      </w:pPr>
      <w:r w:rsidRPr="0031680C">
        <w:rPr>
          <w:rFonts w:ascii="Arial" w:hAnsi="Arial" w:cs="Arial"/>
          <w:color w:val="000000"/>
          <w:sz w:val="18"/>
        </w:rPr>
        <w:t xml:space="preserve">protégé triphasé 60A G3 </w:t>
      </w:r>
    </w:p>
    <w:p w:rsidR="00630D7E" w:rsidRPr="0031680C" w:rsidRDefault="00630D7E" w:rsidP="00630D7E">
      <w:pPr>
        <w:jc w:val="both"/>
        <w:rPr>
          <w:rFonts w:ascii="Arial" w:hAnsi="Arial" w:cs="Arial"/>
          <w:color w:val="000000"/>
          <w:sz w:val="18"/>
        </w:rPr>
      </w:pPr>
      <w:r w:rsidRPr="0031680C">
        <w:rPr>
          <w:rFonts w:ascii="Arial" w:hAnsi="Arial" w:cs="Arial"/>
          <w:color w:val="000000"/>
          <w:sz w:val="18"/>
        </w:rPr>
        <w:t xml:space="preserve">interchangeable : 67 7 708 </w:t>
      </w:r>
    </w:p>
    <w:p w:rsidR="00630D7E" w:rsidRDefault="00630D7E" w:rsidP="00630D7E">
      <w:pPr>
        <w:jc w:val="center"/>
      </w:pPr>
      <w:r>
        <w:t xml:space="preserve"> </w:t>
      </w:r>
    </w:p>
    <w:p w:rsidR="00630D7E" w:rsidRDefault="00630D7E" w:rsidP="00630D7E">
      <w:pPr>
        <w:jc w:val="both"/>
      </w:pPr>
      <w:r>
        <w:t xml:space="preserve"> </w:t>
      </w:r>
    </w:p>
    <w:p w:rsidR="00630D7E" w:rsidRPr="007B6384" w:rsidRDefault="00630D7E" w:rsidP="00630D7E">
      <w:pPr>
        <w:rPr>
          <w:rFonts w:ascii="Arial" w:hAnsi="Arial" w:cs="Arial"/>
          <w:b/>
          <w:color w:val="000000"/>
          <w:sz w:val="24"/>
          <w:szCs w:val="24"/>
        </w:rPr>
      </w:pPr>
      <w:r w:rsidRPr="007B6384">
        <w:rPr>
          <w:rFonts w:ascii="Arial" w:hAnsi="Arial" w:cs="Arial"/>
          <w:b/>
          <w:color w:val="000000"/>
          <w:sz w:val="24"/>
          <w:szCs w:val="24"/>
        </w:rPr>
        <w:t xml:space="preserve">2.3 Raccordement par remontée </w:t>
      </w:r>
      <w:proofErr w:type="spellStart"/>
      <w:r w:rsidRPr="007B6384">
        <w:rPr>
          <w:rFonts w:ascii="Arial" w:hAnsi="Arial" w:cs="Arial"/>
          <w:b/>
          <w:color w:val="000000"/>
          <w:sz w:val="24"/>
          <w:szCs w:val="24"/>
        </w:rPr>
        <w:t>aéro</w:t>
      </w:r>
      <w:proofErr w:type="spellEnd"/>
      <w:r w:rsidRPr="007B6384">
        <w:rPr>
          <w:rFonts w:ascii="Arial" w:hAnsi="Arial" w:cs="Arial"/>
          <w:b/>
          <w:color w:val="000000"/>
          <w:sz w:val="24"/>
          <w:szCs w:val="24"/>
        </w:rPr>
        <w:t xml:space="preserve">-souterraine </w:t>
      </w:r>
    </w:p>
    <w:p w:rsidR="00630D7E" w:rsidRPr="007B6384" w:rsidRDefault="00630D7E" w:rsidP="00630D7E">
      <w:pPr>
        <w:rPr>
          <w:rFonts w:ascii="Arial" w:hAnsi="Arial" w:cs="Arial"/>
          <w:b/>
          <w:color w:val="000000"/>
          <w:sz w:val="18"/>
        </w:rPr>
      </w:pPr>
      <w:r w:rsidRPr="007B6384">
        <w:rPr>
          <w:rFonts w:ascii="Arial" w:hAnsi="Arial" w:cs="Arial"/>
          <w:b/>
          <w:color w:val="000000"/>
          <w:sz w:val="18"/>
        </w:rPr>
        <w:t xml:space="preserve">2.3.1 </w:t>
      </w:r>
      <w:r w:rsidRPr="007B6384">
        <w:rPr>
          <w:rFonts w:ascii="Arial" w:hAnsi="Arial" w:cs="Arial"/>
          <w:b/>
          <w:color w:val="000000"/>
          <w:sz w:val="18"/>
          <w:u w:val="single"/>
        </w:rPr>
        <w:t>Sur poteau avec transition « câble souterrain / câble torsadé » sous la gaine de protection de câble</w:t>
      </w:r>
      <w:r w:rsidRPr="007B6384">
        <w:rPr>
          <w:rFonts w:ascii="Arial" w:hAnsi="Arial" w:cs="Arial"/>
          <w:b/>
          <w:color w:val="000000"/>
          <w:sz w:val="18"/>
        </w:rPr>
        <w:t xml:space="preserve"> </w:t>
      </w:r>
    </w:p>
    <w:p w:rsidR="00630D7E" w:rsidRDefault="00630D7E" w:rsidP="00630D7E">
      <w:pPr>
        <w:jc w:val="center"/>
      </w:pPr>
      <w:r w:rsidRPr="00C3306A">
        <w:rPr>
          <w:noProof/>
          <w:lang w:eastAsia="fr-FR"/>
        </w:rPr>
        <w:lastRenderedPageBreak/>
        <w:pict>
          <v:rect id="_x0000_s1046" style="position:absolute;left:0;text-align:left;margin-left:-44.6pt;margin-top:-34.85pt;width:539.65pt;height:777pt;z-index:251680768" filled="f"/>
        </w:pict>
      </w:r>
      <w:r>
        <w:rPr>
          <w:noProof/>
          <w:lang w:eastAsia="fr-FR"/>
        </w:rPr>
        <w:drawing>
          <wp:inline distT="0" distB="0" distL="0" distR="0">
            <wp:extent cx="4743450" cy="6200775"/>
            <wp:effectExtent l="19050" t="0" r="0" b="0"/>
            <wp:docPr id="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0"/>
                    <a:srcRect/>
                    <a:stretch>
                      <a:fillRect/>
                    </a:stretch>
                  </pic:blipFill>
                  <pic:spPr bwMode="auto">
                    <a:xfrm>
                      <a:off x="0" y="0"/>
                      <a:ext cx="4743450" cy="6200775"/>
                    </a:xfrm>
                    <a:prstGeom prst="rect">
                      <a:avLst/>
                    </a:prstGeom>
                    <a:noFill/>
                    <a:ln w="9525">
                      <a:noFill/>
                      <a:miter lim="800000"/>
                      <a:headEnd/>
                      <a:tailEnd/>
                    </a:ln>
                  </pic:spPr>
                </pic:pic>
              </a:graphicData>
            </a:graphic>
          </wp:inline>
        </w:drawing>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rPr>
          <w:rFonts w:ascii="Arial" w:hAnsi="Arial" w:cs="Arial"/>
          <w:b/>
          <w:color w:val="000000"/>
          <w:sz w:val="18"/>
        </w:rPr>
      </w:pPr>
    </w:p>
    <w:p w:rsidR="00630D7E" w:rsidRDefault="00630D7E" w:rsidP="00630D7E">
      <w:pPr>
        <w:rPr>
          <w:rFonts w:ascii="Arial" w:hAnsi="Arial" w:cs="Arial"/>
          <w:b/>
          <w:color w:val="000000"/>
          <w:sz w:val="18"/>
        </w:rPr>
      </w:pPr>
    </w:p>
    <w:p w:rsidR="00630D7E" w:rsidRPr="007B6384" w:rsidRDefault="00630D7E" w:rsidP="00630D7E">
      <w:pPr>
        <w:rPr>
          <w:rFonts w:ascii="Arial" w:hAnsi="Arial" w:cs="Arial"/>
          <w:b/>
          <w:color w:val="000000"/>
          <w:sz w:val="18"/>
        </w:rPr>
      </w:pPr>
      <w:r>
        <w:rPr>
          <w:rFonts w:ascii="Arial" w:hAnsi="Arial" w:cs="Arial"/>
          <w:b/>
          <w:noProof/>
          <w:color w:val="000000"/>
          <w:sz w:val="18"/>
          <w:lang w:eastAsia="fr-FR"/>
        </w:rPr>
        <w:lastRenderedPageBreak/>
        <w:pict>
          <v:rect id="_x0000_s1047" style="position:absolute;margin-left:-47.9pt;margin-top:-38.1pt;width:539.65pt;height:777pt;z-index:251681792" filled="f"/>
        </w:pict>
      </w:r>
      <w:r w:rsidRPr="007B6384">
        <w:rPr>
          <w:rFonts w:ascii="Arial" w:hAnsi="Arial" w:cs="Arial"/>
          <w:b/>
          <w:color w:val="000000"/>
          <w:sz w:val="18"/>
        </w:rPr>
        <w:t xml:space="preserve">2.3.2 </w:t>
      </w:r>
      <w:r w:rsidRPr="007B6384">
        <w:rPr>
          <w:rFonts w:ascii="Arial" w:hAnsi="Arial" w:cs="Arial"/>
          <w:b/>
          <w:color w:val="000000"/>
          <w:sz w:val="18"/>
          <w:u w:val="single"/>
        </w:rPr>
        <w:t>Sur poteau sans transition sous la gaine de protection de câble</w:t>
      </w:r>
      <w:r w:rsidRPr="007B6384">
        <w:rPr>
          <w:rFonts w:ascii="Arial" w:hAnsi="Arial" w:cs="Arial"/>
          <w:b/>
          <w:color w:val="000000"/>
          <w:sz w:val="18"/>
        </w:rPr>
        <w:t xml:space="preserve">  </w:t>
      </w:r>
    </w:p>
    <w:p w:rsidR="00630D7E" w:rsidRDefault="00630D7E" w:rsidP="00630D7E">
      <w:pPr>
        <w:jc w:val="center"/>
      </w:pPr>
      <w:r>
        <w:t xml:space="preserve"> </w:t>
      </w:r>
      <w:r>
        <w:rPr>
          <w:noProof/>
          <w:lang w:eastAsia="fr-FR"/>
        </w:rPr>
        <w:drawing>
          <wp:inline distT="0" distB="0" distL="0" distR="0">
            <wp:extent cx="4562475" cy="5657850"/>
            <wp:effectExtent l="19050" t="0" r="9525" b="0"/>
            <wp:docPr id="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1"/>
                    <a:srcRect/>
                    <a:stretch>
                      <a:fillRect/>
                    </a:stretch>
                  </pic:blipFill>
                  <pic:spPr bwMode="auto">
                    <a:xfrm>
                      <a:off x="0" y="0"/>
                      <a:ext cx="4562475" cy="5657850"/>
                    </a:xfrm>
                    <a:prstGeom prst="rect">
                      <a:avLst/>
                    </a:prstGeom>
                    <a:noFill/>
                    <a:ln w="9525">
                      <a:noFill/>
                      <a:miter lim="800000"/>
                      <a:headEnd/>
                      <a:tailEnd/>
                    </a:ln>
                  </pic:spPr>
                </pic:pic>
              </a:graphicData>
            </a:graphic>
          </wp:inline>
        </w:drawing>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Pr="007B6384" w:rsidRDefault="00630D7E" w:rsidP="00630D7E">
      <w:pPr>
        <w:jc w:val="both"/>
        <w:rPr>
          <w:rFonts w:ascii="Arial" w:hAnsi="Arial" w:cs="Arial"/>
          <w:b/>
          <w:color w:val="000000"/>
          <w:sz w:val="18"/>
          <w:u w:val="single"/>
        </w:rPr>
      </w:pPr>
      <w:r w:rsidRPr="00C3306A">
        <w:rPr>
          <w:rFonts w:ascii="Arial" w:hAnsi="Arial" w:cs="Arial"/>
          <w:b/>
          <w:noProof/>
          <w:lang w:eastAsia="fr-FR"/>
        </w:rPr>
        <w:lastRenderedPageBreak/>
        <w:pict>
          <v:rect id="_x0000_s1048" style="position:absolute;left:0;text-align:left;margin-left:-43.85pt;margin-top:-35.95pt;width:539.65pt;height:777pt;z-index:251682816" filled="f"/>
        </w:pict>
      </w:r>
      <w:r w:rsidRPr="007B6384">
        <w:rPr>
          <w:rFonts w:ascii="Arial" w:hAnsi="Arial" w:cs="Arial"/>
          <w:b/>
        </w:rPr>
        <w:t xml:space="preserve"> </w:t>
      </w:r>
      <w:r w:rsidRPr="007B6384">
        <w:rPr>
          <w:rFonts w:ascii="Arial" w:hAnsi="Arial" w:cs="Arial"/>
          <w:b/>
          <w:color w:val="000000"/>
          <w:sz w:val="18"/>
        </w:rPr>
        <w:t xml:space="preserve">2.3.3 </w:t>
      </w:r>
      <w:r w:rsidRPr="007B6384">
        <w:rPr>
          <w:rFonts w:ascii="Arial" w:hAnsi="Arial" w:cs="Arial"/>
          <w:b/>
          <w:color w:val="000000"/>
          <w:sz w:val="18"/>
          <w:u w:val="single"/>
        </w:rPr>
        <w:t xml:space="preserve">Sur façade sans transition sous la gaine de protection de câble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center"/>
      </w:pPr>
      <w:r>
        <w:t xml:space="preserve"> </w:t>
      </w:r>
      <w:r>
        <w:rPr>
          <w:noProof/>
          <w:lang w:eastAsia="fr-FR"/>
        </w:rPr>
        <w:drawing>
          <wp:inline distT="0" distB="0" distL="0" distR="0">
            <wp:extent cx="4267200" cy="4886325"/>
            <wp:effectExtent l="19050" t="0" r="0" b="0"/>
            <wp:docPr id="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22"/>
                    <a:srcRect/>
                    <a:stretch>
                      <a:fillRect/>
                    </a:stretch>
                  </pic:blipFill>
                  <pic:spPr bwMode="auto">
                    <a:xfrm>
                      <a:off x="0" y="0"/>
                      <a:ext cx="4267200" cy="4886325"/>
                    </a:xfrm>
                    <a:prstGeom prst="rect">
                      <a:avLst/>
                    </a:prstGeom>
                    <a:noFill/>
                    <a:ln w="9525">
                      <a:noFill/>
                      <a:miter lim="800000"/>
                      <a:headEnd/>
                      <a:tailEnd/>
                    </a:ln>
                  </pic:spPr>
                </pic:pic>
              </a:graphicData>
            </a:graphic>
          </wp:inline>
        </w:drawing>
      </w:r>
    </w:p>
    <w:p w:rsidR="00630D7E" w:rsidRPr="007B6384" w:rsidRDefault="00630D7E" w:rsidP="00630D7E">
      <w:pPr>
        <w:jc w:val="both"/>
        <w:rPr>
          <w:rFonts w:ascii="Arial" w:hAnsi="Arial" w:cs="Arial"/>
          <w:color w:val="000000"/>
          <w:sz w:val="32"/>
          <w:szCs w:val="32"/>
        </w:rPr>
      </w:pPr>
      <w:r w:rsidRPr="007B6384">
        <w:rPr>
          <w:rFonts w:ascii="Arial" w:hAnsi="Arial" w:cs="Arial"/>
          <w:sz w:val="32"/>
          <w:szCs w:val="32"/>
        </w:rPr>
        <w:t xml:space="preserve"> </w:t>
      </w:r>
      <w:r w:rsidRPr="007B6384">
        <w:rPr>
          <w:rFonts w:ascii="Arial" w:hAnsi="Arial" w:cs="Arial"/>
          <w:color w:val="000000"/>
          <w:sz w:val="32"/>
          <w:szCs w:val="32"/>
        </w:rPr>
        <w:t xml:space="preserve">3 – Bornes et coffrets  </w:t>
      </w:r>
    </w:p>
    <w:p w:rsidR="00630D7E" w:rsidRPr="007B6384" w:rsidRDefault="00630D7E" w:rsidP="00630D7E">
      <w:pPr>
        <w:jc w:val="both"/>
        <w:rPr>
          <w:rFonts w:ascii="Arial" w:hAnsi="Arial" w:cs="Arial"/>
          <w:b/>
          <w:color w:val="000000"/>
          <w:sz w:val="24"/>
          <w:szCs w:val="24"/>
        </w:rPr>
      </w:pPr>
      <w:r w:rsidRPr="007B6384">
        <w:rPr>
          <w:rFonts w:ascii="Arial" w:hAnsi="Arial" w:cs="Arial"/>
          <w:b/>
          <w:sz w:val="24"/>
          <w:szCs w:val="24"/>
        </w:rPr>
        <w:t xml:space="preserve"> </w:t>
      </w:r>
      <w:r w:rsidRPr="007B6384">
        <w:rPr>
          <w:rFonts w:ascii="Arial" w:hAnsi="Arial" w:cs="Arial"/>
          <w:b/>
          <w:color w:val="000000"/>
          <w:sz w:val="24"/>
          <w:szCs w:val="24"/>
        </w:rPr>
        <w:t xml:space="preserve">3.1 Bornes et coffrets branchements type 1   </w:t>
      </w:r>
    </w:p>
    <w:p w:rsidR="00630D7E" w:rsidRPr="004A56ED" w:rsidRDefault="00630D7E" w:rsidP="00630D7E">
      <w:pPr>
        <w:ind w:firstLine="708"/>
        <w:jc w:val="both"/>
        <w:rPr>
          <w:rFonts w:ascii="Arial" w:hAnsi="Arial" w:cs="Arial"/>
          <w:b/>
          <w:sz w:val="24"/>
          <w:szCs w:val="24"/>
        </w:rPr>
      </w:pPr>
      <w:r>
        <w:rPr>
          <w:rFonts w:ascii="Arial" w:hAnsi="Arial" w:cs="Arial"/>
          <w:b/>
          <w:noProof/>
          <w:sz w:val="24"/>
          <w:szCs w:val="24"/>
          <w:lang w:eastAsia="fr-FR"/>
        </w:rPr>
        <w:drawing>
          <wp:anchor distT="0" distB="0" distL="114300" distR="114300" simplePos="0" relativeHeight="251675648" behindDoc="1" locked="0" layoutInCell="1" allowOverlap="1">
            <wp:simplePos x="0" y="0"/>
            <wp:positionH relativeFrom="column">
              <wp:posOffset>734060</wp:posOffset>
            </wp:positionH>
            <wp:positionV relativeFrom="paragraph">
              <wp:posOffset>314960</wp:posOffset>
            </wp:positionV>
            <wp:extent cx="4449445" cy="2127250"/>
            <wp:effectExtent l="19050" t="0" r="8255" b="0"/>
            <wp:wrapNone/>
            <wp:docPr id="1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23"/>
                    <a:srcRect/>
                    <a:stretch>
                      <a:fillRect/>
                    </a:stretch>
                  </pic:blipFill>
                  <pic:spPr bwMode="auto">
                    <a:xfrm>
                      <a:off x="0" y="0"/>
                      <a:ext cx="4449445" cy="2127250"/>
                    </a:xfrm>
                    <a:prstGeom prst="rect">
                      <a:avLst/>
                    </a:prstGeom>
                    <a:noFill/>
                    <a:ln w="9525">
                      <a:noFill/>
                      <a:miter lim="800000"/>
                      <a:headEnd/>
                      <a:tailEnd/>
                    </a:ln>
                  </pic:spPr>
                </pic:pic>
              </a:graphicData>
            </a:graphic>
          </wp:anchor>
        </w:drawing>
      </w:r>
      <w:r w:rsidRPr="004A56ED">
        <w:rPr>
          <w:rFonts w:ascii="Arial" w:hAnsi="Arial" w:cs="Arial"/>
          <w:b/>
          <w:sz w:val="24"/>
          <w:szCs w:val="24"/>
        </w:rPr>
        <w:t xml:space="preserve">Borne fixée au sol : </w:t>
      </w:r>
    </w:p>
    <w:p w:rsidR="00630D7E" w:rsidRDefault="00630D7E" w:rsidP="00630D7E">
      <w:pPr>
        <w:jc w:val="center"/>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rPr>
          <w:rFonts w:ascii="Arial" w:hAnsi="Arial" w:cs="Arial"/>
        </w:rPr>
      </w:pPr>
      <w:r w:rsidRPr="007B6384">
        <w:rPr>
          <w:rFonts w:ascii="Arial" w:hAnsi="Arial" w:cs="Arial"/>
        </w:rPr>
        <w:t xml:space="preserve"> </w:t>
      </w:r>
    </w:p>
    <w:p w:rsidR="00630D7E" w:rsidRPr="004A56ED" w:rsidRDefault="00630D7E" w:rsidP="00630D7E">
      <w:pPr>
        <w:jc w:val="both"/>
        <w:rPr>
          <w:rFonts w:ascii="Arial" w:hAnsi="Arial" w:cs="Arial"/>
          <w:b/>
          <w:sz w:val="24"/>
          <w:szCs w:val="24"/>
        </w:rPr>
      </w:pPr>
      <w:r>
        <w:rPr>
          <w:rFonts w:ascii="Arial" w:hAnsi="Arial" w:cs="Arial"/>
          <w:b/>
          <w:noProof/>
          <w:sz w:val="24"/>
          <w:szCs w:val="24"/>
          <w:lang w:eastAsia="fr-FR"/>
        </w:rPr>
        <w:lastRenderedPageBreak/>
        <w:pict>
          <v:rect id="_x0000_s1049" style="position:absolute;left:0;text-align:left;margin-left:-41.75pt;margin-top:-35.95pt;width:539.65pt;height:777pt;z-index:251683840" filled="f"/>
        </w:pict>
      </w:r>
      <w:r w:rsidRPr="004A56ED">
        <w:rPr>
          <w:rFonts w:ascii="Arial" w:hAnsi="Arial" w:cs="Arial"/>
          <w:b/>
          <w:sz w:val="24"/>
          <w:szCs w:val="24"/>
        </w:rPr>
        <w:tab/>
        <w:t>Coffret encastré :</w:t>
      </w:r>
    </w:p>
    <w:p w:rsidR="00630D7E" w:rsidRDefault="00630D7E" w:rsidP="00630D7E">
      <w:pPr>
        <w:jc w:val="both"/>
      </w:pPr>
      <w:r>
        <w:t xml:space="preserve"> </w:t>
      </w:r>
    </w:p>
    <w:p w:rsidR="00630D7E" w:rsidRDefault="00630D7E" w:rsidP="00630D7E">
      <w:pPr>
        <w:jc w:val="center"/>
      </w:pPr>
      <w:r>
        <w:rPr>
          <w:noProof/>
          <w:lang w:eastAsia="fr-FR"/>
        </w:rPr>
        <w:drawing>
          <wp:inline distT="0" distB="0" distL="0" distR="0">
            <wp:extent cx="4514850" cy="2867025"/>
            <wp:effectExtent l="19050" t="0" r="0" b="0"/>
            <wp:docPr id="9"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24"/>
                    <a:srcRect/>
                    <a:stretch>
                      <a:fillRect/>
                    </a:stretch>
                  </pic:blipFill>
                  <pic:spPr bwMode="auto">
                    <a:xfrm>
                      <a:off x="0" y="0"/>
                      <a:ext cx="4514850" cy="2867025"/>
                    </a:xfrm>
                    <a:prstGeom prst="rect">
                      <a:avLst/>
                    </a:prstGeom>
                    <a:noFill/>
                    <a:ln w="9525">
                      <a:noFill/>
                      <a:miter lim="800000"/>
                      <a:headEnd/>
                      <a:tailEnd/>
                    </a:ln>
                  </pic:spPr>
                </pic:pic>
              </a:graphicData>
            </a:graphic>
          </wp:inline>
        </w:drawing>
      </w:r>
    </w:p>
    <w:p w:rsidR="00630D7E" w:rsidRPr="0081431D" w:rsidRDefault="00630D7E" w:rsidP="00630D7E">
      <w:pPr>
        <w:jc w:val="both"/>
      </w:pPr>
      <w:r w:rsidRPr="0081431D">
        <w:t xml:space="preserve"> </w:t>
      </w:r>
    </w:p>
    <w:p w:rsidR="00630D7E" w:rsidRPr="007B6384" w:rsidRDefault="00630D7E" w:rsidP="00630D7E">
      <w:pPr>
        <w:rPr>
          <w:rFonts w:ascii="Arial" w:hAnsi="Arial" w:cs="Arial"/>
          <w:b/>
          <w:color w:val="000000"/>
          <w:sz w:val="24"/>
          <w:szCs w:val="24"/>
        </w:rPr>
      </w:pPr>
      <w:r w:rsidRPr="007B6384">
        <w:rPr>
          <w:rFonts w:ascii="Arial" w:hAnsi="Arial" w:cs="Arial"/>
          <w:b/>
          <w:color w:val="000000"/>
          <w:sz w:val="24"/>
          <w:szCs w:val="24"/>
        </w:rPr>
        <w:t xml:space="preserve">3.2 Bornes assemblées ou indépendantes branchements type 2   </w:t>
      </w:r>
    </w:p>
    <w:p w:rsidR="00630D7E" w:rsidRPr="004A56ED" w:rsidRDefault="00630D7E" w:rsidP="00630D7E">
      <w:pPr>
        <w:ind w:firstLine="708"/>
        <w:jc w:val="both"/>
        <w:rPr>
          <w:rFonts w:ascii="Arial" w:hAnsi="Arial" w:cs="Arial"/>
          <w:b/>
          <w:sz w:val="24"/>
          <w:szCs w:val="24"/>
        </w:rPr>
      </w:pPr>
      <w:r>
        <w:rPr>
          <w:rFonts w:ascii="Arial" w:hAnsi="Arial" w:cs="Arial"/>
          <w:b/>
          <w:noProof/>
          <w:sz w:val="24"/>
          <w:szCs w:val="24"/>
          <w:lang w:eastAsia="fr-FR"/>
        </w:rPr>
        <w:drawing>
          <wp:anchor distT="0" distB="0" distL="114300" distR="114300" simplePos="0" relativeHeight="251676672" behindDoc="1" locked="0" layoutInCell="1" allowOverlap="1">
            <wp:simplePos x="0" y="0"/>
            <wp:positionH relativeFrom="column">
              <wp:posOffset>540385</wp:posOffset>
            </wp:positionH>
            <wp:positionV relativeFrom="paragraph">
              <wp:posOffset>190500</wp:posOffset>
            </wp:positionV>
            <wp:extent cx="4498340" cy="4861560"/>
            <wp:effectExtent l="19050" t="0" r="0" b="0"/>
            <wp:wrapNone/>
            <wp:docPr id="1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25"/>
                    <a:srcRect/>
                    <a:stretch>
                      <a:fillRect/>
                    </a:stretch>
                  </pic:blipFill>
                  <pic:spPr bwMode="auto">
                    <a:xfrm>
                      <a:off x="0" y="0"/>
                      <a:ext cx="4498340" cy="4861560"/>
                    </a:xfrm>
                    <a:prstGeom prst="rect">
                      <a:avLst/>
                    </a:prstGeom>
                    <a:noFill/>
                    <a:ln w="9525">
                      <a:noFill/>
                      <a:miter lim="800000"/>
                      <a:headEnd/>
                      <a:tailEnd/>
                    </a:ln>
                  </pic:spPr>
                </pic:pic>
              </a:graphicData>
            </a:graphic>
          </wp:anchor>
        </w:drawing>
      </w:r>
      <w:r w:rsidRPr="004A56ED">
        <w:rPr>
          <w:rFonts w:ascii="Arial" w:hAnsi="Arial" w:cs="Arial"/>
          <w:b/>
          <w:sz w:val="24"/>
          <w:szCs w:val="24"/>
        </w:rPr>
        <w:t xml:space="preserve">Fixées au sol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center"/>
      </w:pP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p>
    <w:p w:rsidR="00630D7E" w:rsidRPr="004A56ED" w:rsidRDefault="00630D7E" w:rsidP="00630D7E">
      <w:pPr>
        <w:rPr>
          <w:rFonts w:ascii="Arial" w:hAnsi="Arial" w:cs="Arial"/>
          <w:b/>
          <w:color w:val="000000"/>
          <w:sz w:val="24"/>
          <w:szCs w:val="24"/>
        </w:rPr>
      </w:pPr>
      <w:r>
        <w:rPr>
          <w:rFonts w:ascii="Arial" w:hAnsi="Arial" w:cs="Arial"/>
          <w:b/>
          <w:noProof/>
          <w:color w:val="000000"/>
          <w:sz w:val="24"/>
          <w:szCs w:val="24"/>
          <w:lang w:eastAsia="fr-FR"/>
        </w:rPr>
        <w:lastRenderedPageBreak/>
        <w:pict>
          <v:rect id="_x0000_s1050" style="position:absolute;margin-left:-45.05pt;margin-top:-39.2pt;width:539.65pt;height:777pt;z-index:251684864" filled="f"/>
        </w:pict>
      </w:r>
      <w:r w:rsidRPr="004A56ED">
        <w:rPr>
          <w:rFonts w:ascii="Arial" w:hAnsi="Arial" w:cs="Arial"/>
          <w:b/>
          <w:color w:val="000000"/>
          <w:sz w:val="24"/>
          <w:szCs w:val="24"/>
        </w:rPr>
        <w:t xml:space="preserve">3.3 Bornes et coffrets de branchements type 2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center"/>
      </w:pPr>
      <w:r>
        <w:rPr>
          <w:noProof/>
          <w:lang w:eastAsia="fr-FR"/>
        </w:rPr>
        <w:drawing>
          <wp:anchor distT="0" distB="0" distL="114300" distR="114300" simplePos="0" relativeHeight="251677696" behindDoc="1" locked="0" layoutInCell="1" allowOverlap="1">
            <wp:simplePos x="0" y="0"/>
            <wp:positionH relativeFrom="column">
              <wp:posOffset>631190</wp:posOffset>
            </wp:positionH>
            <wp:positionV relativeFrom="paragraph">
              <wp:posOffset>-635</wp:posOffset>
            </wp:positionV>
            <wp:extent cx="4507230" cy="4427220"/>
            <wp:effectExtent l="19050" t="0" r="7620" b="0"/>
            <wp:wrapNone/>
            <wp:docPr id="19"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26"/>
                    <a:srcRect/>
                    <a:stretch>
                      <a:fillRect/>
                    </a:stretch>
                  </pic:blipFill>
                  <pic:spPr bwMode="auto">
                    <a:xfrm>
                      <a:off x="0" y="0"/>
                      <a:ext cx="4507230" cy="4427220"/>
                    </a:xfrm>
                    <a:prstGeom prst="rect">
                      <a:avLst/>
                    </a:prstGeom>
                    <a:noFill/>
                    <a:ln w="9525">
                      <a:noFill/>
                      <a:miter lim="800000"/>
                      <a:headEnd/>
                      <a:tailEnd/>
                    </a:ln>
                  </pic:spPr>
                </pic:pic>
              </a:graphicData>
            </a:graphic>
          </wp:anchor>
        </w:drawing>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center"/>
      </w:pPr>
      <w:r>
        <w:t xml:space="preserve"> </w:t>
      </w:r>
    </w:p>
    <w:p w:rsidR="00630D7E" w:rsidRDefault="00630D7E" w:rsidP="00630D7E">
      <w:pPr>
        <w:jc w:val="both"/>
      </w:pPr>
      <w:r>
        <w:t xml:space="preserve"> </w:t>
      </w:r>
    </w:p>
    <w:p w:rsidR="00630D7E" w:rsidRDefault="00630D7E" w:rsidP="00630D7E">
      <w:pPr>
        <w:jc w:val="center"/>
        <w:rPr>
          <w:noProof/>
          <w:lang w:eastAsia="fr-FR"/>
        </w:rPr>
      </w:pPr>
      <w:r>
        <w:t xml:space="preserve"> </w:t>
      </w:r>
    </w:p>
    <w:p w:rsidR="00630D7E" w:rsidRDefault="00630D7E" w:rsidP="00630D7E">
      <w:pPr>
        <w:rPr>
          <w:noProof/>
          <w:lang w:eastAsia="fr-FR"/>
        </w:rPr>
      </w:pPr>
    </w:p>
    <w:p w:rsidR="00630D7E" w:rsidRPr="008677E9" w:rsidRDefault="00630D7E" w:rsidP="00630D7E">
      <w:pPr>
        <w:rPr>
          <w:rFonts w:ascii="Arial" w:hAnsi="Arial" w:cs="Arial"/>
          <w:b/>
          <w:color w:val="000000"/>
          <w:sz w:val="32"/>
          <w:szCs w:val="32"/>
        </w:rPr>
      </w:pPr>
      <w:r>
        <w:rPr>
          <w:rFonts w:ascii="Arial" w:hAnsi="Arial" w:cs="Arial"/>
          <w:b/>
          <w:color w:val="000000"/>
          <w:sz w:val="32"/>
          <w:szCs w:val="32"/>
        </w:rPr>
        <w:t>4</w:t>
      </w:r>
      <w:r w:rsidRPr="008677E9">
        <w:rPr>
          <w:rFonts w:ascii="Arial" w:hAnsi="Arial" w:cs="Arial"/>
          <w:b/>
          <w:color w:val="000000"/>
          <w:sz w:val="32"/>
          <w:szCs w:val="32"/>
        </w:rPr>
        <w:t xml:space="preserve"> – Câbles et accessoires  </w:t>
      </w:r>
    </w:p>
    <w:p w:rsidR="00630D7E" w:rsidRDefault="00630D7E" w:rsidP="00630D7E">
      <w:pPr>
        <w:jc w:val="both"/>
        <w:rPr>
          <w:rFonts w:ascii="Arial" w:hAnsi="Arial" w:cs="Arial"/>
          <w:b/>
          <w:color w:val="000000"/>
          <w:sz w:val="24"/>
          <w:szCs w:val="24"/>
        </w:rPr>
      </w:pPr>
      <w:r>
        <w:rPr>
          <w:rFonts w:ascii="Arial" w:hAnsi="Arial" w:cs="Arial"/>
          <w:b/>
          <w:color w:val="000000"/>
          <w:sz w:val="24"/>
          <w:szCs w:val="24"/>
        </w:rPr>
        <w:t>4</w:t>
      </w:r>
      <w:r w:rsidRPr="008677E9">
        <w:rPr>
          <w:rFonts w:ascii="Arial" w:hAnsi="Arial" w:cs="Arial"/>
          <w:b/>
          <w:color w:val="000000"/>
          <w:sz w:val="24"/>
          <w:szCs w:val="24"/>
        </w:rPr>
        <w:t xml:space="preserve">.1 Câbles et accessoires à utiliser </w:t>
      </w:r>
    </w:p>
    <w:p w:rsidR="00630D7E" w:rsidRDefault="00630D7E" w:rsidP="00630D7E">
      <w:pPr>
        <w:jc w:val="center"/>
      </w:pPr>
      <w:r>
        <w:rPr>
          <w:noProof/>
          <w:lang w:eastAsia="fr-FR"/>
        </w:rPr>
        <w:drawing>
          <wp:inline distT="0" distB="0" distL="0" distR="0">
            <wp:extent cx="4095750" cy="2657475"/>
            <wp:effectExtent l="19050" t="0" r="0" b="0"/>
            <wp:docPr id="1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27"/>
                    <a:srcRect/>
                    <a:stretch>
                      <a:fillRect/>
                    </a:stretch>
                  </pic:blipFill>
                  <pic:spPr bwMode="auto">
                    <a:xfrm>
                      <a:off x="0" y="0"/>
                      <a:ext cx="4095750" cy="2657475"/>
                    </a:xfrm>
                    <a:prstGeom prst="rect">
                      <a:avLst/>
                    </a:prstGeom>
                    <a:noFill/>
                    <a:ln w="9525">
                      <a:noFill/>
                      <a:miter lim="800000"/>
                      <a:headEnd/>
                      <a:tailEnd/>
                    </a:ln>
                  </pic:spPr>
                </pic:pic>
              </a:graphicData>
            </a:graphic>
          </wp:inline>
        </w:drawing>
      </w:r>
    </w:p>
    <w:p w:rsidR="00630D7E" w:rsidRDefault="00630D7E" w:rsidP="00630D7E">
      <w:pPr>
        <w:jc w:val="both"/>
        <w:rPr>
          <w:rFonts w:ascii="Arial" w:hAnsi="Arial" w:cs="Arial"/>
          <w:b/>
          <w:color w:val="000000"/>
          <w:sz w:val="24"/>
          <w:szCs w:val="24"/>
        </w:rPr>
      </w:pPr>
      <w:r>
        <w:rPr>
          <w:rFonts w:ascii="Arial" w:hAnsi="Arial" w:cs="Arial"/>
          <w:b/>
          <w:noProof/>
          <w:color w:val="000000"/>
          <w:sz w:val="32"/>
          <w:szCs w:val="32"/>
          <w:lang w:eastAsia="fr-FR"/>
        </w:rPr>
        <w:lastRenderedPageBreak/>
        <w:pict>
          <v:rect id="_x0000_s1053" style="position:absolute;left:0;text-align:left;margin-left:-43.95pt;margin-top:-38.1pt;width:539.65pt;height:777pt;z-index:251687936" filled="f"/>
        </w:pict>
      </w:r>
      <w:r>
        <w:rPr>
          <w:rFonts w:ascii="Arial" w:hAnsi="Arial" w:cs="Arial"/>
          <w:b/>
          <w:color w:val="000000"/>
          <w:sz w:val="24"/>
          <w:szCs w:val="24"/>
        </w:rPr>
        <w:t>4</w:t>
      </w:r>
      <w:r w:rsidRPr="008677E9">
        <w:rPr>
          <w:rFonts w:ascii="Arial" w:hAnsi="Arial" w:cs="Arial"/>
          <w:b/>
          <w:color w:val="000000"/>
          <w:sz w:val="24"/>
          <w:szCs w:val="24"/>
        </w:rPr>
        <w:t xml:space="preserve">.2 Pose de câble pour branchement </w:t>
      </w:r>
    </w:p>
    <w:p w:rsidR="00630D7E" w:rsidRDefault="00630D7E" w:rsidP="00630D7E">
      <w:pPr>
        <w:rPr>
          <w:rFonts w:ascii="Arial" w:hAnsi="Arial" w:cs="Arial"/>
          <w:b/>
          <w:color w:val="000000"/>
          <w:sz w:val="18"/>
          <w:szCs w:val="18"/>
          <w:u w:val="single"/>
        </w:rPr>
      </w:pPr>
      <w:r>
        <w:rPr>
          <w:rFonts w:ascii="Arial" w:hAnsi="Arial" w:cs="Arial"/>
          <w:b/>
          <w:noProof/>
          <w:color w:val="000000"/>
          <w:sz w:val="18"/>
          <w:szCs w:val="18"/>
          <w:lang w:eastAsia="fr-FR"/>
        </w:rPr>
        <w:drawing>
          <wp:anchor distT="0" distB="0" distL="114300" distR="114300" simplePos="0" relativeHeight="251685888" behindDoc="1" locked="0" layoutInCell="1" allowOverlap="1">
            <wp:simplePos x="0" y="0"/>
            <wp:positionH relativeFrom="column">
              <wp:posOffset>1146810</wp:posOffset>
            </wp:positionH>
            <wp:positionV relativeFrom="paragraph">
              <wp:posOffset>193675</wp:posOffset>
            </wp:positionV>
            <wp:extent cx="4182110" cy="2534920"/>
            <wp:effectExtent l="19050" t="0" r="8890" b="0"/>
            <wp:wrapNone/>
            <wp:docPr id="27"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8"/>
                    <a:srcRect/>
                    <a:stretch>
                      <a:fillRect/>
                    </a:stretch>
                  </pic:blipFill>
                  <pic:spPr bwMode="auto">
                    <a:xfrm>
                      <a:off x="0" y="0"/>
                      <a:ext cx="4182110" cy="2534920"/>
                    </a:xfrm>
                    <a:prstGeom prst="rect">
                      <a:avLst/>
                    </a:prstGeom>
                    <a:noFill/>
                    <a:ln w="9525">
                      <a:noFill/>
                      <a:miter lim="800000"/>
                      <a:headEnd/>
                      <a:tailEnd/>
                    </a:ln>
                  </pic:spPr>
                </pic:pic>
              </a:graphicData>
            </a:graphic>
          </wp:anchor>
        </w:drawing>
      </w:r>
      <w:r>
        <w:rPr>
          <w:rFonts w:ascii="Arial" w:hAnsi="Arial" w:cs="Arial"/>
          <w:b/>
          <w:color w:val="000000"/>
          <w:sz w:val="18"/>
          <w:szCs w:val="18"/>
        </w:rPr>
        <w:t>4</w:t>
      </w:r>
      <w:r w:rsidRPr="004A56ED">
        <w:rPr>
          <w:rFonts w:ascii="Arial" w:hAnsi="Arial" w:cs="Arial"/>
          <w:b/>
          <w:color w:val="000000"/>
          <w:sz w:val="18"/>
          <w:szCs w:val="18"/>
        </w:rPr>
        <w:t>.</w:t>
      </w:r>
      <w:r>
        <w:rPr>
          <w:rFonts w:ascii="Arial" w:hAnsi="Arial" w:cs="Arial"/>
          <w:b/>
          <w:color w:val="000000"/>
          <w:sz w:val="18"/>
          <w:szCs w:val="18"/>
        </w:rPr>
        <w:t>2</w:t>
      </w:r>
      <w:r w:rsidRPr="004A56ED">
        <w:rPr>
          <w:rFonts w:ascii="Arial" w:hAnsi="Arial" w:cs="Arial"/>
          <w:b/>
          <w:color w:val="000000"/>
          <w:sz w:val="18"/>
          <w:szCs w:val="18"/>
        </w:rPr>
        <w:t>.</w:t>
      </w:r>
      <w:r>
        <w:rPr>
          <w:rFonts w:ascii="Arial" w:hAnsi="Arial" w:cs="Arial"/>
          <w:b/>
          <w:color w:val="000000"/>
          <w:sz w:val="18"/>
          <w:szCs w:val="18"/>
        </w:rPr>
        <w:t>1</w:t>
      </w:r>
      <w:r w:rsidRPr="004A56ED">
        <w:rPr>
          <w:rFonts w:ascii="Arial" w:hAnsi="Arial" w:cs="Arial"/>
          <w:b/>
          <w:color w:val="000000"/>
          <w:sz w:val="18"/>
          <w:szCs w:val="18"/>
        </w:rPr>
        <w:t xml:space="preserve"> </w:t>
      </w:r>
      <w:r>
        <w:rPr>
          <w:rFonts w:ascii="Arial" w:hAnsi="Arial" w:cs="Arial"/>
          <w:b/>
          <w:color w:val="000000"/>
          <w:sz w:val="18"/>
          <w:szCs w:val="18"/>
          <w:u w:val="single"/>
        </w:rPr>
        <w:t>Sur domaine public</w:t>
      </w:r>
    </w:p>
    <w:p w:rsidR="00630D7E" w:rsidRDefault="00630D7E" w:rsidP="00630D7E">
      <w:pPr>
        <w:rPr>
          <w:rFonts w:ascii="Arial" w:hAnsi="Arial" w:cs="Arial"/>
          <w:b/>
          <w:color w:val="000000"/>
          <w:sz w:val="18"/>
          <w:szCs w:val="18"/>
          <w:u w:val="single"/>
        </w:rPr>
      </w:pPr>
    </w:p>
    <w:p w:rsidR="00630D7E" w:rsidRDefault="00630D7E" w:rsidP="00630D7E">
      <w:pPr>
        <w:rPr>
          <w:rFonts w:ascii="Arial" w:hAnsi="Arial" w:cs="Arial"/>
          <w:b/>
          <w:color w:val="000000"/>
          <w:sz w:val="18"/>
          <w:szCs w:val="18"/>
          <w:u w:val="single"/>
        </w:rPr>
      </w:pPr>
    </w:p>
    <w:p w:rsidR="00630D7E" w:rsidRPr="008677E9" w:rsidRDefault="00630D7E" w:rsidP="00630D7E">
      <w:pPr>
        <w:jc w:val="both"/>
        <w:rPr>
          <w:rFonts w:ascii="Arial" w:hAnsi="Arial" w:cs="Arial"/>
          <w:b/>
          <w:color w:val="000000"/>
          <w:sz w:val="24"/>
          <w:szCs w:val="24"/>
        </w:rPr>
      </w:pPr>
    </w:p>
    <w:p w:rsidR="00630D7E" w:rsidRDefault="00630D7E" w:rsidP="00630D7E">
      <w:pPr>
        <w:jc w:val="center"/>
      </w:pP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jc w:val="both"/>
      </w:pPr>
      <w:r>
        <w:t xml:space="preserve"> </w:t>
      </w:r>
    </w:p>
    <w:p w:rsidR="00630D7E" w:rsidRDefault="00630D7E" w:rsidP="00630D7E">
      <w:pPr>
        <w:rPr>
          <w:rFonts w:ascii="Arial" w:hAnsi="Arial" w:cs="Arial"/>
          <w:b/>
          <w:color w:val="000000"/>
          <w:sz w:val="18"/>
          <w:szCs w:val="18"/>
          <w:u w:val="single"/>
        </w:rPr>
      </w:pPr>
      <w:r>
        <w:t xml:space="preserve"> </w:t>
      </w:r>
      <w:r>
        <w:rPr>
          <w:rFonts w:ascii="Arial" w:hAnsi="Arial" w:cs="Arial"/>
          <w:b/>
          <w:color w:val="000000"/>
          <w:sz w:val="18"/>
          <w:szCs w:val="18"/>
        </w:rPr>
        <w:t>4</w:t>
      </w:r>
      <w:r w:rsidRPr="004A56ED">
        <w:rPr>
          <w:rFonts w:ascii="Arial" w:hAnsi="Arial" w:cs="Arial"/>
          <w:b/>
          <w:color w:val="000000"/>
          <w:sz w:val="18"/>
          <w:szCs w:val="18"/>
        </w:rPr>
        <w:t>.</w:t>
      </w:r>
      <w:r>
        <w:rPr>
          <w:rFonts w:ascii="Arial" w:hAnsi="Arial" w:cs="Arial"/>
          <w:b/>
          <w:color w:val="000000"/>
          <w:sz w:val="18"/>
          <w:szCs w:val="18"/>
        </w:rPr>
        <w:t>2</w:t>
      </w:r>
      <w:r w:rsidRPr="004A56ED">
        <w:rPr>
          <w:rFonts w:ascii="Arial" w:hAnsi="Arial" w:cs="Arial"/>
          <w:b/>
          <w:color w:val="000000"/>
          <w:sz w:val="18"/>
          <w:szCs w:val="18"/>
        </w:rPr>
        <w:t>.</w:t>
      </w:r>
      <w:r>
        <w:rPr>
          <w:rFonts w:ascii="Arial" w:hAnsi="Arial" w:cs="Arial"/>
          <w:b/>
          <w:color w:val="000000"/>
          <w:sz w:val="18"/>
          <w:szCs w:val="18"/>
        </w:rPr>
        <w:t>2</w:t>
      </w:r>
      <w:r w:rsidRPr="004A56ED">
        <w:rPr>
          <w:rFonts w:ascii="Arial" w:hAnsi="Arial" w:cs="Arial"/>
          <w:b/>
          <w:color w:val="000000"/>
          <w:sz w:val="18"/>
          <w:szCs w:val="18"/>
        </w:rPr>
        <w:t xml:space="preserve"> </w:t>
      </w:r>
      <w:r>
        <w:rPr>
          <w:rFonts w:ascii="Arial" w:hAnsi="Arial" w:cs="Arial"/>
          <w:b/>
          <w:color w:val="000000"/>
          <w:sz w:val="18"/>
          <w:szCs w:val="18"/>
          <w:u w:val="single"/>
        </w:rPr>
        <w:t>Sur domaine privé</w:t>
      </w:r>
    </w:p>
    <w:p w:rsidR="00630D7E" w:rsidRDefault="00630D7E" w:rsidP="00630D7E">
      <w:pPr>
        <w:rPr>
          <w:rFonts w:ascii="Arial" w:hAnsi="Arial" w:cs="Arial"/>
          <w:b/>
          <w:color w:val="000000"/>
          <w:sz w:val="18"/>
          <w:szCs w:val="18"/>
          <w:u w:val="single"/>
        </w:rPr>
      </w:pPr>
      <w:r>
        <w:rPr>
          <w:rFonts w:ascii="Arial" w:hAnsi="Arial" w:cs="Arial"/>
          <w:b/>
          <w:noProof/>
          <w:color w:val="000000"/>
          <w:sz w:val="18"/>
          <w:szCs w:val="18"/>
          <w:u w:val="single"/>
          <w:lang w:eastAsia="fr-FR"/>
        </w:rPr>
        <w:drawing>
          <wp:anchor distT="0" distB="0" distL="114300" distR="114300" simplePos="0" relativeHeight="251686912" behindDoc="1" locked="0" layoutInCell="1" allowOverlap="1">
            <wp:simplePos x="0" y="0"/>
            <wp:positionH relativeFrom="column">
              <wp:posOffset>15240</wp:posOffset>
            </wp:positionH>
            <wp:positionV relativeFrom="paragraph">
              <wp:posOffset>-1270</wp:posOffset>
            </wp:positionV>
            <wp:extent cx="4217670" cy="2390140"/>
            <wp:effectExtent l="19050" t="0" r="0" b="0"/>
            <wp:wrapNone/>
            <wp:docPr id="2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29"/>
                    <a:srcRect/>
                    <a:stretch>
                      <a:fillRect/>
                    </a:stretch>
                  </pic:blipFill>
                  <pic:spPr bwMode="auto">
                    <a:xfrm>
                      <a:off x="0" y="0"/>
                      <a:ext cx="4217670" cy="2390140"/>
                    </a:xfrm>
                    <a:prstGeom prst="rect">
                      <a:avLst/>
                    </a:prstGeom>
                    <a:noFill/>
                    <a:ln w="9525">
                      <a:noFill/>
                      <a:miter lim="800000"/>
                      <a:headEnd/>
                      <a:tailEnd/>
                    </a:ln>
                  </pic:spPr>
                </pic:pic>
              </a:graphicData>
            </a:graphic>
          </wp:anchor>
        </w:drawing>
      </w:r>
    </w:p>
    <w:p w:rsidR="00630D7E" w:rsidRDefault="00630D7E" w:rsidP="00630D7E">
      <w:pPr>
        <w:jc w:val="both"/>
      </w:pPr>
    </w:p>
    <w:p w:rsidR="00630D7E" w:rsidRDefault="00630D7E" w:rsidP="00630D7E">
      <w:pPr>
        <w:jc w:val="center"/>
      </w:pPr>
      <w:r>
        <w:t xml:space="preserve"> </w:t>
      </w: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p>
    <w:p w:rsidR="00630D7E" w:rsidRDefault="00630D7E" w:rsidP="00630D7E">
      <w:pPr>
        <w:jc w:val="both"/>
      </w:pPr>
      <w:r>
        <w:t xml:space="preserve"> </w:t>
      </w:r>
    </w:p>
    <w:p w:rsidR="00471CB1" w:rsidRDefault="00471CB1"/>
    <w:sectPr w:rsidR="00471CB1" w:rsidSect="00471CB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Bol">
    <w:altName w:val="Times New Roman"/>
    <w:panose1 w:val="00000000000000000000"/>
    <w:charset w:val="00"/>
    <w:family w:val="roman"/>
    <w:notTrueType/>
    <w:pitch w:val="default"/>
    <w:sig w:usb0="00000000" w:usb1="00000000" w:usb2="00000000" w:usb3="00000000" w:csb0="00000000" w:csb1="00000000"/>
  </w:font>
  <w:font w:name="RIXRVG+Wingdings-Regula">
    <w:altName w:val="Times New Roman"/>
    <w:panose1 w:val="00000000000000000000"/>
    <w:charset w:val="00"/>
    <w:family w:val="roman"/>
    <w:notTrueType/>
    <w:pitch w:val="default"/>
    <w:sig w:usb0="00000000" w:usb1="00000000" w:usb2="00000000" w:usb3="00000000" w:csb0="00000000" w:csb1="00000000"/>
  </w:font>
  <w:font w:name="Helvet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4E60A1"/>
    <w:multiLevelType w:val="hybridMultilevel"/>
    <w:tmpl w:val="9B520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8EC1AB8"/>
    <w:multiLevelType w:val="hybridMultilevel"/>
    <w:tmpl w:val="745A2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FB0713D"/>
    <w:multiLevelType w:val="hybridMultilevel"/>
    <w:tmpl w:val="59D6DF92"/>
    <w:lvl w:ilvl="0" w:tplc="040C0001">
      <w:start w:val="1"/>
      <w:numFmt w:val="bullet"/>
      <w:lvlText w:val=""/>
      <w:lvlJc w:val="left"/>
      <w:pPr>
        <w:ind w:left="720" w:hanging="360"/>
      </w:pPr>
      <w:rPr>
        <w:rFonts w:ascii="Symbol" w:hAnsi="Symbol" w:hint="default"/>
      </w:rPr>
    </w:lvl>
    <w:lvl w:ilvl="1" w:tplc="80E09A00">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30D7E"/>
    <w:rsid w:val="00471CB1"/>
    <w:rsid w:val="00630D7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D7E"/>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0D7E"/>
    <w:pPr>
      <w:ind w:left="720"/>
      <w:contextualSpacing/>
    </w:pPr>
  </w:style>
  <w:style w:type="paragraph" w:styleId="Textedebulles">
    <w:name w:val="Balloon Text"/>
    <w:basedOn w:val="Normal"/>
    <w:link w:val="TextedebullesCar"/>
    <w:uiPriority w:val="99"/>
    <w:semiHidden/>
    <w:unhideWhenUsed/>
    <w:rsid w:val="00630D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0D7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776</Words>
  <Characters>4268</Characters>
  <Application>Microsoft Office Word</Application>
  <DocSecurity>0</DocSecurity>
  <Lines>35</Lines>
  <Paragraphs>10</Paragraphs>
  <ScaleCrop>false</ScaleCrop>
  <Company/>
  <LinksUpToDate>false</LinksUpToDate>
  <CharactersWithSpaces>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PEISS</dc:creator>
  <cp:lastModifiedBy>PEISS</cp:lastModifiedBy>
  <cp:revision>1</cp:revision>
  <dcterms:created xsi:type="dcterms:W3CDTF">2015-05-23T10:12:00Z</dcterms:created>
  <dcterms:modified xsi:type="dcterms:W3CDTF">2015-05-23T10:12:00Z</dcterms:modified>
</cp:coreProperties>
</file>