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862"/>
        <w:gridCol w:w="7007"/>
      </w:tblGrid>
      <w:tr w:rsidR="002B6C05" w:rsidRPr="00203A4A" w:rsidTr="001665B5">
        <w:trPr>
          <w:trHeight w:val="2696"/>
          <w:jc w:val="center"/>
        </w:trPr>
        <w:tc>
          <w:tcPr>
            <w:tcW w:w="1450" w:type="pct"/>
            <w:tcBorders>
              <w:top w:val="nil"/>
              <w:left w:val="nil"/>
              <w:right w:val="nil"/>
            </w:tcBorders>
          </w:tcPr>
          <w:p w:rsidR="002B6C05" w:rsidRDefault="002B6C05" w:rsidP="00F97390">
            <w:pPr>
              <w:pStyle w:val="Sansinterligne"/>
              <w:jc w:val="center"/>
            </w:pPr>
            <w:bookmarkStart w:id="0" w:name="_GoBack"/>
            <w:bookmarkEnd w:id="0"/>
          </w:p>
          <w:p w:rsidR="002B6C05" w:rsidRPr="00203A4A" w:rsidRDefault="00E96D1B" w:rsidP="00F97390">
            <w:pPr>
              <w:pStyle w:val="Sansinterligne"/>
              <w:jc w:val="center"/>
            </w:pPr>
            <w:r>
              <w:rPr>
                <w:noProof/>
                <w:lang w:eastAsia="fr-FR"/>
              </w:rPr>
              <w:drawing>
                <wp:inline distT="0" distB="0" distL="0" distR="0">
                  <wp:extent cx="13716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p>
        </w:tc>
        <w:tc>
          <w:tcPr>
            <w:tcW w:w="3550" w:type="pct"/>
            <w:tcBorders>
              <w:top w:val="nil"/>
              <w:left w:val="nil"/>
              <w:bottom w:val="nil"/>
              <w:right w:val="nil"/>
            </w:tcBorders>
            <w:tcMar>
              <w:left w:w="115" w:type="dxa"/>
              <w:bottom w:w="115" w:type="dxa"/>
            </w:tcMar>
            <w:vAlign w:val="bottom"/>
          </w:tcPr>
          <w:p w:rsidR="002B6C05" w:rsidRPr="00F97390" w:rsidRDefault="002B6C05" w:rsidP="000A0BE0">
            <w:pPr>
              <w:pStyle w:val="Sansinterligne"/>
              <w:rPr>
                <w:color w:val="775F55"/>
                <w:sz w:val="72"/>
                <w:szCs w:val="72"/>
              </w:rPr>
            </w:pPr>
            <w:r>
              <w:rPr>
                <w:caps/>
                <w:color w:val="775F55"/>
                <w:sz w:val="72"/>
                <w:szCs w:val="72"/>
              </w:rPr>
              <w:t>Entrée dans le dispositif PDMQDC</w:t>
            </w:r>
          </w:p>
        </w:tc>
      </w:tr>
      <w:tr w:rsidR="002B6C05" w:rsidRPr="00203A4A" w:rsidTr="00F97390">
        <w:trPr>
          <w:trHeight w:val="864"/>
          <w:jc w:val="center"/>
        </w:trPr>
        <w:tc>
          <w:tcPr>
            <w:tcW w:w="1450" w:type="pct"/>
            <w:tcBorders>
              <w:top w:val="nil"/>
              <w:left w:val="nil"/>
              <w:bottom w:val="nil"/>
            </w:tcBorders>
            <w:shd w:val="clear" w:color="auto" w:fill="DD8047"/>
            <w:vAlign w:val="center"/>
          </w:tcPr>
          <w:p w:rsidR="002B6C05" w:rsidRPr="00203A4A" w:rsidRDefault="002B6C05" w:rsidP="00203A4A">
            <w:pPr>
              <w:pStyle w:val="Sansinterligne"/>
              <w:jc w:val="center"/>
              <w:rPr>
                <w:color w:val="FFFFFF"/>
                <w:sz w:val="32"/>
                <w:szCs w:val="32"/>
              </w:rPr>
            </w:pPr>
            <w:r>
              <w:rPr>
                <w:color w:val="FFFFFF"/>
                <w:sz w:val="32"/>
                <w:szCs w:val="32"/>
              </w:rPr>
              <w:t>11 octobre 2016 Lesterps</w:t>
            </w:r>
          </w:p>
        </w:tc>
        <w:tc>
          <w:tcPr>
            <w:tcW w:w="3550" w:type="pct"/>
            <w:tcBorders>
              <w:top w:val="nil"/>
              <w:bottom w:val="nil"/>
              <w:right w:val="nil"/>
            </w:tcBorders>
            <w:shd w:val="clear" w:color="auto" w:fill="94B6D2"/>
            <w:tcMar>
              <w:left w:w="216" w:type="dxa"/>
            </w:tcMar>
            <w:vAlign w:val="center"/>
          </w:tcPr>
          <w:p w:rsidR="002B6C05" w:rsidRPr="00203A4A" w:rsidRDefault="002B6C05">
            <w:pPr>
              <w:pStyle w:val="Sansinterligne"/>
              <w:rPr>
                <w:color w:val="FFFFFF"/>
                <w:sz w:val="40"/>
                <w:szCs w:val="40"/>
              </w:rPr>
            </w:pPr>
            <w:r>
              <w:rPr>
                <w:color w:val="FFFFFF"/>
                <w:sz w:val="40"/>
                <w:szCs w:val="40"/>
              </w:rPr>
              <w:t>Laëtitia Kadur</w:t>
            </w:r>
          </w:p>
        </w:tc>
      </w:tr>
      <w:tr w:rsidR="002B6C05" w:rsidRPr="00203A4A" w:rsidTr="00F97390">
        <w:trPr>
          <w:trHeight w:val="3992"/>
          <w:jc w:val="center"/>
        </w:trPr>
        <w:tc>
          <w:tcPr>
            <w:tcW w:w="5000" w:type="pct"/>
            <w:gridSpan w:val="2"/>
            <w:tcBorders>
              <w:top w:val="nil"/>
              <w:left w:val="nil"/>
              <w:bottom w:val="nil"/>
              <w:right w:val="nil"/>
            </w:tcBorders>
            <w:vAlign w:val="center"/>
          </w:tcPr>
          <w:p w:rsidR="002B6C05" w:rsidRDefault="002B6C05" w:rsidP="00F97390">
            <w:pPr>
              <w:pStyle w:val="Titre"/>
            </w:pPr>
            <w:r>
              <w:t>Eléments-clés :</w:t>
            </w:r>
          </w:p>
          <w:p w:rsidR="002B6C05" w:rsidRDefault="002B6C05" w:rsidP="00F97390">
            <w:pPr>
              <w:pStyle w:val="Titre"/>
            </w:pPr>
          </w:p>
          <w:p w:rsidR="002B6C05" w:rsidRDefault="002B6C05" w:rsidP="00175B9E">
            <w:pPr>
              <w:pStyle w:val="Sous-titre"/>
              <w:numPr>
                <w:ilvl w:val="0"/>
                <w:numId w:val="38"/>
              </w:numPr>
            </w:pPr>
            <w:r>
              <w:t>Travail par competence</w:t>
            </w:r>
          </w:p>
          <w:p w:rsidR="002B6C05" w:rsidRDefault="002B6C05" w:rsidP="00175B9E">
            <w:pPr>
              <w:pStyle w:val="Sous-titre"/>
              <w:numPr>
                <w:ilvl w:val="0"/>
                <w:numId w:val="38"/>
              </w:numPr>
            </w:pPr>
            <w:r>
              <w:t>priorite au langage oral</w:t>
            </w:r>
          </w:p>
          <w:p w:rsidR="002B6C05" w:rsidRDefault="002B6C05" w:rsidP="00175B9E">
            <w:pPr>
              <w:pStyle w:val="Sous-titre"/>
              <w:numPr>
                <w:ilvl w:val="0"/>
                <w:numId w:val="38"/>
              </w:numPr>
            </w:pPr>
            <w:r>
              <w:t>approfondissement maximum des seances grace au co-enseignement</w:t>
            </w:r>
          </w:p>
          <w:p w:rsidR="002B6C05" w:rsidRDefault="002B6C05" w:rsidP="00175B9E">
            <w:pPr>
              <w:pStyle w:val="Sous-titre"/>
              <w:numPr>
                <w:ilvl w:val="0"/>
                <w:numId w:val="38"/>
              </w:numPr>
            </w:pPr>
            <w:r>
              <w:t>observation critériée des élèves en fonction des etapes du parcours dans chaque domaine disciplinaire (voir module A2)</w:t>
            </w:r>
          </w:p>
          <w:p w:rsidR="002B6C05" w:rsidRDefault="002B6C05" w:rsidP="00F97390">
            <w:r>
              <w:rPr>
                <w:rStyle w:val="Titre1Car"/>
              </w:rPr>
              <w:t>Pistes de travail :</w:t>
            </w:r>
          </w:p>
          <w:p w:rsidR="002B6C05" w:rsidRDefault="002B6C05" w:rsidP="00D94D49">
            <w:pPr>
              <w:numPr>
                <w:ilvl w:val="0"/>
                <w:numId w:val="38"/>
              </w:numPr>
            </w:pPr>
            <w:r>
              <w:t>présenter aux élèves les objectifs d’apprentissage en introduction de la séance et clore la séance et les reprenant</w:t>
            </w:r>
          </w:p>
          <w:p w:rsidR="002B6C05" w:rsidRDefault="002B6C05" w:rsidP="00D94D49">
            <w:pPr>
              <w:numPr>
                <w:ilvl w:val="0"/>
                <w:numId w:val="38"/>
              </w:numPr>
            </w:pPr>
            <w:r>
              <w:t>faire émerger les critères de réussite avant de laisser les élèves commencer l’activité</w:t>
            </w:r>
          </w:p>
          <w:p w:rsidR="002B6C05" w:rsidRDefault="002B6C05" w:rsidP="00B65002">
            <w:pPr>
              <w:numPr>
                <w:ilvl w:val="0"/>
                <w:numId w:val="38"/>
              </w:numPr>
            </w:pPr>
            <w:r>
              <w:lastRenderedPageBreak/>
              <w:t>faire préparer les prises de parole en séance de langage oral : contenu du discours, organisation du discours, articulation, débit, volume, intonation, posture, regard, lexique, structure syntaxique, appui sur l’écrit pour la préparation</w:t>
            </w:r>
          </w:p>
          <w:p w:rsidR="002B6C05" w:rsidRDefault="002B6C05" w:rsidP="00B65002">
            <w:pPr>
              <w:numPr>
                <w:ilvl w:val="0"/>
                <w:numId w:val="38"/>
              </w:numPr>
            </w:pPr>
            <w:r>
              <w:t>lier langage oral et langage écrit</w:t>
            </w:r>
          </w:p>
          <w:p w:rsidR="002B6C05" w:rsidRDefault="002B6C05" w:rsidP="00D94D49">
            <w:pPr>
              <w:numPr>
                <w:ilvl w:val="0"/>
                <w:numId w:val="38"/>
              </w:numPr>
            </w:pPr>
            <w:r>
              <w:t>faire davantage verbaliser les élèves : consignes, phrases complètes et exactes, échanges à l’intérieur du groupe pour justifier</w:t>
            </w:r>
          </w:p>
          <w:p w:rsidR="002B6C05" w:rsidRDefault="002B6C05" w:rsidP="00D94D49">
            <w:pPr>
              <w:numPr>
                <w:ilvl w:val="0"/>
                <w:numId w:val="38"/>
              </w:numPr>
            </w:pPr>
            <w:r>
              <w:t>finir le projet du dispositif</w:t>
            </w:r>
          </w:p>
          <w:p w:rsidR="002B6C05" w:rsidRDefault="002B6C05" w:rsidP="00F97390">
            <w:r>
              <w:rPr>
                <w:rStyle w:val="Titre1Car"/>
              </w:rPr>
              <w:t>quelques Questions / réponses abordées :</w:t>
            </w:r>
          </w:p>
          <w:p w:rsidR="002B6C05" w:rsidRDefault="002B6C05" w:rsidP="00F97390">
            <w:r w:rsidRPr="006B3CB0">
              <w:rPr>
                <w:b/>
              </w:rPr>
              <w:t>P</w:t>
            </w:r>
            <w:r>
              <w:rPr>
                <w:b/>
              </w:rPr>
              <w:t>lace de la maîtresse référente enfants du voyage</w:t>
            </w:r>
            <w:r w:rsidRPr="006B3CB0">
              <w:rPr>
                <w:b/>
              </w:rPr>
              <w:t> :</w:t>
            </w:r>
            <w:r>
              <w:t xml:space="preserve"> un 4</w:t>
            </w:r>
            <w:r w:rsidRPr="00833AB0">
              <w:rPr>
                <w:vertAlign w:val="superscript"/>
              </w:rPr>
              <w:t>ème</w:t>
            </w:r>
            <w:r>
              <w:t xml:space="preserve"> groupe pour les MACLE avec emplois du temps conçus en barrettes (exemples : enfants non lecteurs pour un MACLE décodage/encodage, enfants n’ayant pas construit le nombre pour un MACLE numération ou résolution de problèmes ou technique opératoire).</w:t>
            </w:r>
          </w:p>
          <w:p w:rsidR="002B6C05" w:rsidRDefault="002B6C05" w:rsidP="00F97390">
            <w:r>
              <w:rPr>
                <w:b/>
              </w:rPr>
              <w:t>Gestion des écarts d’apprentissage à la hausse</w:t>
            </w:r>
            <w:r w:rsidRPr="00D723B9">
              <w:rPr>
                <w:b/>
              </w:rPr>
              <w:t> :</w:t>
            </w:r>
            <w:r>
              <w:t xml:space="preserve"> une fine observation critériée va permettre une différenciation pour les élèves les plus fragiles mais également pour les élèves qui avancent plus vite et qui ont moins besoin de l’étayage de deux enseignants.</w:t>
            </w:r>
          </w:p>
          <w:p w:rsidR="002B6C05" w:rsidRDefault="002B6C05" w:rsidP="00F97390">
            <w:r>
              <w:rPr>
                <w:b/>
              </w:rPr>
              <w:t>Evaluation continue et positive</w:t>
            </w:r>
            <w:r w:rsidRPr="009B4E09">
              <w:rPr>
                <w:b/>
              </w:rPr>
              <w:t> :</w:t>
            </w:r>
            <w:r>
              <w:t xml:space="preserve"> le fait d’être deux permet une prise de notes précise et ciblée sur l’acquisition des compétences travaillées et ainsi éviter une évaluation sur fiche pour certains enfants.</w:t>
            </w:r>
          </w:p>
          <w:p w:rsidR="002B6C05" w:rsidRDefault="002B6C05" w:rsidP="00F97390"/>
          <w:p w:rsidR="002B6C05" w:rsidRDefault="002B6C05" w:rsidP="00F97390">
            <w:r>
              <w:rPr>
                <w:rStyle w:val="Titre1Car"/>
              </w:rPr>
              <w:t>references :</w:t>
            </w:r>
          </w:p>
          <w:p w:rsidR="002B6C05" w:rsidRDefault="002B6C05" w:rsidP="00F97390">
            <w:r>
              <w:t>Livre d’Ouzoulias sur l’organisation en MACLE</w:t>
            </w:r>
          </w:p>
          <w:p w:rsidR="002B6C05" w:rsidRDefault="002B6C05" w:rsidP="00F97390">
            <w:r>
              <w:t>Voir sur internet l’organisation en MACLO (langage oral) à partir des grilles d’évaluation de Philippe Boisseau et des situations (SACLO) proposés par le LED de Soissons</w:t>
            </w:r>
          </w:p>
          <w:p w:rsidR="002B6C05" w:rsidRDefault="002B6C05" w:rsidP="00F97390">
            <w:pPr>
              <w:pStyle w:val="Citationintense"/>
            </w:pPr>
            <w:r>
              <w:t>Des approfondissements seront apportés lors de la visite-conseil de Marine Gatard à Oradour le mercredi 09 novembre et Guillaume Guibet le 21 novembre à Lesterps.</w:t>
            </w:r>
          </w:p>
          <w:p w:rsidR="002B6C05" w:rsidRPr="00203A4A" w:rsidRDefault="002B6C05" w:rsidP="00203A4A">
            <w:pPr>
              <w:pStyle w:val="Sansinterligne"/>
              <w:spacing w:line="360" w:lineRule="auto"/>
              <w:rPr>
                <w:sz w:val="26"/>
                <w:szCs w:val="26"/>
              </w:rPr>
            </w:pPr>
          </w:p>
          <w:p w:rsidR="002B6C05" w:rsidRPr="00203A4A" w:rsidRDefault="002B6C05">
            <w:pPr>
              <w:pStyle w:val="Sansinterligne"/>
              <w:rPr>
                <w:i/>
                <w:iCs/>
                <w:color w:val="775F55"/>
                <w:sz w:val="26"/>
                <w:szCs w:val="26"/>
              </w:rPr>
            </w:pPr>
          </w:p>
        </w:tc>
      </w:tr>
    </w:tbl>
    <w:p w:rsidR="002B6C05" w:rsidRDefault="002B6C05">
      <w:pPr>
        <w:spacing w:after="200" w:line="276" w:lineRule="auto"/>
        <w:rPr>
          <w:color w:val="EBDDC3"/>
        </w:rPr>
      </w:pPr>
      <w:r>
        <w:rPr>
          <w:color w:val="EBDDC3"/>
        </w:rPr>
        <w:lastRenderedPageBreak/>
        <w:br w:type="page"/>
      </w:r>
    </w:p>
    <w:sectPr w:rsidR="002B6C05" w:rsidSect="005A5297">
      <w:headerReference w:type="even" r:id="rId8"/>
      <w:headerReference w:type="default" r:id="rId9"/>
      <w:footerReference w:type="even" r:id="rId10"/>
      <w:footerReference w:type="default" r:id="rId11"/>
      <w:pgSz w:w="11907" w:h="16839"/>
      <w:pgMar w:top="1134" w:right="1134" w:bottom="1134" w:left="1134" w:header="709" w:footer="709" w:gutter="0"/>
      <w:pgNumType w:start="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01" w:rsidRDefault="00DE1E01">
      <w:pPr>
        <w:spacing w:after="0" w:line="240" w:lineRule="auto"/>
      </w:pPr>
      <w:r>
        <w:separator/>
      </w:r>
    </w:p>
  </w:endnote>
  <w:endnote w:type="continuationSeparator" w:id="0">
    <w:p w:rsidR="00DE1E01" w:rsidRDefault="00DE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05" w:rsidRDefault="002B6C05">
    <w:pPr>
      <w:pStyle w:val="Pieddepage"/>
    </w:pPr>
  </w:p>
  <w:p w:rsidR="002B6C05" w:rsidRDefault="002B6C05">
    <w:pPr>
      <w:pStyle w:val="Pieddepagepaire"/>
    </w:pPr>
    <w:r>
      <w:t xml:space="preserve">Page </w:t>
    </w:r>
    <w:r w:rsidR="00DE1E01">
      <w:fldChar w:fldCharType="begin"/>
    </w:r>
    <w:r w:rsidR="00DE1E01">
      <w:instrText xml:space="preserve"> PAGE   \* MERGEFORMAT </w:instrText>
    </w:r>
    <w:r w:rsidR="00DE1E01">
      <w:fldChar w:fldCharType="separate"/>
    </w:r>
    <w:r>
      <w:rPr>
        <w:noProof/>
        <w:sz w:val="24"/>
        <w:szCs w:val="24"/>
      </w:rPr>
      <w:t>2</w:t>
    </w:r>
    <w:r w:rsidR="00DE1E01">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05" w:rsidRDefault="002B6C05">
    <w:pPr>
      <w:pStyle w:val="Pieddepage"/>
    </w:pPr>
  </w:p>
  <w:p w:rsidR="002B6C05" w:rsidRDefault="002B6C05">
    <w:pPr>
      <w:pStyle w:val="Pieddepageimpaire"/>
    </w:pPr>
    <w:r>
      <w:t xml:space="preserve">Page </w:t>
    </w:r>
    <w:r w:rsidR="00DE1E01">
      <w:fldChar w:fldCharType="begin"/>
    </w:r>
    <w:r w:rsidR="00DE1E01">
      <w:instrText xml:space="preserve"> PAGE   \* MERGEFORMAT </w:instrText>
    </w:r>
    <w:r w:rsidR="00DE1E01">
      <w:fldChar w:fldCharType="separate"/>
    </w:r>
    <w:r w:rsidR="00E96D1B" w:rsidRPr="00E96D1B">
      <w:rPr>
        <w:noProof/>
        <w:sz w:val="24"/>
        <w:szCs w:val="24"/>
      </w:rPr>
      <w:t>1</w:t>
    </w:r>
    <w:r w:rsidR="00DE1E01">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01" w:rsidRDefault="00DE1E01">
      <w:pPr>
        <w:spacing w:after="0" w:line="240" w:lineRule="auto"/>
      </w:pPr>
      <w:r>
        <w:separator/>
      </w:r>
    </w:p>
  </w:footnote>
  <w:footnote w:type="continuationSeparator" w:id="0">
    <w:p w:rsidR="00DE1E01" w:rsidRDefault="00DE1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05" w:rsidRDefault="002B6C05">
    <w:pPr>
      <w:pStyle w:val="En-ttedepagepaire"/>
      <w:rPr>
        <w:szCs w:val="20"/>
      </w:rPr>
    </w:pPr>
    <w:r>
      <w:rPr>
        <w:szCs w:val="20"/>
      </w:rPr>
      <w:t>Report (Median theme)</w:t>
    </w:r>
  </w:p>
  <w:p w:rsidR="002B6C05" w:rsidRDefault="002B6C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05" w:rsidRDefault="002B6C05">
    <w:pPr>
      <w:pStyle w:val="En-ttedepageimpaire"/>
      <w:rPr>
        <w:szCs w:val="20"/>
      </w:rPr>
    </w:pPr>
    <w:r>
      <w:rPr>
        <w:szCs w:val="20"/>
      </w:rPr>
      <w:t>Report (Median theme)</w:t>
    </w:r>
  </w:p>
  <w:p w:rsidR="002B6C05" w:rsidRDefault="002B6C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5"/>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173"/>
    <w:multiLevelType w:val="hybridMultilevel"/>
    <w:tmpl w:val="C4160C50"/>
    <w:lvl w:ilvl="0" w:tplc="F294BF06">
      <w:start w:val="10"/>
      <w:numFmt w:val="bullet"/>
      <w:lvlText w:val="-"/>
      <w:lvlJc w:val="left"/>
      <w:pPr>
        <w:tabs>
          <w:tab w:val="num" w:pos="720"/>
        </w:tabs>
        <w:ind w:left="720" w:hanging="360"/>
      </w:pPr>
      <w:rPr>
        <w:rFonts w:ascii="Tw Cen MT" w:eastAsia="Times New Roman" w:hAnsi="Tw Cen MT"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6"/>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5"/>
  </w:num>
  <w:num w:numId="32">
    <w:abstractNumId w:val="6"/>
  </w:num>
  <w:num w:numId="33">
    <w:abstractNumId w:val="3"/>
  </w:num>
  <w:num w:numId="34">
    <w:abstractNumId w:val="2"/>
  </w:num>
  <w:num w:numId="35">
    <w:abstractNumId w:val="1"/>
  </w:num>
  <w:num w:numId="36">
    <w:abstractNumId w:val="0"/>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92FA7"/>
    <w:rsid w:val="000A0BE0"/>
    <w:rsid w:val="001665B5"/>
    <w:rsid w:val="00175B9E"/>
    <w:rsid w:val="001C5DCC"/>
    <w:rsid w:val="001E78C1"/>
    <w:rsid w:val="00203A4A"/>
    <w:rsid w:val="0024373E"/>
    <w:rsid w:val="00273302"/>
    <w:rsid w:val="002B6C05"/>
    <w:rsid w:val="002D0BB2"/>
    <w:rsid w:val="002F6620"/>
    <w:rsid w:val="00376043"/>
    <w:rsid w:val="00397B2A"/>
    <w:rsid w:val="005A5297"/>
    <w:rsid w:val="0068392E"/>
    <w:rsid w:val="006B3CB0"/>
    <w:rsid w:val="00724762"/>
    <w:rsid w:val="0079198C"/>
    <w:rsid w:val="007C7381"/>
    <w:rsid w:val="007E69A3"/>
    <w:rsid w:val="00833AB0"/>
    <w:rsid w:val="008A6D0B"/>
    <w:rsid w:val="00962601"/>
    <w:rsid w:val="009B4E09"/>
    <w:rsid w:val="009E1E55"/>
    <w:rsid w:val="00B65002"/>
    <w:rsid w:val="00B870EC"/>
    <w:rsid w:val="00C56398"/>
    <w:rsid w:val="00D53888"/>
    <w:rsid w:val="00D723B9"/>
    <w:rsid w:val="00D94D49"/>
    <w:rsid w:val="00DE1E01"/>
    <w:rsid w:val="00E14EBC"/>
    <w:rsid w:val="00E22992"/>
    <w:rsid w:val="00E56052"/>
    <w:rsid w:val="00E872D3"/>
    <w:rsid w:val="00E96D1B"/>
    <w:rsid w:val="00ED6115"/>
    <w:rsid w:val="00F05BFE"/>
    <w:rsid w:val="00F97390"/>
    <w:rsid w:val="00FD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229CD6-2124-425D-B34A-1464ACA9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2"/>
      </w:numPr>
      <w:ind w:left="360"/>
    </w:pPr>
    <w:rPr>
      <w:sz w:val="24"/>
      <w:szCs w:val="24"/>
    </w:rPr>
  </w:style>
  <w:style w:type="paragraph" w:styleId="Listepuces2">
    <w:name w:val="List Bullet 2"/>
    <w:basedOn w:val="Normal"/>
    <w:uiPriority w:val="99"/>
    <w:rsid w:val="005A5297"/>
    <w:pPr>
      <w:numPr>
        <w:numId w:val="13"/>
      </w:numPr>
      <w:ind w:left="720"/>
    </w:pPr>
    <w:rPr>
      <w:color w:val="94B6D2"/>
    </w:rPr>
  </w:style>
  <w:style w:type="paragraph" w:styleId="Listepuces3">
    <w:name w:val="List Bullet 3"/>
    <w:basedOn w:val="Normal"/>
    <w:uiPriority w:val="99"/>
    <w:rsid w:val="005A5297"/>
    <w:pPr>
      <w:numPr>
        <w:numId w:val="14"/>
      </w:numPr>
      <w:ind w:left="864"/>
    </w:pPr>
    <w:rPr>
      <w:color w:val="DD8047"/>
    </w:rPr>
  </w:style>
  <w:style w:type="paragraph" w:styleId="Listepuces4">
    <w:name w:val="List Bullet 4"/>
    <w:basedOn w:val="Normal"/>
    <w:uiPriority w:val="99"/>
    <w:rsid w:val="005A5297"/>
    <w:pPr>
      <w:numPr>
        <w:numId w:val="15"/>
      </w:numPr>
      <w:ind w:left="1440"/>
    </w:pPr>
    <w:rPr>
      <w:caps/>
      <w:spacing w:val="4"/>
    </w:rPr>
  </w:style>
  <w:style w:type="paragraph" w:styleId="Listepuces5">
    <w:name w:val="List Bullet 5"/>
    <w:basedOn w:val="Normal"/>
    <w:uiPriority w:val="99"/>
    <w:rsid w:val="005A5297"/>
    <w:pPr>
      <w:numPr>
        <w:numId w:val="16"/>
      </w:numPr>
      <w:tabs>
        <w:tab w:val="clear" w:pos="360"/>
      </w:tabs>
      <w:ind w:left="1584"/>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numbering" w:customStyle="1" w:styleId="Styledelistecentral">
    <w:name w:val="Style de liste central"/>
    <w:rsid w:val="00BC0FA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Template>
  <TotalTime>0</TotalTime>
  <Pages>3</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2</cp:revision>
  <dcterms:created xsi:type="dcterms:W3CDTF">2018-02-27T09:06:00Z</dcterms:created>
  <dcterms:modified xsi:type="dcterms:W3CDTF">2018-02-27T09:06:00Z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