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2F" w:rsidRPr="00FA75DE" w:rsidRDefault="00FA75DE">
      <w:pPr>
        <w:rPr>
          <w:b/>
          <w:sz w:val="28"/>
          <w:szCs w:val="28"/>
        </w:rPr>
      </w:pPr>
      <w:r w:rsidRPr="00FA75DE">
        <w:rPr>
          <w:b/>
          <w:sz w:val="28"/>
          <w:szCs w:val="28"/>
        </w:rPr>
        <w:t>Décrypter la photo d’actualité</w:t>
      </w:r>
    </w:p>
    <w:p w:rsidR="00B85026" w:rsidRDefault="00FA75DE">
      <w:r w:rsidRPr="000F337A">
        <w:rPr>
          <w:b/>
        </w:rPr>
        <w:t>Source</w:t>
      </w:r>
      <w:r w:rsidR="00B85026" w:rsidRPr="000F337A">
        <w:rPr>
          <w:b/>
        </w:rPr>
        <w:t>s</w:t>
      </w:r>
      <w:r w:rsidRPr="000F337A">
        <w:rPr>
          <w:b/>
        </w:rPr>
        <w:t xml:space="preserve"> : </w:t>
      </w:r>
      <w:r w:rsidRPr="000F337A">
        <w:rPr>
          <w:b/>
        </w:rPr>
        <w:br/>
      </w:r>
      <w:r>
        <w:t xml:space="preserve">David </w:t>
      </w:r>
      <w:proofErr w:type="spellStart"/>
      <w:r>
        <w:t>Groison</w:t>
      </w:r>
      <w:proofErr w:type="spellEnd"/>
      <w:r>
        <w:t xml:space="preserve">, </w:t>
      </w:r>
      <w:proofErr w:type="spellStart"/>
      <w:r>
        <w:t>PierangéliqueSchouler</w:t>
      </w:r>
      <w:proofErr w:type="spellEnd"/>
      <w:r>
        <w:t xml:space="preserve">. </w:t>
      </w:r>
      <w:r w:rsidRPr="00B85026">
        <w:rPr>
          <w:b/>
        </w:rPr>
        <w:t>Prises de vue, décrypter la photo d’actu</w:t>
      </w:r>
      <w:r>
        <w:t>. Actes Sud Junior, 2012, 95 p</w:t>
      </w:r>
      <w:proofErr w:type="gramStart"/>
      <w:r>
        <w:t>.</w:t>
      </w:r>
      <w:proofErr w:type="gramEnd"/>
      <w:r w:rsidR="00B85026">
        <w:br/>
      </w:r>
      <w:proofErr w:type="spellStart"/>
      <w:r w:rsidR="00B85026">
        <w:t>C.Cadet</w:t>
      </w:r>
      <w:proofErr w:type="spellEnd"/>
      <w:r w:rsidR="00B85026">
        <w:t xml:space="preserve">, R. Charles, JL </w:t>
      </w:r>
      <w:proofErr w:type="spellStart"/>
      <w:r w:rsidR="00B85026">
        <w:t>Galus</w:t>
      </w:r>
      <w:proofErr w:type="spellEnd"/>
      <w:r w:rsidR="00B85026">
        <w:t xml:space="preserve">.  </w:t>
      </w:r>
      <w:r w:rsidR="00B85026" w:rsidRPr="00A350F4">
        <w:rPr>
          <w:b/>
        </w:rPr>
        <w:t>La communication par l’image</w:t>
      </w:r>
      <w:r w:rsidR="00B85026">
        <w:t>. Nathan, repères pratiques, 20</w:t>
      </w:r>
      <w:r w:rsidR="00A350F4">
        <w:t>0</w:t>
      </w:r>
      <w:r w:rsidR="00B85026">
        <w:t>2, 159,</w:t>
      </w:r>
      <w:r w:rsidR="00FF6892">
        <w:t xml:space="preserve"> </w:t>
      </w:r>
      <w:bookmarkStart w:id="0" w:name="_GoBack"/>
      <w:bookmarkEnd w:id="0"/>
      <w:r w:rsidR="00B85026">
        <w:t xml:space="preserve">p. </w:t>
      </w:r>
    </w:p>
    <w:p w:rsidR="0085121C" w:rsidRDefault="0085121C"/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702"/>
        <w:gridCol w:w="9213"/>
      </w:tblGrid>
      <w:tr w:rsidR="00FA75DE" w:rsidTr="00CB039E">
        <w:tc>
          <w:tcPr>
            <w:tcW w:w="1702" w:type="dxa"/>
          </w:tcPr>
          <w:p w:rsidR="00FA75DE" w:rsidRPr="000F337A" w:rsidRDefault="000F337A">
            <w:pPr>
              <w:rPr>
                <w:b/>
              </w:rPr>
            </w:pPr>
            <w:r w:rsidRPr="000F337A">
              <w:rPr>
                <w:b/>
              </w:rPr>
              <w:t>A</w:t>
            </w:r>
            <w:r w:rsidR="00D91A3B" w:rsidRPr="000F337A">
              <w:rPr>
                <w:b/>
              </w:rPr>
              <w:t xml:space="preserve">ngle </w:t>
            </w:r>
            <w:r w:rsidR="00FA75DE" w:rsidRPr="000F337A">
              <w:rPr>
                <w:b/>
              </w:rPr>
              <w:t>de vue</w:t>
            </w:r>
          </w:p>
        </w:tc>
        <w:tc>
          <w:tcPr>
            <w:tcW w:w="9213" w:type="dxa"/>
          </w:tcPr>
          <w:p w:rsidR="00D91A3B" w:rsidRDefault="00D91A3B">
            <w:r>
              <w:t xml:space="preserve">Où </w:t>
            </w:r>
            <w:r w:rsidR="00FA75DE">
              <w:t>est placé le photographe ?</w:t>
            </w:r>
            <w:r w:rsidR="006161DB">
              <w:t xml:space="preserve"> </w:t>
            </w:r>
            <w:r>
              <w:t>De quel côté ?</w:t>
            </w:r>
            <w:r w:rsidR="006161DB">
              <w:t xml:space="preserve"> </w:t>
            </w:r>
            <w:r>
              <w:t>A quelle hauteur ?</w:t>
            </w:r>
          </w:p>
          <w:p w:rsidR="0063692C" w:rsidRDefault="00D91A3B" w:rsidP="0063692C">
            <w:r w:rsidRPr="0063692C">
              <w:rPr>
                <w:b/>
              </w:rPr>
              <w:t>A hauteur du sujet</w:t>
            </w:r>
            <w:r>
              <w:t>&gt; pas de parti pris</w:t>
            </w:r>
            <w:r w:rsidR="0063692C">
              <w:t xml:space="preserve">, mais il peut se placer parmi ceux </w:t>
            </w:r>
            <w:r w:rsidR="006E110C">
              <w:t xml:space="preserve">dont il veut adopter le regard (par ex. lors d’une manifestation). </w:t>
            </w:r>
          </w:p>
          <w:p w:rsidR="00D91A3B" w:rsidRDefault="00D91A3B" w:rsidP="00D91A3B">
            <w:r w:rsidRPr="009034C7">
              <w:rPr>
                <w:b/>
              </w:rPr>
              <w:t>Plongée</w:t>
            </w:r>
            <w:r>
              <w:t>&gt; On domine personnage ou décor (décrire un paysage /dominer, fragiliser un personnage)</w:t>
            </w:r>
          </w:p>
          <w:p w:rsidR="0063692C" w:rsidRDefault="009034C7" w:rsidP="009034C7">
            <w:r w:rsidRPr="009034C7">
              <w:rPr>
                <w:b/>
              </w:rPr>
              <w:t>Contre-plongée</w:t>
            </w:r>
            <w:r>
              <w:t>&gt;  Le photographe s’est placé en contrebas du sujet (</w:t>
            </w:r>
            <w:r w:rsidR="006E110C">
              <w:t xml:space="preserve">magnifier un sujet, </w:t>
            </w:r>
            <w:r>
              <w:t>accorder puissance, volonté à un personnage).</w:t>
            </w:r>
          </w:p>
          <w:p w:rsidR="0063692C" w:rsidRDefault="0063692C" w:rsidP="009034C7">
            <w:r w:rsidRPr="0063692C">
              <w:rPr>
                <w:b/>
              </w:rPr>
              <w:t>Vue frontale</w:t>
            </w:r>
            <w:r>
              <w:t xml:space="preserve"> d’un personnage pour susciter confiance, engagement, </w:t>
            </w:r>
            <w:r w:rsidR="00CB039E">
              <w:t xml:space="preserve">pour interpeller </w:t>
            </w:r>
            <w:r>
              <w:t xml:space="preserve">ou </w:t>
            </w:r>
            <w:r w:rsidR="00CB039E">
              <w:t>encore agresser.</w:t>
            </w:r>
          </w:p>
          <w:p w:rsidR="009034C7" w:rsidRDefault="0063692C" w:rsidP="009034C7">
            <w:r w:rsidRPr="0063692C">
              <w:rPr>
                <w:b/>
              </w:rPr>
              <w:t>Vue de dos</w:t>
            </w:r>
            <w:r>
              <w:t xml:space="preserve"> pour créer un effet énigmatique. </w:t>
            </w:r>
          </w:p>
        </w:tc>
      </w:tr>
      <w:tr w:rsidR="00FA75DE" w:rsidTr="00CB039E">
        <w:tc>
          <w:tcPr>
            <w:tcW w:w="1702" w:type="dxa"/>
          </w:tcPr>
          <w:p w:rsidR="00FA75DE" w:rsidRPr="000F337A" w:rsidRDefault="000F337A">
            <w:pPr>
              <w:rPr>
                <w:b/>
              </w:rPr>
            </w:pPr>
            <w:r w:rsidRPr="000F337A">
              <w:rPr>
                <w:b/>
              </w:rPr>
              <w:t xml:space="preserve">Champ et </w:t>
            </w:r>
            <w:r w:rsidR="00FA75DE" w:rsidRPr="000F337A">
              <w:rPr>
                <w:b/>
              </w:rPr>
              <w:t>hors-champ</w:t>
            </w:r>
          </w:p>
        </w:tc>
        <w:tc>
          <w:tcPr>
            <w:tcW w:w="9213" w:type="dxa"/>
          </w:tcPr>
          <w:p w:rsidR="00FA75DE" w:rsidRDefault="00FA75DE">
            <w:r>
              <w:t xml:space="preserve">Montrer ou suggérer ? </w:t>
            </w:r>
          </w:p>
          <w:p w:rsidR="00FA75DE" w:rsidRDefault="00FA75DE" w:rsidP="00CB039E">
            <w:r>
              <w:t xml:space="preserve">Que </w:t>
            </w:r>
            <w:r w:rsidR="00CB039E">
              <w:t xml:space="preserve">peut-on imaginer sur ce qui se </w:t>
            </w:r>
            <w:r>
              <w:t xml:space="preserve"> passe hors-champ ? </w:t>
            </w:r>
          </w:p>
        </w:tc>
      </w:tr>
      <w:tr w:rsidR="00FA75DE" w:rsidTr="00CB039E">
        <w:tc>
          <w:tcPr>
            <w:tcW w:w="1702" w:type="dxa"/>
          </w:tcPr>
          <w:p w:rsidR="00FA75DE" w:rsidRPr="000F337A" w:rsidRDefault="000F337A">
            <w:pPr>
              <w:rPr>
                <w:b/>
              </w:rPr>
            </w:pPr>
            <w:r w:rsidRPr="000F337A">
              <w:rPr>
                <w:b/>
              </w:rPr>
              <w:t>E</w:t>
            </w:r>
            <w:r w:rsidR="00FD71A4" w:rsidRPr="000F337A">
              <w:rPr>
                <w:b/>
              </w:rPr>
              <w:t>chelle des plans</w:t>
            </w:r>
          </w:p>
        </w:tc>
        <w:tc>
          <w:tcPr>
            <w:tcW w:w="9213" w:type="dxa"/>
          </w:tcPr>
          <w:p w:rsidR="00FD71A4" w:rsidRDefault="00FD71A4">
            <w:r w:rsidRPr="006240A3">
              <w:rPr>
                <w:b/>
              </w:rPr>
              <w:t>Plan général  ou de grand ensemble</w:t>
            </w:r>
            <w:r>
              <w:t>&gt; décrire (montrer un contexte, l’ensemble d’un décor)</w:t>
            </w:r>
          </w:p>
          <w:p w:rsidR="00FA75DE" w:rsidRPr="006240A3" w:rsidRDefault="00FD71A4">
            <w:r w:rsidRPr="006240A3">
              <w:rPr>
                <w:b/>
              </w:rPr>
              <w:t>Plan large ou de ½ ensemble</w:t>
            </w:r>
            <w:r>
              <w:t xml:space="preserve">&gt; situer </w:t>
            </w:r>
            <w:r w:rsidRPr="006240A3">
              <w:t>(situation est privilégiée</w:t>
            </w:r>
            <w:r w:rsidR="006240A3">
              <w:t>, évoquer globalement  une action)</w:t>
            </w:r>
          </w:p>
          <w:p w:rsidR="00FD71A4" w:rsidRDefault="006240A3" w:rsidP="006240A3">
            <w:r w:rsidRPr="006240A3">
              <w:rPr>
                <w:b/>
              </w:rPr>
              <w:t>Vue de pied ou plein cadre</w:t>
            </w:r>
            <w:r>
              <w:t>&gt; attester (présenter un personnage dans un contexte)</w:t>
            </w:r>
          </w:p>
          <w:p w:rsidR="006240A3" w:rsidRDefault="006240A3" w:rsidP="006240A3">
            <w:r w:rsidRPr="006240A3">
              <w:rPr>
                <w:b/>
              </w:rPr>
              <w:t>Plan moyen</w:t>
            </w:r>
            <w:r>
              <w:t xml:space="preserve"> (poitrine, taille=américain, genoux=italien  &gt; attirer l’attention sur un personnage (portrait qui privilégie attitude/costume/gestes).</w:t>
            </w:r>
          </w:p>
          <w:p w:rsidR="006240A3" w:rsidRDefault="006240A3" w:rsidP="006240A3">
            <w:r w:rsidRPr="006240A3">
              <w:rPr>
                <w:b/>
              </w:rPr>
              <w:t>Gros plan</w:t>
            </w:r>
            <w:r>
              <w:t>&gt; dramatiser, émouvoir (portrait qui traduit une émotion, exprime les sentiments)</w:t>
            </w:r>
          </w:p>
          <w:p w:rsidR="006240A3" w:rsidRDefault="006240A3" w:rsidP="006240A3">
            <w:r w:rsidRPr="003E5607">
              <w:rPr>
                <w:b/>
              </w:rPr>
              <w:t>Très gros plan</w:t>
            </w:r>
            <w:r>
              <w:t>&gt;</w:t>
            </w:r>
            <w:r w:rsidR="0006590F">
              <w:t xml:space="preserve"> arrêter l’attention, saisir un détail significatif </w:t>
            </w:r>
            <w:r w:rsidR="007F445C">
              <w:t xml:space="preserve">(geste, objet) </w:t>
            </w:r>
            <w:r w:rsidR="0006590F">
              <w:t>pour lui accorder</w:t>
            </w:r>
            <w:r w:rsidR="003E5607">
              <w:t xml:space="preserve"> une valeur symbolique</w:t>
            </w:r>
          </w:p>
        </w:tc>
      </w:tr>
      <w:tr w:rsidR="00FA75DE" w:rsidTr="00CB039E">
        <w:tc>
          <w:tcPr>
            <w:tcW w:w="1702" w:type="dxa"/>
          </w:tcPr>
          <w:p w:rsidR="00FA75DE" w:rsidRPr="000F337A" w:rsidRDefault="000F337A">
            <w:pPr>
              <w:rPr>
                <w:b/>
              </w:rPr>
            </w:pPr>
            <w:r w:rsidRPr="000F337A">
              <w:rPr>
                <w:b/>
              </w:rPr>
              <w:t>P</w:t>
            </w:r>
            <w:r w:rsidR="006E110C" w:rsidRPr="000F337A">
              <w:rPr>
                <w:b/>
              </w:rPr>
              <w:t>rofondeur</w:t>
            </w:r>
          </w:p>
        </w:tc>
        <w:tc>
          <w:tcPr>
            <w:tcW w:w="9213" w:type="dxa"/>
          </w:tcPr>
          <w:p w:rsidR="006E110C" w:rsidRDefault="006E110C" w:rsidP="006E110C">
            <w:proofErr w:type="gramStart"/>
            <w:r w:rsidRPr="006E110C">
              <w:rPr>
                <w:b/>
              </w:rPr>
              <w:t>Un</w:t>
            </w:r>
            <w:proofErr w:type="gramEnd"/>
            <w:r>
              <w:t xml:space="preserve"> (concentration sur un plan, efficacité de la lecture) </w:t>
            </w:r>
            <w:r w:rsidRPr="006E110C">
              <w:rPr>
                <w:b/>
              </w:rPr>
              <w:t>deux</w:t>
            </w:r>
            <w:r>
              <w:t xml:space="preserve"> (lecture en deux temps du premier plan et de </w:t>
            </w:r>
            <w:r w:rsidR="006161DB">
              <w:t>l’arrière-plan) ou</w:t>
            </w:r>
            <w:r w:rsidRPr="006E110C">
              <w:rPr>
                <w:b/>
              </w:rPr>
              <w:t xml:space="preserve"> trois plans</w:t>
            </w:r>
            <w:r>
              <w:t xml:space="preserve"> (faire circuler le regard, donner de multiples informations). </w:t>
            </w:r>
          </w:p>
        </w:tc>
      </w:tr>
      <w:tr w:rsidR="00FA75DE" w:rsidTr="00CB039E">
        <w:tc>
          <w:tcPr>
            <w:tcW w:w="1702" w:type="dxa"/>
          </w:tcPr>
          <w:p w:rsidR="00FA75DE" w:rsidRPr="000F337A" w:rsidRDefault="000F337A">
            <w:pPr>
              <w:rPr>
                <w:b/>
              </w:rPr>
            </w:pPr>
            <w:r w:rsidRPr="000F337A">
              <w:rPr>
                <w:b/>
              </w:rPr>
              <w:t xml:space="preserve">Net et </w:t>
            </w:r>
            <w:r w:rsidR="006E110C" w:rsidRPr="000F337A">
              <w:rPr>
                <w:b/>
              </w:rPr>
              <w:t>flou</w:t>
            </w:r>
          </w:p>
        </w:tc>
        <w:tc>
          <w:tcPr>
            <w:tcW w:w="9213" w:type="dxa"/>
          </w:tcPr>
          <w:p w:rsidR="00FA75DE" w:rsidRDefault="00205F8E">
            <w:r>
              <w:t xml:space="preserve">Le net parmi le flou : </w:t>
            </w:r>
            <w:r w:rsidR="006E110C">
              <w:t>Magnifier, valoriser un personnage, une nouveauté.</w:t>
            </w:r>
          </w:p>
          <w:p w:rsidR="00205F8E" w:rsidRDefault="00205F8E">
            <w:r>
              <w:t xml:space="preserve">Le flou : Montrer la vitesse, illustrer le mouvement, une performance sportive. 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433C81">
            <w:pPr>
              <w:rPr>
                <w:b/>
              </w:rPr>
            </w:pPr>
            <w:r w:rsidRPr="000F337A">
              <w:rPr>
                <w:b/>
              </w:rPr>
              <w:t>Lignes de force</w:t>
            </w:r>
          </w:p>
        </w:tc>
        <w:tc>
          <w:tcPr>
            <w:tcW w:w="9213" w:type="dxa"/>
          </w:tcPr>
          <w:p w:rsidR="000F337A" w:rsidRDefault="000F337A" w:rsidP="00433C81">
            <w:r>
              <w:t>Diagonales (</w:t>
            </w:r>
            <w:proofErr w:type="spellStart"/>
            <w:r>
              <w:t>cf</w:t>
            </w:r>
            <w:proofErr w:type="spellEnd"/>
            <w:r>
              <w:t xml:space="preserve"> sens de circulation) / Horizontales 1/3 inférieur ou supérieur</w:t>
            </w:r>
            <w:r w:rsidR="00CD099B">
              <w:t xml:space="preserve"> / Verticales / Cercles</w:t>
            </w:r>
          </w:p>
          <w:p w:rsidR="000F337A" w:rsidRDefault="000F337A" w:rsidP="00433C81">
            <w:r>
              <w:t>Horizon bas (ciel immense &gt; espoir)  ou haut (peu de ciel &gt; écrasement du sujet)</w:t>
            </w:r>
          </w:p>
          <w:p w:rsidR="00CD099B" w:rsidRDefault="00CD099B" w:rsidP="00CD099B">
            <w:r>
              <w:t>Les lignes de force participent à l’harmonie et l’équilibre de la composition. Section d’or (5/8-3/8)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Sens de circulation</w:t>
            </w:r>
          </w:p>
        </w:tc>
        <w:tc>
          <w:tcPr>
            <w:tcW w:w="9213" w:type="dxa"/>
          </w:tcPr>
          <w:p w:rsidR="000F337A" w:rsidRDefault="000F337A" w:rsidP="006E1705">
            <w:r>
              <w:t>Entrée à gauche pour aller vers la droite : Optimisme, avancée vers son avenir (interprétation d’ordre culturel)</w:t>
            </w:r>
          </w:p>
          <w:p w:rsidR="000F337A" w:rsidRDefault="000F337A" w:rsidP="006E1705">
            <w:r>
              <w:t>Entrée à droite pour aller vers la gauche : Recul, retour sur ses pas</w:t>
            </w:r>
          </w:p>
          <w:p w:rsidR="000F337A" w:rsidRDefault="000F337A" w:rsidP="006E1705">
            <w:r>
              <w:t>Sortie vers le bas : Danger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Couleur</w:t>
            </w:r>
          </w:p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Noir et Blanc</w:t>
            </w:r>
          </w:p>
        </w:tc>
        <w:tc>
          <w:tcPr>
            <w:tcW w:w="9213" w:type="dxa"/>
          </w:tcPr>
          <w:p w:rsidR="000F337A" w:rsidRDefault="000F337A" w:rsidP="006E1705">
            <w:r>
              <w:t xml:space="preserve">Couleur : preuve de réalité. </w:t>
            </w:r>
          </w:p>
          <w:p w:rsidR="000F337A" w:rsidRDefault="000F337A" w:rsidP="006E1705">
            <w:r>
              <w:t>Noir et blanc : effet esthétique, ou distanciation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Contrastes</w:t>
            </w:r>
          </w:p>
        </w:tc>
        <w:tc>
          <w:tcPr>
            <w:tcW w:w="9213" w:type="dxa"/>
          </w:tcPr>
          <w:p w:rsidR="000F337A" w:rsidRDefault="000F337A" w:rsidP="006E1705">
            <w:r>
              <w:t>Accentuer, interroger, souligner un décalage, une inégalité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 xml:space="preserve">Références </w:t>
            </w:r>
          </w:p>
        </w:tc>
        <w:tc>
          <w:tcPr>
            <w:tcW w:w="9213" w:type="dxa"/>
          </w:tcPr>
          <w:p w:rsidR="000F337A" w:rsidRDefault="000F337A" w:rsidP="006E1705">
            <w:r>
              <w:t>Culturelles, religieuses (donner davantage de force, un supplément d’âme  et d’émotion, donner valeur d’icône)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Ecrit et symboles</w:t>
            </w:r>
          </w:p>
        </w:tc>
        <w:tc>
          <w:tcPr>
            <w:tcW w:w="9213" w:type="dxa"/>
          </w:tcPr>
          <w:p w:rsidR="000F337A" w:rsidRDefault="000F337A" w:rsidP="006E1705">
            <w:r>
              <w:t>Peuvent contribuent à comprendre, situer  la scène.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Lumière</w:t>
            </w:r>
          </w:p>
        </w:tc>
        <w:tc>
          <w:tcPr>
            <w:tcW w:w="9213" w:type="dxa"/>
          </w:tcPr>
          <w:p w:rsidR="000F337A" w:rsidRDefault="000F337A" w:rsidP="006E1705">
            <w:r>
              <w:t xml:space="preserve">L’éclairage direct ou diffus, la position de la source de lumière (de face, en contre-jour) peut amplifier ou écraser les contrastes, créer une ambiance qui souligne l’aspect réel ou fantastique. 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Jeu des regards</w:t>
            </w:r>
          </w:p>
        </w:tc>
        <w:tc>
          <w:tcPr>
            <w:tcW w:w="9213" w:type="dxa"/>
          </w:tcPr>
          <w:p w:rsidR="000F337A" w:rsidRDefault="00A350F4" w:rsidP="006E1705">
            <w:proofErr w:type="spellStart"/>
            <w:r>
              <w:t>c</w:t>
            </w:r>
            <w:r w:rsidR="000F337A">
              <w:t>f</w:t>
            </w:r>
            <w:proofErr w:type="spellEnd"/>
            <w:r w:rsidR="000F337A">
              <w:t xml:space="preserve"> l’angle de vue</w:t>
            </w:r>
          </w:p>
          <w:p w:rsidR="000F337A" w:rsidRDefault="000F337A" w:rsidP="006E1705">
            <w:r>
              <w:t>Le sujet nous regarde : il prend contact avec le spectateur, l’interpelle</w:t>
            </w:r>
          </w:p>
          <w:p w:rsidR="000F337A" w:rsidRDefault="000F337A" w:rsidP="006E1705">
            <w:r>
              <w:t>Dans le cas contraire, une distance est créé</w:t>
            </w:r>
            <w:r w:rsidR="00A350F4">
              <w:t>e</w:t>
            </w:r>
            <w:r>
              <w:t xml:space="preserve"> entre le sujet et le spectateur.</w:t>
            </w:r>
          </w:p>
          <w:p w:rsidR="000F337A" w:rsidRDefault="000F337A" w:rsidP="006E1705">
            <w:r>
              <w:t xml:space="preserve">Les regards entre les sujets contribuent à comprendre la relation qui existe entre eux. </w:t>
            </w:r>
          </w:p>
        </w:tc>
      </w:tr>
      <w:tr w:rsidR="000F337A" w:rsidTr="00CB039E">
        <w:tc>
          <w:tcPr>
            <w:tcW w:w="1702" w:type="dxa"/>
          </w:tcPr>
          <w:p w:rsidR="000F337A" w:rsidRPr="000F337A" w:rsidRDefault="000F337A" w:rsidP="006E1705">
            <w:pPr>
              <w:rPr>
                <w:b/>
              </w:rPr>
            </w:pPr>
            <w:r w:rsidRPr="000F337A">
              <w:rPr>
                <w:b/>
              </w:rPr>
              <w:t>Légende</w:t>
            </w:r>
          </w:p>
        </w:tc>
        <w:tc>
          <w:tcPr>
            <w:tcW w:w="9213" w:type="dxa"/>
          </w:tcPr>
          <w:p w:rsidR="000F337A" w:rsidRDefault="000F337A" w:rsidP="006E1705">
            <w:r>
              <w:t>décrit, explique, commente ou oriente</w:t>
            </w:r>
          </w:p>
        </w:tc>
      </w:tr>
    </w:tbl>
    <w:p w:rsidR="00FA75DE" w:rsidRDefault="00FA75DE"/>
    <w:sectPr w:rsidR="00FA75DE" w:rsidSect="00CB039E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34" w:rsidRDefault="00E50E34" w:rsidP="0085121C">
      <w:pPr>
        <w:spacing w:after="0" w:line="240" w:lineRule="auto"/>
      </w:pPr>
      <w:r>
        <w:separator/>
      </w:r>
    </w:p>
  </w:endnote>
  <w:endnote w:type="continuationSeparator" w:id="0">
    <w:p w:rsidR="00E50E34" w:rsidRDefault="00E50E34" w:rsidP="0085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1C" w:rsidRPr="0085121C" w:rsidRDefault="0085121C" w:rsidP="0085121C">
    <w:pPr>
      <w:pStyle w:val="Pieddepage"/>
      <w:pBdr>
        <w:top w:val="thinThickSmallGap" w:sz="24" w:space="1" w:color="622423" w:themeColor="accent2" w:themeShade="7F"/>
      </w:pBdr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ab/>
    </w:r>
    <w:r w:rsidRPr="0085121C">
      <w:rPr>
        <w:rFonts w:eastAsiaTheme="majorEastAsia" w:cstheme="majorBidi"/>
        <w:sz w:val="18"/>
        <w:szCs w:val="18"/>
      </w:rPr>
      <w:t xml:space="preserve">Décrypter la photo d’actualité / CDI Lycée J Mermoz / </w:t>
    </w:r>
    <w:proofErr w:type="spellStart"/>
    <w:r w:rsidRPr="0085121C">
      <w:rPr>
        <w:rFonts w:eastAsiaTheme="majorEastAsia" w:cstheme="majorBidi"/>
        <w:sz w:val="18"/>
        <w:szCs w:val="18"/>
      </w:rPr>
      <w:t>PS</w:t>
    </w:r>
    <w:r w:rsidR="00A350F4">
      <w:rPr>
        <w:rFonts w:eastAsiaTheme="majorEastAsia" w:cstheme="majorBidi"/>
        <w:sz w:val="18"/>
        <w:szCs w:val="18"/>
      </w:rPr>
      <w:t>ambou</w:t>
    </w:r>
    <w:proofErr w:type="spellEnd"/>
    <w:r w:rsidRPr="0085121C">
      <w:rPr>
        <w:rFonts w:eastAsiaTheme="majorEastAsia" w:cstheme="majorBidi"/>
        <w:sz w:val="18"/>
        <w:szCs w:val="18"/>
      </w:rPr>
      <w:t xml:space="preserve"> / Mars 2013  </w:t>
    </w:r>
    <w:r w:rsidRPr="0085121C">
      <w:rPr>
        <w:rFonts w:eastAsiaTheme="majorEastAsia" w:cstheme="majorBidi"/>
        <w:sz w:val="18"/>
        <w:szCs w:val="18"/>
      </w:rPr>
      <w:ptab w:relativeTo="margin" w:alignment="right" w:leader="none"/>
    </w:r>
  </w:p>
  <w:p w:rsidR="0085121C" w:rsidRDefault="008512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34" w:rsidRDefault="00E50E34" w:rsidP="0085121C">
      <w:pPr>
        <w:spacing w:after="0" w:line="240" w:lineRule="auto"/>
      </w:pPr>
      <w:r>
        <w:separator/>
      </w:r>
    </w:p>
  </w:footnote>
  <w:footnote w:type="continuationSeparator" w:id="0">
    <w:p w:rsidR="00E50E34" w:rsidRDefault="00E50E34" w:rsidP="0085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C53"/>
    <w:multiLevelType w:val="hybridMultilevel"/>
    <w:tmpl w:val="377E534C"/>
    <w:lvl w:ilvl="0" w:tplc="8AFC46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5DE"/>
    <w:rsid w:val="0006590F"/>
    <w:rsid w:val="000F337A"/>
    <w:rsid w:val="00145551"/>
    <w:rsid w:val="001772EA"/>
    <w:rsid w:val="001A2310"/>
    <w:rsid w:val="00205F8E"/>
    <w:rsid w:val="002A4C02"/>
    <w:rsid w:val="003B7B20"/>
    <w:rsid w:val="003E5607"/>
    <w:rsid w:val="004D0C97"/>
    <w:rsid w:val="004E70DB"/>
    <w:rsid w:val="005922DD"/>
    <w:rsid w:val="006161DB"/>
    <w:rsid w:val="006240A3"/>
    <w:rsid w:val="0063692C"/>
    <w:rsid w:val="006E110C"/>
    <w:rsid w:val="006F61A8"/>
    <w:rsid w:val="00756112"/>
    <w:rsid w:val="007801E9"/>
    <w:rsid w:val="007F445C"/>
    <w:rsid w:val="0085121C"/>
    <w:rsid w:val="009034C7"/>
    <w:rsid w:val="00A350F4"/>
    <w:rsid w:val="00A709F0"/>
    <w:rsid w:val="00A87D0D"/>
    <w:rsid w:val="00B1422F"/>
    <w:rsid w:val="00B85026"/>
    <w:rsid w:val="00C13A3E"/>
    <w:rsid w:val="00CB039E"/>
    <w:rsid w:val="00CD099B"/>
    <w:rsid w:val="00D91A3B"/>
    <w:rsid w:val="00E50E34"/>
    <w:rsid w:val="00FA75DE"/>
    <w:rsid w:val="00FD71A4"/>
    <w:rsid w:val="00FF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1A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21C"/>
  </w:style>
  <w:style w:type="paragraph" w:styleId="Pieddepage">
    <w:name w:val="footer"/>
    <w:basedOn w:val="Normal"/>
    <w:link w:val="PieddepageCar"/>
    <w:uiPriority w:val="99"/>
    <w:unhideWhenUsed/>
    <w:rsid w:val="0085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21C"/>
  </w:style>
  <w:style w:type="paragraph" w:styleId="Textedebulles">
    <w:name w:val="Balloon Text"/>
    <w:basedOn w:val="Normal"/>
    <w:link w:val="TextedebullesCar"/>
    <w:uiPriority w:val="99"/>
    <w:semiHidden/>
    <w:unhideWhenUsed/>
    <w:rsid w:val="0085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1A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21C"/>
  </w:style>
  <w:style w:type="paragraph" w:styleId="Pieddepage">
    <w:name w:val="footer"/>
    <w:basedOn w:val="Normal"/>
    <w:link w:val="PieddepageCar"/>
    <w:uiPriority w:val="99"/>
    <w:unhideWhenUsed/>
    <w:rsid w:val="0085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21C"/>
  </w:style>
  <w:style w:type="paragraph" w:styleId="Textedebulles">
    <w:name w:val="Balloon Text"/>
    <w:basedOn w:val="Normal"/>
    <w:link w:val="TextedebullesCar"/>
    <w:uiPriority w:val="99"/>
    <w:semiHidden/>
    <w:unhideWhenUsed/>
    <w:rsid w:val="0085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patsam</dc:creator>
  <cp:lastModifiedBy>patsam</cp:lastModifiedBy>
  <cp:revision>7</cp:revision>
  <cp:lastPrinted>2013-06-23T10:18:00Z</cp:lastPrinted>
  <dcterms:created xsi:type="dcterms:W3CDTF">2013-03-27T09:44:00Z</dcterms:created>
  <dcterms:modified xsi:type="dcterms:W3CDTF">2013-06-23T10:47:00Z</dcterms:modified>
</cp:coreProperties>
</file>