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B48" w:rsidRPr="00041507" w:rsidRDefault="0014634A" w:rsidP="00041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center"/>
        <w:rPr>
          <w:sz w:val="28"/>
          <w:szCs w:val="28"/>
        </w:rPr>
      </w:pPr>
      <w:r w:rsidRPr="00041507">
        <w:rPr>
          <w:sz w:val="28"/>
          <w:szCs w:val="28"/>
        </w:rPr>
        <w:t>Plan de séquence</w:t>
      </w:r>
      <w:r w:rsidR="00041507">
        <w:rPr>
          <w:sz w:val="28"/>
          <w:szCs w:val="28"/>
        </w:rPr>
        <w:t xml:space="preserve"> clim en Bac MV VP</w:t>
      </w:r>
    </w:p>
    <w:p w:rsidR="0014634A" w:rsidRDefault="0014634A" w:rsidP="0014634A">
      <w:pPr>
        <w:pStyle w:val="Paragraphedeliste"/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691"/>
        <w:gridCol w:w="2648"/>
        <w:gridCol w:w="2655"/>
        <w:gridCol w:w="2627"/>
        <w:gridCol w:w="2653"/>
      </w:tblGrid>
      <w:tr w:rsidR="00C03195" w:rsidTr="00041507">
        <w:tc>
          <w:tcPr>
            <w:tcW w:w="2691" w:type="dxa"/>
            <w:shd w:val="clear" w:color="auto" w:fill="DEEAF6" w:themeFill="accent1" w:themeFillTint="33"/>
          </w:tcPr>
          <w:p w:rsidR="0014634A" w:rsidRPr="00041507" w:rsidRDefault="0014634A" w:rsidP="0014634A">
            <w:pPr>
              <w:pStyle w:val="Paragraphedeliste"/>
              <w:ind w:left="0"/>
              <w:rPr>
                <w:sz w:val="24"/>
                <w:szCs w:val="24"/>
              </w:rPr>
            </w:pPr>
            <w:r w:rsidRPr="00041507">
              <w:rPr>
                <w:sz w:val="24"/>
                <w:szCs w:val="24"/>
              </w:rPr>
              <w:t>techno</w:t>
            </w:r>
          </w:p>
        </w:tc>
        <w:tc>
          <w:tcPr>
            <w:tcW w:w="2648" w:type="dxa"/>
            <w:shd w:val="clear" w:color="auto" w:fill="DEEAF6" w:themeFill="accent1" w:themeFillTint="33"/>
          </w:tcPr>
          <w:p w:rsidR="0014634A" w:rsidRPr="00041507" w:rsidRDefault="0014634A" w:rsidP="0014634A">
            <w:pPr>
              <w:pStyle w:val="Paragraphedeliste"/>
              <w:ind w:left="0"/>
              <w:rPr>
                <w:sz w:val="24"/>
                <w:szCs w:val="24"/>
              </w:rPr>
            </w:pPr>
            <w:r w:rsidRPr="00041507">
              <w:rPr>
                <w:sz w:val="24"/>
                <w:szCs w:val="24"/>
              </w:rPr>
              <w:t xml:space="preserve">Activité </w:t>
            </w:r>
          </w:p>
        </w:tc>
        <w:tc>
          <w:tcPr>
            <w:tcW w:w="2655" w:type="dxa"/>
            <w:shd w:val="clear" w:color="auto" w:fill="DEEAF6" w:themeFill="accent1" w:themeFillTint="33"/>
          </w:tcPr>
          <w:p w:rsidR="0014634A" w:rsidRPr="00041507" w:rsidRDefault="0014634A" w:rsidP="0014634A">
            <w:pPr>
              <w:pStyle w:val="Paragraphedeliste"/>
              <w:ind w:left="0"/>
              <w:rPr>
                <w:sz w:val="24"/>
                <w:szCs w:val="24"/>
              </w:rPr>
            </w:pPr>
            <w:r w:rsidRPr="00041507">
              <w:rPr>
                <w:sz w:val="24"/>
                <w:szCs w:val="24"/>
              </w:rPr>
              <w:t xml:space="preserve"> </w:t>
            </w:r>
            <w:proofErr w:type="spellStart"/>
            <w:r w:rsidRPr="00041507">
              <w:rPr>
                <w:sz w:val="24"/>
                <w:szCs w:val="24"/>
              </w:rPr>
              <w:t>tp</w:t>
            </w:r>
            <w:proofErr w:type="spellEnd"/>
          </w:p>
        </w:tc>
        <w:tc>
          <w:tcPr>
            <w:tcW w:w="2627" w:type="dxa"/>
            <w:shd w:val="clear" w:color="auto" w:fill="DEEAF6" w:themeFill="accent1" w:themeFillTint="33"/>
          </w:tcPr>
          <w:p w:rsidR="0014634A" w:rsidRPr="00041507" w:rsidRDefault="0014634A" w:rsidP="0014634A">
            <w:pPr>
              <w:pStyle w:val="Paragraphedeliste"/>
              <w:ind w:left="0"/>
              <w:rPr>
                <w:sz w:val="24"/>
                <w:szCs w:val="24"/>
              </w:rPr>
            </w:pPr>
            <w:r w:rsidRPr="00041507">
              <w:rPr>
                <w:sz w:val="24"/>
                <w:szCs w:val="24"/>
              </w:rPr>
              <w:t>éval</w:t>
            </w:r>
            <w:r w:rsidR="00225489">
              <w:rPr>
                <w:sz w:val="24"/>
                <w:szCs w:val="24"/>
              </w:rPr>
              <w:t>uation</w:t>
            </w:r>
          </w:p>
        </w:tc>
        <w:tc>
          <w:tcPr>
            <w:tcW w:w="2653" w:type="dxa"/>
            <w:shd w:val="clear" w:color="auto" w:fill="DEEAF6" w:themeFill="accent1" w:themeFillTint="33"/>
          </w:tcPr>
          <w:p w:rsidR="0014634A" w:rsidRPr="00041507" w:rsidRDefault="00C03195" w:rsidP="0014634A">
            <w:pPr>
              <w:pStyle w:val="Paragraphedeliste"/>
              <w:ind w:left="0"/>
              <w:rPr>
                <w:sz w:val="24"/>
                <w:szCs w:val="24"/>
              </w:rPr>
            </w:pPr>
            <w:r w:rsidRPr="00041507">
              <w:rPr>
                <w:sz w:val="24"/>
                <w:szCs w:val="24"/>
              </w:rPr>
              <w:t xml:space="preserve">Moyen mis en </w:t>
            </w:r>
            <w:r w:rsidR="00225489" w:rsidRPr="00041507">
              <w:rPr>
                <w:sz w:val="24"/>
                <w:szCs w:val="24"/>
              </w:rPr>
              <w:t>œuvre</w:t>
            </w:r>
          </w:p>
        </w:tc>
      </w:tr>
      <w:tr w:rsidR="00C03195" w:rsidTr="00C03195">
        <w:tc>
          <w:tcPr>
            <w:tcW w:w="2691" w:type="dxa"/>
          </w:tcPr>
          <w:p w:rsidR="009A0DEA" w:rsidRDefault="009A0DEA" w:rsidP="0014634A">
            <w:pPr>
              <w:pStyle w:val="Paragraphedeliste"/>
              <w:ind w:left="0"/>
            </w:pPr>
            <w:r>
              <w:t>L’environnement, la règlementation</w:t>
            </w:r>
            <w:r w:rsidR="00C03195">
              <w:t>, EPI et</w:t>
            </w:r>
            <w:r>
              <w:t xml:space="preserve"> fluides frigorigènes</w:t>
            </w:r>
          </w:p>
        </w:tc>
        <w:tc>
          <w:tcPr>
            <w:tcW w:w="2648" w:type="dxa"/>
          </w:tcPr>
          <w:p w:rsidR="009A0DEA" w:rsidRDefault="009A0DEA" w:rsidP="0014634A">
            <w:pPr>
              <w:pStyle w:val="Paragraphedeliste"/>
              <w:ind w:left="0"/>
            </w:pPr>
            <w:r>
              <w:t>Cours/td/ synthèse</w:t>
            </w:r>
          </w:p>
        </w:tc>
        <w:tc>
          <w:tcPr>
            <w:tcW w:w="2655" w:type="dxa"/>
          </w:tcPr>
          <w:p w:rsidR="009A0DEA" w:rsidRDefault="009A0DEA" w:rsidP="0014634A">
            <w:pPr>
              <w:pStyle w:val="Paragraphedeliste"/>
              <w:ind w:left="0"/>
            </w:pPr>
          </w:p>
        </w:tc>
        <w:tc>
          <w:tcPr>
            <w:tcW w:w="2627" w:type="dxa"/>
          </w:tcPr>
          <w:p w:rsidR="009A0DEA" w:rsidRDefault="00C03195" w:rsidP="0014634A">
            <w:pPr>
              <w:pStyle w:val="Paragraphedeliste"/>
              <w:ind w:left="0"/>
            </w:pPr>
            <w:r>
              <w:t>qcm</w:t>
            </w:r>
          </w:p>
        </w:tc>
        <w:tc>
          <w:tcPr>
            <w:tcW w:w="2653" w:type="dxa"/>
          </w:tcPr>
          <w:p w:rsidR="009A0DEA" w:rsidRDefault="009A0DEA" w:rsidP="0014634A">
            <w:pPr>
              <w:pStyle w:val="Paragraphedeliste"/>
              <w:ind w:left="0"/>
            </w:pPr>
          </w:p>
        </w:tc>
      </w:tr>
      <w:tr w:rsidR="00C03195" w:rsidTr="00C03195">
        <w:tc>
          <w:tcPr>
            <w:tcW w:w="2691" w:type="dxa"/>
          </w:tcPr>
          <w:p w:rsidR="0014634A" w:rsidRDefault="009A0DEA" w:rsidP="0014634A">
            <w:pPr>
              <w:pStyle w:val="Paragraphedeliste"/>
              <w:ind w:left="0"/>
            </w:pPr>
            <w:r>
              <w:t>Principe de fonctionnement de la clim et conditions de mise en œuvre du contrôle</w:t>
            </w:r>
          </w:p>
        </w:tc>
        <w:tc>
          <w:tcPr>
            <w:tcW w:w="2648" w:type="dxa"/>
          </w:tcPr>
          <w:p w:rsidR="0014634A" w:rsidRDefault="009A0DEA" w:rsidP="0014634A">
            <w:pPr>
              <w:pStyle w:val="Paragraphedeliste"/>
              <w:ind w:left="0"/>
            </w:pPr>
            <w:r>
              <w:t>Contrôle de performance</w:t>
            </w:r>
          </w:p>
        </w:tc>
        <w:tc>
          <w:tcPr>
            <w:tcW w:w="2655" w:type="dxa"/>
          </w:tcPr>
          <w:p w:rsidR="0014634A" w:rsidRDefault="009A0DEA" w:rsidP="0014634A">
            <w:pPr>
              <w:pStyle w:val="Paragraphedeliste"/>
              <w:ind w:left="0"/>
            </w:pPr>
            <w:proofErr w:type="spellStart"/>
            <w:r>
              <w:t>Tp</w:t>
            </w:r>
            <w:proofErr w:type="spellEnd"/>
            <w:r>
              <w:t xml:space="preserve"> atelier</w:t>
            </w:r>
          </w:p>
        </w:tc>
        <w:tc>
          <w:tcPr>
            <w:tcW w:w="2627" w:type="dxa"/>
          </w:tcPr>
          <w:p w:rsidR="0014634A" w:rsidRDefault="009A0DEA" w:rsidP="0014634A">
            <w:pPr>
              <w:pStyle w:val="Paragraphedeliste"/>
              <w:ind w:left="0"/>
            </w:pPr>
            <w:r>
              <w:t>L’efficacité est confirmée</w:t>
            </w:r>
          </w:p>
        </w:tc>
        <w:tc>
          <w:tcPr>
            <w:tcW w:w="2653" w:type="dxa"/>
          </w:tcPr>
          <w:p w:rsidR="0014634A" w:rsidRDefault="00C03195" w:rsidP="0014634A">
            <w:pPr>
              <w:pStyle w:val="Paragraphedeliste"/>
              <w:ind w:left="0"/>
            </w:pPr>
            <w:r>
              <w:t>Voiture thermomètre</w:t>
            </w:r>
          </w:p>
        </w:tc>
      </w:tr>
      <w:tr w:rsidR="00EF41F1" w:rsidTr="00C03195">
        <w:trPr>
          <w:trHeight w:val="255"/>
        </w:trPr>
        <w:tc>
          <w:tcPr>
            <w:tcW w:w="2691" w:type="dxa"/>
          </w:tcPr>
          <w:p w:rsidR="00EF41F1" w:rsidRDefault="00EF41F1" w:rsidP="0014634A">
            <w:pPr>
              <w:pStyle w:val="Paragraphedeliste"/>
              <w:ind w:left="0"/>
            </w:pPr>
            <w:r>
              <w:t>Utilisation de la station de clim</w:t>
            </w:r>
          </w:p>
        </w:tc>
        <w:tc>
          <w:tcPr>
            <w:tcW w:w="2648" w:type="dxa"/>
          </w:tcPr>
          <w:p w:rsidR="00EF41F1" w:rsidRDefault="00EF41F1" w:rsidP="00EF41F1">
            <w:pPr>
              <w:pStyle w:val="Paragraphedeliste"/>
              <w:ind w:left="0"/>
            </w:pPr>
            <w:r>
              <w:t>cours</w:t>
            </w:r>
          </w:p>
        </w:tc>
        <w:tc>
          <w:tcPr>
            <w:tcW w:w="2655" w:type="dxa"/>
          </w:tcPr>
          <w:p w:rsidR="00EF41F1" w:rsidRDefault="00EF41F1" w:rsidP="0014634A">
            <w:pPr>
              <w:pStyle w:val="Paragraphedeliste"/>
              <w:ind w:left="0"/>
            </w:pPr>
            <w:r>
              <w:t>Démonstration du fonctionnement</w:t>
            </w:r>
          </w:p>
        </w:tc>
        <w:tc>
          <w:tcPr>
            <w:tcW w:w="2627" w:type="dxa"/>
          </w:tcPr>
          <w:p w:rsidR="00EF41F1" w:rsidRDefault="00EF41F1" w:rsidP="0014634A">
            <w:pPr>
              <w:pStyle w:val="Paragraphedeliste"/>
              <w:ind w:left="0"/>
            </w:pPr>
            <w:r>
              <w:t>Je retiens</w:t>
            </w:r>
          </w:p>
        </w:tc>
        <w:tc>
          <w:tcPr>
            <w:tcW w:w="2653" w:type="dxa"/>
          </w:tcPr>
          <w:p w:rsidR="00EF41F1" w:rsidRDefault="00EF41F1" w:rsidP="0014634A">
            <w:pPr>
              <w:pStyle w:val="Paragraphedeliste"/>
              <w:ind w:left="0"/>
            </w:pPr>
            <w:r>
              <w:t>Voiture maquette station</w:t>
            </w:r>
          </w:p>
        </w:tc>
      </w:tr>
      <w:tr w:rsidR="00C03195" w:rsidTr="00C03195">
        <w:trPr>
          <w:trHeight w:val="255"/>
        </w:trPr>
        <w:tc>
          <w:tcPr>
            <w:tcW w:w="2691" w:type="dxa"/>
            <w:vMerge w:val="restart"/>
          </w:tcPr>
          <w:p w:rsidR="00C03195" w:rsidRDefault="00C03195" w:rsidP="0014634A">
            <w:pPr>
              <w:pStyle w:val="Paragraphedeliste"/>
              <w:ind w:left="0"/>
            </w:pPr>
            <w:r>
              <w:t>Constitution du système et rôle des éléments</w:t>
            </w:r>
          </w:p>
          <w:p w:rsidR="00C03195" w:rsidRDefault="00C03195" w:rsidP="0014634A">
            <w:pPr>
              <w:pStyle w:val="Paragraphedeliste"/>
              <w:ind w:left="0"/>
            </w:pPr>
            <w:r>
              <w:t>Identification des éléments</w:t>
            </w:r>
          </w:p>
          <w:p w:rsidR="00EF41F1" w:rsidRDefault="00EF41F1" w:rsidP="0014634A">
            <w:pPr>
              <w:pStyle w:val="Paragraphedeliste"/>
              <w:ind w:left="0"/>
            </w:pPr>
          </w:p>
        </w:tc>
        <w:tc>
          <w:tcPr>
            <w:tcW w:w="2648" w:type="dxa"/>
          </w:tcPr>
          <w:p w:rsidR="00C03195" w:rsidRDefault="00C03195" w:rsidP="00EF41F1">
            <w:pPr>
              <w:pStyle w:val="Paragraphedeliste"/>
              <w:ind w:left="0"/>
            </w:pPr>
            <w:r>
              <w:t xml:space="preserve">Identifier </w:t>
            </w:r>
            <w:r w:rsidR="00EF41F1">
              <w:t>les éléments</w:t>
            </w:r>
          </w:p>
        </w:tc>
        <w:tc>
          <w:tcPr>
            <w:tcW w:w="2655" w:type="dxa"/>
          </w:tcPr>
          <w:p w:rsidR="00C03195" w:rsidRDefault="00EF41F1" w:rsidP="0014634A">
            <w:pPr>
              <w:pStyle w:val="Paragraphedeliste"/>
              <w:ind w:left="0"/>
            </w:pPr>
            <w:proofErr w:type="spellStart"/>
            <w:r>
              <w:t>tp</w:t>
            </w:r>
            <w:proofErr w:type="spellEnd"/>
          </w:p>
        </w:tc>
        <w:tc>
          <w:tcPr>
            <w:tcW w:w="2627" w:type="dxa"/>
          </w:tcPr>
          <w:p w:rsidR="00C03195" w:rsidRDefault="00EF41F1" w:rsidP="0014634A">
            <w:pPr>
              <w:pStyle w:val="Paragraphedeliste"/>
              <w:ind w:left="0"/>
            </w:pPr>
            <w:r>
              <w:t>Identification confirmée</w:t>
            </w:r>
          </w:p>
        </w:tc>
        <w:tc>
          <w:tcPr>
            <w:tcW w:w="2653" w:type="dxa"/>
          </w:tcPr>
          <w:p w:rsidR="00C03195" w:rsidRDefault="00EF41F1" w:rsidP="0014634A">
            <w:pPr>
              <w:pStyle w:val="Paragraphedeliste"/>
              <w:ind w:left="0"/>
            </w:pPr>
            <w:r>
              <w:t xml:space="preserve">Voiture maquette </w:t>
            </w:r>
          </w:p>
        </w:tc>
      </w:tr>
      <w:tr w:rsidR="00C03195" w:rsidTr="00C03195">
        <w:trPr>
          <w:trHeight w:val="825"/>
        </w:trPr>
        <w:tc>
          <w:tcPr>
            <w:tcW w:w="2691" w:type="dxa"/>
            <w:vMerge/>
          </w:tcPr>
          <w:p w:rsidR="00C03195" w:rsidRDefault="00C03195" w:rsidP="0014634A">
            <w:pPr>
              <w:pStyle w:val="Paragraphedeliste"/>
              <w:ind w:left="0"/>
            </w:pPr>
          </w:p>
        </w:tc>
        <w:tc>
          <w:tcPr>
            <w:tcW w:w="2648" w:type="dxa"/>
          </w:tcPr>
          <w:p w:rsidR="00C03195" w:rsidRDefault="00C03195" w:rsidP="00C03195">
            <w:pPr>
              <w:pStyle w:val="Paragraphedeliste"/>
              <w:ind w:left="0"/>
            </w:pPr>
            <w:r>
              <w:t>Relevé de pression et température sur la boucle</w:t>
            </w:r>
          </w:p>
        </w:tc>
        <w:tc>
          <w:tcPr>
            <w:tcW w:w="2655" w:type="dxa"/>
          </w:tcPr>
          <w:p w:rsidR="00C03195" w:rsidRDefault="00C03195" w:rsidP="00C03195">
            <w:pPr>
              <w:pStyle w:val="Paragraphedeliste"/>
              <w:ind w:left="0"/>
            </w:pPr>
            <w:r>
              <w:t>Raccorder la station de clim (</w:t>
            </w:r>
            <w:proofErr w:type="spellStart"/>
            <w:r>
              <w:t>mano</w:t>
            </w:r>
            <w:proofErr w:type="spellEnd"/>
            <w:r>
              <w:t>) relevé des températures sur le circuit</w:t>
            </w:r>
          </w:p>
        </w:tc>
        <w:tc>
          <w:tcPr>
            <w:tcW w:w="2627" w:type="dxa"/>
          </w:tcPr>
          <w:p w:rsidR="00C03195" w:rsidRDefault="00EF41F1" w:rsidP="0014634A">
            <w:pPr>
              <w:pStyle w:val="Paragraphedeliste"/>
              <w:ind w:left="0"/>
            </w:pPr>
            <w:r>
              <w:t>Se positionner par rapport au tableau HP BP Températures</w:t>
            </w:r>
          </w:p>
        </w:tc>
        <w:tc>
          <w:tcPr>
            <w:tcW w:w="2653" w:type="dxa"/>
          </w:tcPr>
          <w:p w:rsidR="00C03195" w:rsidRDefault="00C03195" w:rsidP="00C03195">
            <w:pPr>
              <w:pStyle w:val="Paragraphedeliste"/>
              <w:ind w:left="0"/>
            </w:pPr>
            <w:r>
              <w:t xml:space="preserve">Mano thermomètre </w:t>
            </w:r>
            <w:r w:rsidR="00225489">
              <w:t>EPI</w:t>
            </w:r>
            <w:bookmarkStart w:id="0" w:name="_GoBack"/>
            <w:bookmarkEnd w:id="0"/>
          </w:p>
        </w:tc>
      </w:tr>
      <w:tr w:rsidR="00C03195" w:rsidTr="00C03195">
        <w:tc>
          <w:tcPr>
            <w:tcW w:w="2691" w:type="dxa"/>
          </w:tcPr>
          <w:p w:rsidR="0014634A" w:rsidRDefault="00EF41F1" w:rsidP="0014634A">
            <w:pPr>
              <w:pStyle w:val="Paragraphedeliste"/>
              <w:ind w:left="0"/>
            </w:pPr>
            <w:r>
              <w:t>Contrôle d’étanchéité</w:t>
            </w:r>
          </w:p>
        </w:tc>
        <w:tc>
          <w:tcPr>
            <w:tcW w:w="2648" w:type="dxa"/>
          </w:tcPr>
          <w:p w:rsidR="0014634A" w:rsidRDefault="00EF41F1" w:rsidP="0014634A">
            <w:pPr>
              <w:pStyle w:val="Paragraphedeliste"/>
              <w:ind w:left="0"/>
            </w:pPr>
            <w:r>
              <w:t>Contrôle d’étanchéité</w:t>
            </w:r>
          </w:p>
        </w:tc>
        <w:tc>
          <w:tcPr>
            <w:tcW w:w="2655" w:type="dxa"/>
          </w:tcPr>
          <w:p w:rsidR="0014634A" w:rsidRDefault="00EF41F1" w:rsidP="0014634A">
            <w:pPr>
              <w:pStyle w:val="Paragraphedeliste"/>
              <w:ind w:left="0"/>
            </w:pPr>
            <w:proofErr w:type="spellStart"/>
            <w:r>
              <w:t>Tp</w:t>
            </w:r>
            <w:proofErr w:type="spellEnd"/>
            <w:r>
              <w:t xml:space="preserve"> tirage au vide</w:t>
            </w:r>
          </w:p>
          <w:p w:rsidR="00EF41F1" w:rsidRDefault="00EF41F1" w:rsidP="0014634A">
            <w:pPr>
              <w:pStyle w:val="Paragraphedeliste"/>
              <w:ind w:left="0"/>
            </w:pPr>
            <w:proofErr w:type="spellStart"/>
            <w:r>
              <w:t>Tp</w:t>
            </w:r>
            <w:proofErr w:type="spellEnd"/>
            <w:r>
              <w:t xml:space="preserve"> mise sous pression/ mille bulle azote</w:t>
            </w:r>
          </w:p>
          <w:p w:rsidR="003B2CEA" w:rsidRDefault="003B2CEA" w:rsidP="0014634A">
            <w:pPr>
              <w:pStyle w:val="Paragraphedeliste"/>
              <w:ind w:left="0"/>
            </w:pPr>
            <w:proofErr w:type="spellStart"/>
            <w:r>
              <w:t>Tp</w:t>
            </w:r>
            <w:proofErr w:type="spellEnd"/>
            <w:r>
              <w:t xml:space="preserve"> détecteur/traceur</w:t>
            </w:r>
          </w:p>
        </w:tc>
        <w:tc>
          <w:tcPr>
            <w:tcW w:w="2627" w:type="dxa"/>
          </w:tcPr>
          <w:p w:rsidR="0014634A" w:rsidRDefault="003B2CEA" w:rsidP="0014634A">
            <w:pPr>
              <w:pStyle w:val="Paragraphedeliste"/>
              <w:ind w:left="0"/>
            </w:pPr>
            <w:r>
              <w:t>L’élément à remplacer est identifié</w:t>
            </w:r>
          </w:p>
        </w:tc>
        <w:tc>
          <w:tcPr>
            <w:tcW w:w="2653" w:type="dxa"/>
          </w:tcPr>
          <w:p w:rsidR="0014634A" w:rsidRDefault="003B2CEA" w:rsidP="0014634A">
            <w:pPr>
              <w:pStyle w:val="Paragraphedeliste"/>
              <w:ind w:left="0"/>
            </w:pPr>
            <w:r>
              <w:t xml:space="preserve">Voiture maquette station clim </w:t>
            </w:r>
            <w:proofErr w:type="spellStart"/>
            <w:r>
              <w:t>mano</w:t>
            </w:r>
            <w:proofErr w:type="spellEnd"/>
            <w:r>
              <w:t xml:space="preserve"> bouteille d’azote, détecteur UV, nez électronique</w:t>
            </w:r>
          </w:p>
        </w:tc>
      </w:tr>
      <w:tr w:rsidR="00C03195" w:rsidTr="00C03195">
        <w:tc>
          <w:tcPr>
            <w:tcW w:w="2691" w:type="dxa"/>
          </w:tcPr>
          <w:p w:rsidR="0014634A" w:rsidRDefault="003B2CEA" w:rsidP="003B2CEA">
            <w:pPr>
              <w:pStyle w:val="Paragraphedeliste"/>
              <w:ind w:left="0"/>
            </w:pPr>
            <w:r>
              <w:t>Les types de lubrifiants et quantités selon éléments remplacé</w:t>
            </w:r>
          </w:p>
        </w:tc>
        <w:tc>
          <w:tcPr>
            <w:tcW w:w="2648" w:type="dxa"/>
          </w:tcPr>
          <w:p w:rsidR="0014634A" w:rsidRDefault="003B2CEA" w:rsidP="0014634A">
            <w:pPr>
              <w:pStyle w:val="Paragraphedeliste"/>
              <w:ind w:left="0"/>
            </w:pPr>
            <w:r>
              <w:t>Remplacement d’un élément</w:t>
            </w:r>
          </w:p>
        </w:tc>
        <w:tc>
          <w:tcPr>
            <w:tcW w:w="2655" w:type="dxa"/>
          </w:tcPr>
          <w:p w:rsidR="0014634A" w:rsidRDefault="003B2CEA" w:rsidP="0014634A">
            <w:pPr>
              <w:pStyle w:val="Paragraphedeliste"/>
              <w:ind w:left="0"/>
            </w:pPr>
            <w:proofErr w:type="spellStart"/>
            <w:r>
              <w:t>Tp</w:t>
            </w:r>
            <w:proofErr w:type="spellEnd"/>
            <w:r>
              <w:t xml:space="preserve"> éléments….</w:t>
            </w:r>
          </w:p>
          <w:p w:rsidR="003B2CEA" w:rsidRDefault="003B2CEA" w:rsidP="0014634A">
            <w:pPr>
              <w:pStyle w:val="Paragraphedeliste"/>
              <w:ind w:left="0"/>
            </w:pPr>
            <w:proofErr w:type="spellStart"/>
            <w:r>
              <w:t>Tp</w:t>
            </w:r>
            <w:proofErr w:type="spellEnd"/>
            <w:r>
              <w:t xml:space="preserve"> </w:t>
            </w:r>
            <w:r>
              <w:t>éléments….</w:t>
            </w:r>
          </w:p>
          <w:p w:rsidR="003B2CEA" w:rsidRDefault="003B2CEA" w:rsidP="0014634A">
            <w:pPr>
              <w:pStyle w:val="Paragraphedeliste"/>
              <w:ind w:left="0"/>
            </w:pPr>
            <w:proofErr w:type="spellStart"/>
            <w:r>
              <w:t>Tp</w:t>
            </w:r>
            <w:proofErr w:type="spellEnd"/>
            <w:r>
              <w:t>……..</w:t>
            </w:r>
          </w:p>
        </w:tc>
        <w:tc>
          <w:tcPr>
            <w:tcW w:w="2627" w:type="dxa"/>
          </w:tcPr>
          <w:p w:rsidR="0014634A" w:rsidRDefault="003B2CEA" w:rsidP="0014634A">
            <w:pPr>
              <w:pStyle w:val="Paragraphedeliste"/>
              <w:ind w:left="0"/>
            </w:pPr>
            <w:r>
              <w:t>Elément remplacé selon prescriptions et quantité d’huile réinjectée selon préconisation</w:t>
            </w:r>
          </w:p>
        </w:tc>
        <w:tc>
          <w:tcPr>
            <w:tcW w:w="2653" w:type="dxa"/>
          </w:tcPr>
          <w:p w:rsidR="0014634A" w:rsidRDefault="003B2CEA" w:rsidP="0014634A">
            <w:pPr>
              <w:pStyle w:val="Paragraphedeliste"/>
              <w:ind w:left="0"/>
            </w:pPr>
            <w:r>
              <w:t>Voiture maquette doc constructeur station</w:t>
            </w:r>
          </w:p>
        </w:tc>
      </w:tr>
      <w:tr w:rsidR="00C03195" w:rsidTr="00C03195">
        <w:tc>
          <w:tcPr>
            <w:tcW w:w="2691" w:type="dxa"/>
          </w:tcPr>
          <w:p w:rsidR="0014634A" w:rsidRDefault="0014634A" w:rsidP="0014634A">
            <w:pPr>
              <w:pStyle w:val="Paragraphedeliste"/>
              <w:ind w:left="0"/>
            </w:pPr>
          </w:p>
        </w:tc>
        <w:tc>
          <w:tcPr>
            <w:tcW w:w="2648" w:type="dxa"/>
          </w:tcPr>
          <w:p w:rsidR="0014634A" w:rsidRDefault="003B2CEA" w:rsidP="0014634A">
            <w:pPr>
              <w:pStyle w:val="Paragraphedeliste"/>
              <w:ind w:left="0"/>
            </w:pPr>
            <w:r>
              <w:t>Recharger la clim après remplacement élément</w:t>
            </w:r>
          </w:p>
        </w:tc>
        <w:tc>
          <w:tcPr>
            <w:tcW w:w="2655" w:type="dxa"/>
          </w:tcPr>
          <w:p w:rsidR="0014634A" w:rsidRDefault="00041507" w:rsidP="0014634A">
            <w:pPr>
              <w:pStyle w:val="Paragraphedeliste"/>
              <w:ind w:left="0"/>
            </w:pPr>
            <w:proofErr w:type="spellStart"/>
            <w:r>
              <w:t>Tp</w:t>
            </w:r>
            <w:proofErr w:type="spellEnd"/>
            <w:r>
              <w:t xml:space="preserve"> contrôle d’étanchéité</w:t>
            </w:r>
          </w:p>
          <w:p w:rsidR="00041507" w:rsidRDefault="00041507" w:rsidP="0014634A">
            <w:pPr>
              <w:pStyle w:val="Paragraphedeliste"/>
              <w:ind w:left="0"/>
            </w:pPr>
            <w:proofErr w:type="spellStart"/>
            <w:r>
              <w:t>Tp</w:t>
            </w:r>
            <w:proofErr w:type="spellEnd"/>
            <w:r>
              <w:t xml:space="preserve"> contrôle de performance</w:t>
            </w:r>
          </w:p>
        </w:tc>
        <w:tc>
          <w:tcPr>
            <w:tcW w:w="2627" w:type="dxa"/>
          </w:tcPr>
          <w:p w:rsidR="0014634A" w:rsidRDefault="00041507" w:rsidP="0014634A">
            <w:pPr>
              <w:pStyle w:val="Paragraphedeliste"/>
              <w:ind w:left="0"/>
            </w:pPr>
            <w:r>
              <w:t>Clim étanche et performante</w:t>
            </w:r>
          </w:p>
        </w:tc>
        <w:tc>
          <w:tcPr>
            <w:tcW w:w="2653" w:type="dxa"/>
          </w:tcPr>
          <w:p w:rsidR="0014634A" w:rsidRDefault="00041507" w:rsidP="0014634A">
            <w:pPr>
              <w:pStyle w:val="Paragraphedeliste"/>
              <w:ind w:left="0"/>
            </w:pPr>
            <w:r>
              <w:t>Voiture maquette doc constructeur station</w:t>
            </w:r>
          </w:p>
        </w:tc>
      </w:tr>
      <w:tr w:rsidR="00C03195" w:rsidTr="00C03195">
        <w:tc>
          <w:tcPr>
            <w:tcW w:w="2691" w:type="dxa"/>
          </w:tcPr>
          <w:p w:rsidR="0014634A" w:rsidRDefault="0014634A" w:rsidP="0014634A">
            <w:pPr>
              <w:pStyle w:val="Paragraphedeliste"/>
              <w:ind w:left="0"/>
            </w:pPr>
          </w:p>
        </w:tc>
        <w:tc>
          <w:tcPr>
            <w:tcW w:w="2648" w:type="dxa"/>
          </w:tcPr>
          <w:p w:rsidR="0014634A" w:rsidRDefault="00041507" w:rsidP="0014634A">
            <w:pPr>
              <w:pStyle w:val="Paragraphedeliste"/>
              <w:ind w:left="0"/>
            </w:pPr>
            <w:r>
              <w:t>Réapprovisionnement de la station en fluide</w:t>
            </w:r>
          </w:p>
        </w:tc>
        <w:tc>
          <w:tcPr>
            <w:tcW w:w="2655" w:type="dxa"/>
          </w:tcPr>
          <w:p w:rsidR="0014634A" w:rsidRDefault="00041507" w:rsidP="0014634A">
            <w:pPr>
              <w:pStyle w:val="Paragraphedeliste"/>
              <w:ind w:left="0"/>
            </w:pPr>
            <w:proofErr w:type="spellStart"/>
            <w:r>
              <w:t>Tp</w:t>
            </w:r>
            <w:proofErr w:type="spellEnd"/>
            <w:r>
              <w:t xml:space="preserve"> recharge station</w:t>
            </w:r>
          </w:p>
        </w:tc>
        <w:tc>
          <w:tcPr>
            <w:tcW w:w="2627" w:type="dxa"/>
          </w:tcPr>
          <w:p w:rsidR="0014634A" w:rsidRDefault="00041507" w:rsidP="0014634A">
            <w:pPr>
              <w:pStyle w:val="Paragraphedeliste"/>
              <w:ind w:left="0"/>
            </w:pPr>
            <w:r>
              <w:t>Station rechargée</w:t>
            </w:r>
          </w:p>
        </w:tc>
        <w:tc>
          <w:tcPr>
            <w:tcW w:w="2653" w:type="dxa"/>
          </w:tcPr>
          <w:p w:rsidR="0014634A" w:rsidRDefault="00041507" w:rsidP="0014634A">
            <w:pPr>
              <w:pStyle w:val="Paragraphedeliste"/>
              <w:ind w:left="0"/>
            </w:pPr>
            <w:r>
              <w:t>Station bouteille</w:t>
            </w:r>
          </w:p>
        </w:tc>
      </w:tr>
    </w:tbl>
    <w:p w:rsidR="0014634A" w:rsidRDefault="0014634A" w:rsidP="0014634A">
      <w:pPr>
        <w:pStyle w:val="Paragraphedeliste"/>
      </w:pPr>
    </w:p>
    <w:sectPr w:rsidR="0014634A" w:rsidSect="001463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833481"/>
    <w:multiLevelType w:val="hybridMultilevel"/>
    <w:tmpl w:val="EDD0E8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4A"/>
    <w:rsid w:val="00041507"/>
    <w:rsid w:val="000E74EC"/>
    <w:rsid w:val="0014634A"/>
    <w:rsid w:val="00225489"/>
    <w:rsid w:val="003B2CEA"/>
    <w:rsid w:val="007F7B48"/>
    <w:rsid w:val="009A0DEA"/>
    <w:rsid w:val="00C03195"/>
    <w:rsid w:val="00E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1CE81-E7AC-40AE-B30F-E731BFD3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634A"/>
    <w:pPr>
      <w:ind w:left="720"/>
      <w:contextualSpacing/>
    </w:pPr>
  </w:style>
  <w:style w:type="table" w:styleId="Grilledutableau">
    <w:name w:val="Table Grid"/>
    <w:basedOn w:val="TableauNormal"/>
    <w:uiPriority w:val="39"/>
    <w:rsid w:val="00146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P-MVA-01</dc:creator>
  <cp:keywords/>
  <dc:description/>
  <cp:lastModifiedBy>P-MVA-01</cp:lastModifiedBy>
  <cp:revision>3</cp:revision>
  <dcterms:created xsi:type="dcterms:W3CDTF">2017-03-30T12:15:00Z</dcterms:created>
  <dcterms:modified xsi:type="dcterms:W3CDTF">2017-03-30T13:38:00Z</dcterms:modified>
</cp:coreProperties>
</file>