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75811" w14:textId="77777777" w:rsidR="00FD50F6" w:rsidRDefault="00FD50F6" w:rsidP="00FD50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E6A8C3E" w14:textId="77777777" w:rsidR="00FD50F6" w:rsidRPr="00FD50F6" w:rsidRDefault="00FD50F6" w:rsidP="00FD50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72"/>
          <w:szCs w:val="36"/>
          <w:lang w:eastAsia="fr-FR"/>
        </w:rPr>
      </w:pPr>
      <w:r w:rsidRPr="00FD50F6">
        <w:rPr>
          <w:rFonts w:ascii="Times New Roman" w:eastAsia="Times New Roman" w:hAnsi="Times New Roman" w:cs="Times New Roman"/>
          <w:b/>
          <w:bCs/>
          <w:color w:val="FF0000"/>
          <w:sz w:val="72"/>
          <w:szCs w:val="36"/>
          <w:lang w:eastAsia="fr-FR"/>
        </w:rPr>
        <w:t>Module de formation VE/VH</w:t>
      </w:r>
    </w:p>
    <w:p w14:paraId="38932155" w14:textId="77777777" w:rsidR="00FD50F6" w:rsidRDefault="00FD50F6" w:rsidP="00FD50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7F72888D" w14:textId="77777777" w:rsidR="00FD50F6" w:rsidRPr="00FD50F6" w:rsidRDefault="00FD50F6" w:rsidP="00FD50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D50F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Objectif</w:t>
      </w:r>
    </w:p>
    <w:p w14:paraId="67ED7EC8" w14:textId="77777777" w:rsidR="00FD50F6" w:rsidRPr="00FD50F6" w:rsidRDefault="00FD50F6" w:rsidP="00FD50F6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FD50F6">
        <w:rPr>
          <w:rFonts w:ascii="Times New Roman" w:hAnsi="Times New Roman" w:cs="Times New Roman"/>
          <w:lang w:eastAsia="fr-FR"/>
        </w:rPr>
        <w:t xml:space="preserve">Ce module a pour objectif de préparer le stagiaire à mettre en condition de maintenance, un véhicule électrique ou hybride. </w:t>
      </w:r>
    </w:p>
    <w:p w14:paraId="1D25BEB6" w14:textId="77777777" w:rsidR="00FD50F6" w:rsidRPr="00FD50F6" w:rsidRDefault="00FD50F6" w:rsidP="00FD50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D50F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Contenu</w:t>
      </w:r>
    </w:p>
    <w:p w14:paraId="4C120FDA" w14:textId="77777777" w:rsidR="00FD50F6" w:rsidRPr="00FD50F6" w:rsidRDefault="00FD50F6" w:rsidP="00FD50F6">
      <w:pPr>
        <w:ind w:left="720"/>
        <w:rPr>
          <w:rFonts w:ascii="Times New Roman" w:eastAsia="Times New Roman" w:hAnsi="Times New Roman" w:cs="Times New Roman"/>
          <w:lang w:eastAsia="fr-FR"/>
        </w:rPr>
      </w:pPr>
      <w:r w:rsidRPr="00FD50F6">
        <w:rPr>
          <w:rFonts w:ascii="Times New Roman" w:eastAsia="Times New Roman" w:hAnsi="Times New Roman" w:cs="Times New Roman"/>
          <w:lang w:eastAsia="fr-FR"/>
        </w:rPr>
        <w:t>- Identifier les différents types d’énergie sur VE/VH</w:t>
      </w:r>
      <w:r w:rsidRPr="00FD50F6">
        <w:rPr>
          <w:rFonts w:ascii="Times New Roman" w:eastAsia="Times New Roman" w:hAnsi="Times New Roman" w:cs="Times New Roman"/>
          <w:lang w:eastAsia="fr-FR"/>
        </w:rPr>
        <w:br/>
        <w:t xml:space="preserve">- Différencier les chaînes de traction présentes sur les VE/VH actuels, ainsi que leur </w:t>
      </w:r>
      <w:bookmarkStart w:id="0" w:name="_GoBack"/>
      <w:bookmarkEnd w:id="0"/>
      <w:r w:rsidRPr="00FD50F6">
        <w:rPr>
          <w:rFonts w:ascii="Times New Roman" w:eastAsia="Times New Roman" w:hAnsi="Times New Roman" w:cs="Times New Roman"/>
          <w:lang w:eastAsia="fr-FR"/>
        </w:rPr>
        <w:t>fonctionnement.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Comparer les différents types d’énergie, dans leurs exploitations embarquées.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Identifier les différents risques électriques.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Découvrir les différents risques électriques.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Justifier le rôle de l’habilitation UTE C18-550.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Réaliser une consignation/déconsignation, selon la norme UTE C18-550, sur un véhicule électrique et hybride.</w:t>
      </w:r>
      <w:r w:rsidRPr="00FD50F6">
        <w:rPr>
          <w:rFonts w:ascii="Times New Roman" w:eastAsia="Times New Roman" w:hAnsi="Times New Roman" w:cs="Times New Roman"/>
          <w:lang w:eastAsia="fr-FR"/>
        </w:rPr>
        <w:br/>
        <w:t xml:space="preserve">- Validation des compétences, par un questionnaire. </w:t>
      </w:r>
    </w:p>
    <w:p w14:paraId="6BF6FFD3" w14:textId="77777777" w:rsidR="00FD50F6" w:rsidRPr="00FD50F6" w:rsidRDefault="00FD50F6" w:rsidP="00FD50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D50F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Prérequis</w:t>
      </w:r>
    </w:p>
    <w:p w14:paraId="7DC1357D" w14:textId="77777777" w:rsidR="00FD50F6" w:rsidRPr="00FD50F6" w:rsidRDefault="00FD50F6" w:rsidP="00FD50F6">
      <w:pPr>
        <w:ind w:left="720"/>
        <w:rPr>
          <w:rFonts w:ascii="Times New Roman" w:eastAsia="Times New Roman" w:hAnsi="Times New Roman" w:cs="Times New Roman"/>
          <w:lang w:eastAsia="fr-FR"/>
        </w:rPr>
      </w:pPr>
      <w:r w:rsidRPr="00FD50F6">
        <w:rPr>
          <w:rFonts w:ascii="Times New Roman" w:eastAsia="Times New Roman" w:hAnsi="Times New Roman" w:cs="Times New Roman"/>
          <w:lang w:eastAsia="fr-FR"/>
        </w:rPr>
        <w:t>- Technologie de base sur les batteries au plomb (structurelle et fonctionnelle)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Lois d’ohm et relation de puissance électrique (u=</w:t>
      </w:r>
      <w:proofErr w:type="spellStart"/>
      <w:r w:rsidRPr="00FD50F6">
        <w:rPr>
          <w:rFonts w:ascii="Times New Roman" w:eastAsia="Times New Roman" w:hAnsi="Times New Roman" w:cs="Times New Roman"/>
          <w:lang w:eastAsia="fr-FR"/>
        </w:rPr>
        <w:t>r.i</w:t>
      </w:r>
      <w:proofErr w:type="spellEnd"/>
      <w:r w:rsidRPr="00FD50F6">
        <w:rPr>
          <w:rFonts w:ascii="Times New Roman" w:eastAsia="Times New Roman" w:hAnsi="Times New Roman" w:cs="Times New Roman"/>
          <w:lang w:eastAsia="fr-FR"/>
        </w:rPr>
        <w:t>) (P= r.i²)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Lois générales sur le magnétisme. (B=</w:t>
      </w:r>
      <w:proofErr w:type="spellStart"/>
      <w:r w:rsidRPr="00FD50F6">
        <w:rPr>
          <w:rFonts w:ascii="Times New Roman" w:eastAsia="Times New Roman" w:hAnsi="Times New Roman" w:cs="Times New Roman"/>
          <w:lang w:eastAsia="fr-FR"/>
        </w:rPr>
        <w:t>N.i</w:t>
      </w:r>
      <w:proofErr w:type="spellEnd"/>
      <w:r w:rsidRPr="00FD50F6">
        <w:rPr>
          <w:rFonts w:ascii="Times New Roman" w:eastAsia="Times New Roman" w:hAnsi="Times New Roman" w:cs="Times New Roman"/>
          <w:lang w:eastAsia="fr-FR"/>
        </w:rPr>
        <w:t>/L)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Fonctionnement des moteurs triphasés synchrones et asynchrones.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Notions de F.E.M et F.C.E.M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Fonctionnement des condensateurs.</w:t>
      </w:r>
      <w:r w:rsidRPr="00FD50F6">
        <w:rPr>
          <w:rFonts w:ascii="Times New Roman" w:eastAsia="Times New Roman" w:hAnsi="Times New Roman" w:cs="Times New Roman"/>
          <w:lang w:eastAsia="fr-FR"/>
        </w:rPr>
        <w:br/>
        <w:t>- Notions généralistes, sur les méthodes de régulation en boucle fermée.</w:t>
      </w:r>
    </w:p>
    <w:p w14:paraId="782DF5B7" w14:textId="77777777" w:rsidR="004D74EB" w:rsidRDefault="00FD50F6"/>
    <w:sectPr w:rsidR="004D74EB" w:rsidSect="001B49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F6"/>
    <w:rsid w:val="001B49C6"/>
    <w:rsid w:val="00EF3516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34B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D50F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50F6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D50F6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Macintosh Word</Application>
  <DocSecurity>0</DocSecurity>
  <Lines>7</Lines>
  <Paragraphs>2</Paragraphs>
  <ScaleCrop>false</ScaleCrop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Soulard</dc:creator>
  <cp:keywords/>
  <dc:description/>
  <cp:lastModifiedBy>Franck Soulard</cp:lastModifiedBy>
  <cp:revision>1</cp:revision>
  <dcterms:created xsi:type="dcterms:W3CDTF">2017-03-27T09:17:00Z</dcterms:created>
  <dcterms:modified xsi:type="dcterms:W3CDTF">2017-03-27T09:18:00Z</dcterms:modified>
</cp:coreProperties>
</file>