
<file path=[Content_Types].xml><?xml version="1.0" encoding="utf-8"?>
<Types xmlns="http://schemas.openxmlformats.org/package/2006/content-types">
  <Override PartName="/_rels/.rels" ContentType="application/vnd.openxmlformats-package.relationships+xml"/>
  <Override PartName="/word/_rels/document.xml.rels" ContentType="application/vnd.openxmlformats-package.relationships+xml"/>
  <Override PartName="/word/settings.xml" ContentType="application/vnd.openxmlformats-officedocument.wordprocessingml.settings+xml"/>
  <Override PartName="/word/media/image4.emf" ContentType="image/x-emf"/>
  <Override PartName="/word/media/image1.emf" ContentType="image/x-emf"/>
  <Override PartName="/word/media/image5.emf" ContentType="image/x-emf"/>
  <Override PartName="/word/media/image2.emf" ContentType="image/x-emf"/>
  <Override PartName="/word/media/image8.png" ContentType="image/png"/>
  <Override PartName="/word/media/image6.emf" ContentType="image/x-emf"/>
  <Override PartName="/word/media/image3.emf" ContentType="image/x-emf"/>
  <Override PartName="/word/media/image9.png" ContentType="image/png"/>
  <Override PartName="/word/media/image7.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w:body>
    <w:p>
      <w:pPr>
        <w:pStyle w:val="style0"/>
        <w:pageBreakBefore/>
        <w:pBdr>
          <w:top w:color="000000" w:space="0" w:sz="4" w:val="single"/>
          <w:left w:color="000000" w:space="0" w:sz="4" w:val="single"/>
          <w:bottom w:color="000000" w:space="0" w:sz="4" w:val="single"/>
          <w:right w:color="000000" w:space="0" w:sz="4" w:val="single"/>
        </w:pBdr>
        <w:shd w:fill="BFBFBF" w:val="clear"/>
        <w:spacing w:after="0" w:before="0" w:line="100" w:lineRule="atLeast"/>
        <w:contextualSpacing w:val="false"/>
        <w:jc w:val="center"/>
      </w:pPr>
      <w:r>
        <w:rPr>
          <w:rFonts w:ascii="Comic Sans MS" w:eastAsia="Times New Roman" w:hAnsi="Comic Sans MS"/>
          <w:b/>
          <w:bCs/>
          <w:sz w:val="26"/>
          <w:szCs w:val="26"/>
        </w:rPr>
        <w:t>Projet BD, première ES </w:t>
      </w:r>
    </w:p>
    <w:p>
      <w:pPr>
        <w:pStyle w:val="style0"/>
        <w:spacing w:after="0" w:before="280" w:line="100" w:lineRule="atLeast"/>
        <w:contextualSpacing w:val="false"/>
      </w:pPr>
      <w:r>
        <w:rPr>
          <w:rFonts w:ascii="Comic Sans MS" w:eastAsia="Times New Roman" w:hAnsi="Comic Sans MS"/>
          <w:b/>
          <w:bCs/>
          <w:sz w:val="24"/>
          <w:szCs w:val="24"/>
          <w:u w:val="none"/>
        </w:rPr>
        <w:t>Introduction</w:t>
      </w:r>
    </w:p>
    <w:p>
      <w:pPr>
        <w:pStyle w:val="style0"/>
        <w:spacing w:after="0" w:before="280" w:line="100" w:lineRule="atLeast"/>
        <w:contextualSpacing w:val="false"/>
      </w:pPr>
      <w:r>
        <w:rPr>
          <w:rFonts w:ascii="Comic Sans MS" w:eastAsia="Times New Roman" w:hAnsi="Comic Sans MS"/>
          <w:b w:val="false"/>
          <w:bCs w:val="false"/>
          <w:sz w:val="22"/>
          <w:szCs w:val="22"/>
          <w:u w:val="none"/>
        </w:rPr>
        <w:tab/>
        <w:t xml:space="preserve">Chaque année, avec une classe de première ES, et </w:t>
      </w:r>
      <w:r>
        <w:rPr>
          <w:rFonts w:ascii="Comic Sans MS" w:eastAsia="Times New Roman" w:hAnsi="Comic Sans MS"/>
          <w:b w:val="false"/>
          <w:bCs w:val="false"/>
          <w:sz w:val="22"/>
          <w:szCs w:val="22"/>
          <w:u w:val="none"/>
        </w:rPr>
        <w:t xml:space="preserve">pendant </w:t>
      </w:r>
      <w:r>
        <w:rPr>
          <w:rFonts w:ascii="Comic Sans MS" w:eastAsia="Times New Roman" w:hAnsi="Comic Sans MS"/>
          <w:b w:val="false"/>
          <w:bCs w:val="false"/>
          <w:sz w:val="22"/>
          <w:szCs w:val="22"/>
          <w:u w:val="none"/>
        </w:rPr>
        <w:t>l'A</w:t>
      </w:r>
      <w:r>
        <w:rPr>
          <w:rFonts w:ascii="Comic Sans MS" w:eastAsia="Times New Roman" w:hAnsi="Comic Sans MS"/>
          <w:b w:val="false"/>
          <w:bCs w:val="false"/>
          <w:sz w:val="22"/>
          <w:szCs w:val="22"/>
          <w:u w:val="none"/>
        </w:rPr>
        <w:t xml:space="preserve">ccompagnement </w:t>
      </w:r>
      <w:r>
        <w:rPr>
          <w:rFonts w:ascii="Comic Sans MS" w:eastAsia="Times New Roman" w:hAnsi="Comic Sans MS"/>
          <w:b w:val="false"/>
          <w:bCs w:val="false"/>
          <w:sz w:val="22"/>
          <w:szCs w:val="22"/>
          <w:u w:val="none"/>
        </w:rPr>
        <w:t>P</w:t>
      </w:r>
      <w:r>
        <w:rPr>
          <w:rFonts w:ascii="Comic Sans MS" w:eastAsia="Times New Roman" w:hAnsi="Comic Sans MS"/>
          <w:b w:val="false"/>
          <w:bCs w:val="false"/>
          <w:sz w:val="22"/>
          <w:szCs w:val="22"/>
          <w:u w:val="none"/>
        </w:rPr>
        <w:t>ersonnalisé</w:t>
      </w:r>
      <w:r>
        <w:rPr>
          <w:rFonts w:ascii="Comic Sans MS" w:eastAsia="Times New Roman" w:hAnsi="Comic Sans MS"/>
          <w:b w:val="false"/>
          <w:bCs w:val="false"/>
          <w:sz w:val="22"/>
          <w:szCs w:val="22"/>
          <w:u w:val="none"/>
        </w:rPr>
        <w:t xml:space="preserve"> (sur 2 heures au deuxième semestre), je mets en place un projet qui a pour objectif principal de développer l'autonomie des élèves. Cette année, il s'agissait de travailler sur un support différent : la bande dessinée.</w:t>
      </w:r>
    </w:p>
    <w:p>
      <w:pPr>
        <w:pStyle w:val="style0"/>
        <w:spacing w:after="0" w:before="280" w:line="100" w:lineRule="atLeast"/>
        <w:contextualSpacing w:val="false"/>
      </w:pPr>
      <w:r>
        <w:rPr>
          <w:rFonts w:ascii="Comic Sans MS" w:eastAsia="Times New Roman" w:hAnsi="Comic Sans MS"/>
          <w:b/>
          <w:bCs/>
          <w:sz w:val="24"/>
          <w:szCs w:val="24"/>
          <w:u w:val="none"/>
        </w:rPr>
        <w:t>Plusieurs objectifs </w:t>
      </w:r>
      <w:r>
        <w:rPr>
          <w:rFonts w:ascii="Comic Sans MS" w:eastAsia="Times New Roman" w:hAnsi="Comic Sans MS"/>
          <w:b w:val="false"/>
          <w:bCs w:val="false"/>
          <w:sz w:val="22"/>
          <w:szCs w:val="22"/>
          <w:u w:val="none"/>
        </w:rPr>
        <w:t>:</w:t>
      </w:r>
    </w:p>
    <w:p>
      <w:pPr>
        <w:pStyle w:val="style0"/>
        <w:numPr>
          <w:ilvl w:val="0"/>
          <w:numId w:val="4"/>
        </w:numPr>
        <w:spacing w:after="0" w:before="280" w:line="100" w:lineRule="atLeast"/>
        <w:contextualSpacing w:val="false"/>
      </w:pPr>
      <w:r>
        <w:rPr>
          <w:rFonts w:ascii="Comic Sans MS" w:eastAsia="Times New Roman" w:hAnsi="Comic Sans MS"/>
          <w:b w:val="false"/>
          <w:bCs w:val="false"/>
          <w:sz w:val="22"/>
          <w:szCs w:val="22"/>
          <w:u w:val="none"/>
        </w:rPr>
        <w:t>Un objectif  « pratique » : les 2 heures d'AP suivaient les 2 heures en classe entière à 36 élèves. La nécessité de travailler en autonomie et par petits groupes s'est rapidement imposée.</w:t>
      </w:r>
    </w:p>
    <w:p>
      <w:pPr>
        <w:pStyle w:val="style0"/>
        <w:numPr>
          <w:ilvl w:val="0"/>
          <w:numId w:val="4"/>
        </w:numPr>
        <w:spacing w:after="0" w:before="280" w:line="100" w:lineRule="atLeast"/>
        <w:contextualSpacing w:val="false"/>
      </w:pPr>
      <w:r>
        <w:rPr>
          <w:rFonts w:ascii="Comic Sans MS" w:eastAsia="Times New Roman" w:hAnsi="Comic Sans MS"/>
          <w:b w:val="false"/>
          <w:bCs w:val="false"/>
          <w:sz w:val="22"/>
          <w:szCs w:val="22"/>
          <w:u w:val="none"/>
        </w:rPr>
        <w:t>Un objectif final : réaliser une exposition sur la bande dessinée dans toutes ses dimensions.</w:t>
      </w:r>
    </w:p>
    <w:p>
      <w:pPr>
        <w:pStyle w:val="style0"/>
        <w:numPr>
          <w:ilvl w:val="0"/>
          <w:numId w:val="4"/>
        </w:numPr>
        <w:spacing w:after="0" w:before="280" w:line="100" w:lineRule="atLeast"/>
        <w:contextualSpacing w:val="false"/>
      </w:pPr>
      <w:r>
        <w:rPr>
          <w:rFonts w:ascii="Comic Sans MS" w:eastAsia="Times New Roman" w:hAnsi="Comic Sans MS"/>
          <w:b w:val="false"/>
          <w:bCs w:val="false"/>
          <w:sz w:val="22"/>
          <w:szCs w:val="22"/>
          <w:u w:val="none"/>
        </w:rPr>
        <w:t xml:space="preserve">Des objectifs pédagogiques : </w:t>
      </w:r>
    </w:p>
    <w:p>
      <w:pPr>
        <w:pStyle w:val="style0"/>
        <w:spacing w:after="0" w:before="280" w:line="100" w:lineRule="atLeast"/>
        <w:contextualSpacing w:val="false"/>
      </w:pPr>
      <w:r>
        <w:rPr>
          <w:rFonts w:ascii="Comic Sans MS" w:eastAsia="Times New Roman" w:hAnsi="Comic Sans MS"/>
          <w:b w:val="false"/>
          <w:bCs w:val="false"/>
          <w:sz w:val="22"/>
          <w:szCs w:val="22"/>
          <w:u w:val="none"/>
        </w:rPr>
        <w:tab/>
        <w:tab/>
      </w:r>
      <w:r>
        <w:rPr>
          <w:rFonts w:ascii="Comic Sans MS" w:cs="Comic Sans MS" w:eastAsia="Comic Sans MS" w:hAnsi="Comic Sans MS"/>
          <w:b w:val="false"/>
          <w:bCs w:val="false"/>
          <w:sz w:val="22"/>
          <w:szCs w:val="22"/>
          <w:u w:val="none"/>
        </w:rPr>
        <w:t>√ Se pencher sur le programme avec une démarche de projet.</w:t>
      </w:r>
    </w:p>
    <w:p>
      <w:pPr>
        <w:pStyle w:val="style0"/>
        <w:spacing w:after="0" w:before="280" w:line="100" w:lineRule="atLeast"/>
        <w:contextualSpacing w:val="false"/>
      </w:pPr>
      <w:r>
        <w:rPr>
          <w:rFonts w:ascii="Comic Sans MS" w:cs="Comic Sans MS" w:eastAsia="Comic Sans MS" w:hAnsi="Comic Sans MS"/>
          <w:b w:val="false"/>
          <w:bCs w:val="false"/>
          <w:sz w:val="22"/>
          <w:szCs w:val="22"/>
          <w:u w:val="none"/>
        </w:rPr>
        <w:tab/>
        <w:tab/>
        <w:t>√</w:t>
      </w:r>
      <w:r>
        <w:rPr>
          <w:rFonts w:ascii="Comic Sans MS" w:cs="Mangal" w:eastAsia="Times New Roman" w:hAnsi="Comic Sans MS"/>
          <w:b w:val="false"/>
          <w:bCs w:val="false"/>
          <w:sz w:val="22"/>
          <w:szCs w:val="22"/>
          <w:u w:val="none"/>
        </w:rPr>
        <w:t xml:space="preserve"> </w:t>
      </w:r>
      <w:r>
        <w:rPr>
          <w:rFonts w:ascii="Comic Sans MS" w:eastAsia="Times New Roman" w:hAnsi="Comic Sans MS"/>
          <w:b w:val="false"/>
          <w:bCs w:val="false"/>
          <w:sz w:val="22"/>
          <w:szCs w:val="22"/>
          <w:u w:val="none"/>
        </w:rPr>
        <w:t xml:space="preserve">Changer les habitudes de travail (éviter de rester passif face </w:t>
      </w:r>
      <w:r>
        <w:rPr>
          <w:rFonts w:ascii="Comic Sans MS" w:eastAsia="Times New Roman" w:hAnsi="Comic Sans MS"/>
          <w:b w:val="false"/>
          <w:bCs w:val="false"/>
          <w:sz w:val="22"/>
          <w:szCs w:val="22"/>
          <w:u w:val="none"/>
        </w:rPr>
        <w:t>au</w:t>
      </w:r>
      <w:r>
        <w:rPr>
          <w:rFonts w:ascii="Comic Sans MS" w:eastAsia="Times New Roman" w:hAnsi="Comic Sans MS"/>
          <w:b w:val="false"/>
          <w:bCs w:val="false"/>
          <w:sz w:val="22"/>
          <w:szCs w:val="22"/>
          <w:u w:val="none"/>
        </w:rPr>
        <w:t xml:space="preserve"> professeur) en rendant les élèves plus autonomes et responsables d'un projet de sa conception à sa réalisation.</w:t>
      </w:r>
    </w:p>
    <w:p>
      <w:pPr>
        <w:pStyle w:val="style0"/>
        <w:spacing w:after="0" w:before="280" w:line="100" w:lineRule="atLeast"/>
        <w:contextualSpacing w:val="false"/>
      </w:pPr>
      <w:r>
        <w:rPr>
          <w:rFonts w:ascii="Comic Sans MS" w:eastAsia="Times New Roman" w:hAnsi="Comic Sans MS"/>
          <w:b w:val="false"/>
          <w:bCs w:val="false"/>
          <w:sz w:val="22"/>
          <w:szCs w:val="22"/>
          <w:u w:val="none"/>
        </w:rPr>
        <w:tab/>
        <w:tab/>
      </w:r>
      <w:r>
        <w:rPr>
          <w:rFonts w:ascii="Comic Sans MS" w:cs="Comic Sans MS" w:eastAsia="Comic Sans MS" w:hAnsi="Comic Sans MS"/>
          <w:b w:val="false"/>
          <w:bCs w:val="false"/>
          <w:sz w:val="22"/>
          <w:szCs w:val="22"/>
          <w:u w:val="none"/>
        </w:rPr>
        <w:t>√ Valoriser la créativité des élèves : chaque groupe avait une liberté quasi totale sur la forme à donner au projet.</w:t>
      </w:r>
    </w:p>
    <w:p>
      <w:pPr>
        <w:pStyle w:val="style0"/>
        <w:spacing w:after="0" w:before="280" w:line="100" w:lineRule="atLeast"/>
        <w:contextualSpacing w:val="false"/>
      </w:pPr>
      <w:r>
        <w:rPr>
          <w:rFonts w:ascii="Comic Sans MS" w:cs="Comic Sans MS" w:eastAsia="Comic Sans MS" w:hAnsi="Comic Sans MS"/>
          <w:b w:val="false"/>
          <w:bCs w:val="false"/>
          <w:sz w:val="22"/>
          <w:szCs w:val="22"/>
          <w:u w:val="none"/>
        </w:rPr>
        <w:tab/>
        <w:tab/>
        <w:t>√ Evaluer l</w:t>
      </w:r>
      <w:r>
        <w:rPr>
          <w:rFonts w:ascii="Comic Sans MS" w:cs="Comic Sans MS" w:eastAsia="Comic Sans MS" w:hAnsi="Comic Sans MS"/>
          <w:b w:val="false"/>
          <w:bCs w:val="false"/>
          <w:sz w:val="22"/>
          <w:szCs w:val="22"/>
          <w:u w:val="none"/>
        </w:rPr>
        <w:t>es</w:t>
      </w:r>
      <w:r>
        <w:rPr>
          <w:rFonts w:ascii="Comic Sans MS" w:cs="Comic Sans MS" w:eastAsia="Comic Sans MS" w:hAnsi="Comic Sans MS"/>
          <w:b w:val="false"/>
          <w:bCs w:val="false"/>
          <w:sz w:val="22"/>
          <w:szCs w:val="22"/>
          <w:u w:val="none"/>
        </w:rPr>
        <w:t xml:space="preserve"> capacité</w:t>
      </w:r>
      <w:r>
        <w:rPr>
          <w:rFonts w:ascii="Comic Sans MS" w:cs="Comic Sans MS" w:eastAsia="Comic Sans MS" w:hAnsi="Comic Sans MS"/>
          <w:b w:val="false"/>
          <w:bCs w:val="false"/>
          <w:sz w:val="22"/>
          <w:szCs w:val="22"/>
          <w:u w:val="none"/>
        </w:rPr>
        <w:t>s des élèves</w:t>
      </w:r>
      <w:r>
        <w:rPr>
          <w:rFonts w:ascii="Comic Sans MS" w:cs="Comic Sans MS" w:eastAsia="Comic Sans MS" w:hAnsi="Comic Sans MS"/>
          <w:b w:val="false"/>
          <w:bCs w:val="false"/>
          <w:sz w:val="22"/>
          <w:szCs w:val="22"/>
          <w:u w:val="none"/>
        </w:rPr>
        <w:t xml:space="preserve"> à expliciter de façon claire et concise ce qu'ils ont appris.</w:t>
      </w:r>
    </w:p>
    <w:p>
      <w:pPr>
        <w:pStyle w:val="style0"/>
        <w:spacing w:after="0" w:before="280" w:line="100" w:lineRule="atLeast"/>
        <w:contextualSpacing w:val="false"/>
        <w:jc w:val="both"/>
      </w:pPr>
      <w:r>
        <w:rPr>
          <w:rFonts w:ascii="Comic Sans MS" w:eastAsia="Times New Roman" w:hAnsi="Comic Sans MS"/>
          <w:b w:val="false"/>
          <w:bCs w:val="false"/>
          <w:sz w:val="22"/>
          <w:szCs w:val="22"/>
          <w:u w:val="none"/>
        </w:rPr>
        <w:t>Travailler sur l'autonomie suppose d'abord d'être guidé. C'est pourquoi, la bande dessinée a été un fil conducteur tout au long de l'année de première afin d'entrer dans un thème ou d'aborder des notions du programme de première.</w:t>
      </w:r>
    </w:p>
    <w:p>
      <w:pPr>
        <w:pStyle w:val="style0"/>
        <w:pBdr>
          <w:top w:color="000000" w:space="0" w:sz="2" w:val="single"/>
          <w:left w:color="000000" w:space="0" w:sz="2" w:val="single"/>
          <w:bottom w:color="000000" w:space="0" w:sz="2" w:val="single"/>
          <w:right w:color="000000" w:space="0" w:sz="2" w:val="single"/>
        </w:pBdr>
        <w:spacing w:after="0" w:before="280" w:line="100" w:lineRule="atLeast"/>
        <w:contextualSpacing w:val="false"/>
        <w:jc w:val="center"/>
      </w:pPr>
      <w:r>
        <w:rPr>
          <w:rFonts w:ascii="Comic Sans MS" w:eastAsia="Times New Roman" w:hAnsi="Comic Sans MS"/>
          <w:b/>
          <w:bCs/>
          <w:sz w:val="26"/>
          <w:szCs w:val="26"/>
          <w:u w:val="none"/>
        </w:rPr>
        <w:t>Activités autour de la BD</w:t>
      </w:r>
    </w:p>
    <w:p>
      <w:pPr>
        <w:pStyle w:val="style0"/>
        <w:spacing w:after="0" w:before="280" w:line="100" w:lineRule="atLeast"/>
        <w:contextualSpacing w:val="false"/>
      </w:pPr>
      <w:r>
        <w:rPr>
          <w:rFonts w:ascii="Comic Sans MS" w:eastAsia="Times New Roman" w:hAnsi="Comic Sans MS"/>
          <w:b/>
          <w:bCs/>
          <w:sz w:val="22"/>
          <w:szCs w:val="22"/>
          <w:u w:val="single"/>
        </w:rPr>
        <w:t>3 Grands axes</w:t>
      </w:r>
    </w:p>
    <w:p>
      <w:pPr>
        <w:pStyle w:val="style0"/>
        <w:spacing w:after="280" w:before="280" w:line="100" w:lineRule="atLeast"/>
        <w:contextualSpacing w:val="false"/>
        <w:jc w:val="both"/>
      </w:pPr>
      <w:r>
        <w:rPr>
          <w:rFonts w:ascii="Comic Sans MS" w:eastAsia="Times New Roman" w:hAnsi="Comic Sans MS"/>
          <w:b/>
          <w:bCs/>
          <w:sz w:val="22"/>
          <w:szCs w:val="22"/>
          <w:u w:val="single"/>
        </w:rPr>
        <w:t>A- Utilisation de la BD comme planches à exploiter</w:t>
      </w:r>
      <w:r>
        <w:rPr>
          <w:rFonts w:ascii="Comic Sans MS" w:eastAsia="Times New Roman" w:hAnsi="Comic Sans MS"/>
          <w:sz w:val="22"/>
          <w:szCs w:val="22"/>
        </w:rPr>
        <w:t xml:space="preserve"> pour entrer dans un chapitre ou pour en illustrer des mécanismes (entreprise comme lieu de lieu de coopération, conflit, marché, monnaie, stéréotypes : travail sur l'image de la femme dans la BD). Travail sur l'idée véhiculée par la planche de BD mais aussi par les dialogues et représentation des personnages. </w:t>
      </w:r>
      <w:r>
        <w:rPr>
          <w:rFonts w:ascii="Comic Sans MS" w:eastAsia="Times New Roman" w:hAnsi="Comic Sans MS"/>
          <w:i/>
          <w:iCs/>
          <w:sz w:val="22"/>
          <w:szCs w:val="22"/>
        </w:rPr>
        <w:t>Voir exemple d'activité  (Annexe 1).</w:t>
      </w:r>
      <w:r>
        <w:rPr>
          <w:rFonts w:ascii="Comic Sans MS" w:eastAsia="Times New Roman" w:hAnsi="Comic Sans MS"/>
          <w:b/>
          <w:bCs/>
          <w:sz w:val="22"/>
          <w:szCs w:val="22"/>
          <w:u w:val="single"/>
        </w:rPr>
        <w:t xml:space="preserve"> Travail sur le marché de la BD comme illustration </w:t>
      </w:r>
      <w:r>
        <w:rPr>
          <w:rFonts w:ascii="Comic Sans MS" w:eastAsia="Times New Roman" w:hAnsi="Comic Sans MS"/>
          <w:b/>
          <w:bCs/>
          <w:sz w:val="22"/>
          <w:szCs w:val="22"/>
          <w:u w:val="single"/>
        </w:rPr>
        <w:t>d</w:t>
      </w:r>
      <w:r>
        <w:rPr>
          <w:rFonts w:ascii="Comic Sans MS" w:eastAsia="Times New Roman" w:hAnsi="Comic Sans MS"/>
          <w:b/>
          <w:bCs/>
          <w:sz w:val="22"/>
          <w:szCs w:val="22"/>
          <w:u w:val="single"/>
        </w:rPr>
        <w:t>u marché </w:t>
      </w:r>
      <w:r>
        <w:rPr>
          <w:rFonts w:ascii="Comic Sans MS" w:eastAsia="Times New Roman" w:hAnsi="Comic Sans MS"/>
          <w:sz w:val="22"/>
          <w:szCs w:val="22"/>
        </w:rPr>
        <w:t>: Obelix (loi de l'offre et de la demande ainsi que le passage d'une économie basée sur le troc à une économie passant par la monnaie).</w:t>
      </w:r>
    </w:p>
    <w:p>
      <w:pPr>
        <w:pStyle w:val="style0"/>
        <w:spacing w:after="0" w:before="0" w:line="100" w:lineRule="atLeast"/>
        <w:contextualSpacing w:val="false"/>
      </w:pPr>
      <w:r>
        <w:rPr>
          <w:rFonts w:ascii="Comic Sans MS" w:eastAsia="Times New Roman" w:hAnsi="Comic Sans MS"/>
          <w:b/>
          <w:bCs/>
          <w:sz w:val="22"/>
          <w:szCs w:val="22"/>
          <w:u w:val="single"/>
        </w:rPr>
        <w:t xml:space="preserve">B- Travail à réaliser à la maison : </w:t>
      </w:r>
      <w:r>
        <w:rPr>
          <w:rFonts w:ascii="Comic Sans MS" w:eastAsia="Times New Roman" w:hAnsi="Comic Sans MS"/>
          <w:b w:val="false"/>
          <w:bCs w:val="false"/>
          <w:sz w:val="22"/>
          <w:szCs w:val="22"/>
          <w:u w:val="none"/>
        </w:rPr>
        <w:t xml:space="preserve">Les élèves </w:t>
      </w:r>
      <w:r>
        <w:rPr>
          <w:rFonts w:ascii="Comic Sans MS" w:eastAsia="Times New Roman" w:hAnsi="Comic Sans MS"/>
          <w:b w:val="false"/>
          <w:bCs w:val="false"/>
          <w:sz w:val="22"/>
          <w:szCs w:val="22"/>
          <w:u w:val="none"/>
        </w:rPr>
        <w:t>choisissent</w:t>
      </w:r>
      <w:r>
        <w:rPr>
          <w:rFonts w:ascii="Comic Sans MS" w:eastAsia="Times New Roman" w:hAnsi="Comic Sans MS"/>
          <w:b w:val="false"/>
          <w:bCs w:val="false"/>
          <w:sz w:val="22"/>
          <w:szCs w:val="22"/>
          <w:u w:val="none"/>
        </w:rPr>
        <w:t xml:space="preserve"> une BD parmi une liste disponible au CDI (ou des BD de leur choix). Sur cette BD, </w:t>
      </w:r>
      <w:r>
        <w:rPr>
          <w:rFonts w:ascii="Comic Sans MS" w:hAnsi="Comic Sans MS"/>
          <w:b w:val="false"/>
          <w:bCs w:val="false"/>
          <w:i/>
          <w:sz w:val="22"/>
          <w:szCs w:val="22"/>
          <w:u w:val="none"/>
        </w:rPr>
        <w:t>3 travaux différents :</w:t>
      </w:r>
    </w:p>
    <w:p>
      <w:pPr>
        <w:pStyle w:val="style0"/>
        <w:spacing w:after="0" w:before="0" w:line="100" w:lineRule="atLeast"/>
        <w:contextualSpacing w:val="false"/>
      </w:pPr>
      <w:r>
        <w:rPr>
          <w:rFonts w:ascii="Comic Sans MS" w:hAnsi="Comic Sans MS"/>
          <w:b w:val="false"/>
          <w:bCs w:val="false"/>
          <w:i/>
          <w:sz w:val="22"/>
          <w:szCs w:val="22"/>
          <w:u w:val="none"/>
        </w:rPr>
      </w:r>
    </w:p>
    <w:p>
      <w:pPr>
        <w:pStyle w:val="style40"/>
        <w:pBdr/>
        <w:ind w:firstLine="708" w:left="0" w:right="0"/>
        <w:jc w:val="both"/>
      </w:pPr>
      <w:r>
        <w:rPr>
          <w:rFonts w:ascii="Comic Sans MS" w:hAnsi="Comic Sans MS"/>
          <w:i/>
          <w:sz w:val="22"/>
          <w:szCs w:val="22"/>
        </w:rPr>
        <w:t xml:space="preserve">- faire une fiche de lecture d'une page maximum (résumé personnel et non </w:t>
      </w:r>
      <w:r>
        <w:rPr>
          <w:rFonts w:ascii="Comic Sans MS" w:hAnsi="Comic Sans MS"/>
          <w:i/>
          <w:sz w:val="22"/>
          <w:szCs w:val="22"/>
        </w:rPr>
        <w:t>copier /coller des informations d'un</w:t>
      </w:r>
      <w:r>
        <w:rPr>
          <w:rFonts w:ascii="Comic Sans MS" w:hAnsi="Comic Sans MS"/>
          <w:i/>
          <w:sz w:val="22"/>
          <w:szCs w:val="22"/>
        </w:rPr>
        <w:t xml:space="preserve"> site internet) en insistant sur la problématique (ou le questionnement principal de cette BD).</w:t>
      </w:r>
    </w:p>
    <w:p>
      <w:pPr>
        <w:pStyle w:val="style40"/>
        <w:pBdr/>
        <w:ind w:firstLine="708" w:left="0" w:right="0"/>
        <w:jc w:val="both"/>
      </w:pPr>
      <w:r>
        <w:rPr>
          <w:rFonts w:ascii="Comic Sans MS" w:hAnsi="Comic Sans MS"/>
          <w:sz w:val="22"/>
          <w:szCs w:val="22"/>
        </w:rPr>
        <w:t> </w:t>
      </w:r>
      <w:r>
        <w:rPr>
          <w:rFonts w:ascii="Comic Sans MS" w:hAnsi="Comic Sans MS"/>
          <w:i/>
          <w:sz w:val="22"/>
          <w:szCs w:val="22"/>
        </w:rPr>
        <w:t xml:space="preserve">-montrer </w:t>
      </w:r>
      <w:r>
        <w:rPr>
          <w:rFonts w:ascii="Comic Sans MS" w:hAnsi="Comic Sans MS"/>
          <w:b/>
          <w:i/>
          <w:sz w:val="22"/>
          <w:szCs w:val="22"/>
        </w:rPr>
        <w:t>dans quelle(s) partie(s)</w:t>
      </w:r>
      <w:r>
        <w:rPr>
          <w:rFonts w:ascii="Comic Sans MS" w:hAnsi="Comic Sans MS"/>
          <w:sz w:val="22"/>
          <w:szCs w:val="22"/>
        </w:rPr>
        <w:t xml:space="preserve"> </w:t>
      </w:r>
      <w:r>
        <w:rPr>
          <w:rFonts w:ascii="Comic Sans MS" w:hAnsi="Comic Sans MS"/>
          <w:i/>
          <w:sz w:val="22"/>
          <w:szCs w:val="22"/>
        </w:rPr>
        <w:t>du programme de première cette BD dans son ensemble peut être utilisée (</w:t>
      </w:r>
      <w:r>
        <w:rPr>
          <w:rFonts w:ascii="Comic Sans MS" w:hAnsi="Comic Sans MS"/>
          <w:i/>
          <w:sz w:val="22"/>
          <w:szCs w:val="22"/>
        </w:rPr>
        <w:t>se référer</w:t>
      </w:r>
      <w:r>
        <w:rPr>
          <w:rFonts w:ascii="Comic Sans MS" w:hAnsi="Comic Sans MS"/>
          <w:i/>
          <w:sz w:val="22"/>
          <w:szCs w:val="22"/>
        </w:rPr>
        <w:t xml:space="preserve"> aux notions du programme en début de manuel et à </w:t>
      </w:r>
      <w:r>
        <w:rPr>
          <w:rFonts w:ascii="Comic Sans MS" w:hAnsi="Comic Sans MS"/>
          <w:i/>
          <w:sz w:val="22"/>
          <w:szCs w:val="22"/>
        </w:rPr>
        <w:t>ses</w:t>
      </w:r>
      <w:r>
        <w:rPr>
          <w:rFonts w:ascii="Comic Sans MS" w:hAnsi="Comic Sans MS"/>
          <w:i/>
          <w:sz w:val="22"/>
          <w:szCs w:val="22"/>
        </w:rPr>
        <w:t xml:space="preserve"> cours).</w:t>
      </w:r>
    </w:p>
    <w:p>
      <w:pPr>
        <w:pStyle w:val="style40"/>
        <w:pBdr/>
        <w:ind w:firstLine="708" w:left="0" w:right="0"/>
        <w:jc w:val="both"/>
      </w:pPr>
      <w:r>
        <w:rPr>
          <w:rFonts w:ascii="Comic Sans MS" w:hAnsi="Comic Sans MS"/>
          <w:i/>
          <w:sz w:val="22"/>
          <w:szCs w:val="22"/>
        </w:rPr>
        <w:t xml:space="preserve">- choisir </w:t>
      </w:r>
      <w:r>
        <w:rPr>
          <w:rFonts w:ascii="Comic Sans MS" w:hAnsi="Comic Sans MS"/>
          <w:i/>
          <w:sz w:val="22"/>
          <w:szCs w:val="22"/>
        </w:rPr>
        <w:t>deux</w:t>
      </w:r>
      <w:r>
        <w:rPr>
          <w:rFonts w:ascii="Comic Sans MS" w:hAnsi="Comic Sans MS"/>
          <w:i/>
          <w:sz w:val="22"/>
          <w:szCs w:val="22"/>
        </w:rPr>
        <w:t xml:space="preserve"> passages intéressants et sur </w:t>
      </w:r>
      <w:r>
        <w:rPr>
          <w:rFonts w:ascii="Comic Sans MS" w:hAnsi="Comic Sans MS"/>
          <w:i/>
          <w:sz w:val="22"/>
          <w:szCs w:val="22"/>
        </w:rPr>
        <w:t>chacun</w:t>
      </w:r>
      <w:r>
        <w:rPr>
          <w:rFonts w:ascii="Comic Sans MS" w:hAnsi="Comic Sans MS"/>
          <w:i/>
          <w:sz w:val="22"/>
          <w:szCs w:val="22"/>
        </w:rPr>
        <w:t xml:space="preserve">, </w:t>
      </w:r>
      <w:r>
        <w:rPr>
          <w:rFonts w:ascii="Comic Sans MS" w:hAnsi="Comic Sans MS"/>
          <w:i/>
          <w:sz w:val="22"/>
          <w:szCs w:val="22"/>
        </w:rPr>
        <w:t>formulez</w:t>
      </w:r>
      <w:r>
        <w:rPr>
          <w:rFonts w:ascii="Comic Sans MS" w:hAnsi="Comic Sans MS"/>
          <w:i/>
          <w:sz w:val="22"/>
          <w:szCs w:val="22"/>
        </w:rPr>
        <w:t xml:space="preserve"> 3 à 4 questions </w:t>
      </w:r>
      <w:r>
        <w:rPr>
          <w:rFonts w:ascii="Comic Sans MS" w:hAnsi="Comic Sans MS"/>
          <w:i/>
          <w:sz w:val="22"/>
          <w:szCs w:val="22"/>
        </w:rPr>
        <w:t xml:space="preserve">en lien </w:t>
      </w:r>
      <w:r>
        <w:rPr>
          <w:rFonts w:ascii="Comic Sans MS" w:hAnsi="Comic Sans MS"/>
          <w:i/>
          <w:sz w:val="22"/>
          <w:szCs w:val="22"/>
        </w:rPr>
        <w:t>avec les notions vues en cours en une dizaine de lignes environ. N</w:t>
      </w:r>
      <w:r>
        <w:rPr>
          <w:rFonts w:ascii="Comic Sans MS" w:hAnsi="Comic Sans MS"/>
          <w:i/>
          <w:sz w:val="22"/>
          <w:szCs w:val="22"/>
        </w:rPr>
        <w:t xml:space="preserve">e pas </w:t>
      </w:r>
      <w:r>
        <w:rPr>
          <w:rFonts w:ascii="Comic Sans MS" w:hAnsi="Comic Sans MS"/>
          <w:i/>
          <w:sz w:val="22"/>
          <w:szCs w:val="22"/>
        </w:rPr>
        <w:t>oublie</w:t>
      </w:r>
      <w:r>
        <w:rPr>
          <w:rFonts w:ascii="Comic Sans MS" w:hAnsi="Comic Sans MS"/>
          <w:i/>
          <w:sz w:val="22"/>
          <w:szCs w:val="22"/>
        </w:rPr>
        <w:t>r</w:t>
      </w:r>
      <w:r>
        <w:rPr>
          <w:rFonts w:ascii="Comic Sans MS" w:hAnsi="Comic Sans MS"/>
          <w:i/>
          <w:sz w:val="22"/>
          <w:szCs w:val="22"/>
        </w:rPr>
        <w:t xml:space="preserve"> pas non plus de mettre en relation l'image (la façon dont les personnages ou situations sont représentées avec ce que </w:t>
      </w:r>
      <w:r>
        <w:rPr>
          <w:rFonts w:ascii="Comic Sans MS" w:hAnsi="Comic Sans MS"/>
          <w:i/>
          <w:sz w:val="22"/>
          <w:szCs w:val="22"/>
        </w:rPr>
        <w:t xml:space="preserve">l'on veut  </w:t>
      </w:r>
      <w:r>
        <w:rPr>
          <w:rFonts w:ascii="Comic Sans MS" w:hAnsi="Comic Sans MS"/>
          <w:i/>
          <w:sz w:val="22"/>
          <w:szCs w:val="22"/>
        </w:rPr>
        <w:t>montrer).</w:t>
      </w:r>
    </w:p>
    <w:p>
      <w:pPr>
        <w:pStyle w:val="style40"/>
        <w:pBdr/>
        <w:ind w:hanging="0" w:left="0" w:right="0"/>
        <w:jc w:val="both"/>
      </w:pPr>
      <w:r>
        <w:rPr>
          <w:rFonts w:ascii="Comic Sans MS" w:hAnsi="Comic Sans MS"/>
          <w:b/>
          <w:bCs/>
          <w:i w:val="false"/>
          <w:iCs w:val="false"/>
          <w:sz w:val="22"/>
          <w:szCs w:val="22"/>
          <w:u w:val="single"/>
        </w:rPr>
      </w:r>
    </w:p>
    <w:p>
      <w:pPr>
        <w:pStyle w:val="style40"/>
        <w:pBdr/>
        <w:ind w:hanging="0" w:left="0" w:right="0"/>
        <w:jc w:val="both"/>
      </w:pPr>
      <w:r>
        <w:rPr>
          <w:rFonts w:ascii="Comic Sans MS" w:hAnsi="Comic Sans MS"/>
          <w:b/>
          <w:bCs/>
          <w:i w:val="false"/>
          <w:iCs w:val="false"/>
          <w:sz w:val="22"/>
          <w:szCs w:val="22"/>
          <w:u w:val="single"/>
        </w:rPr>
        <w:t>Exemples de réalisation des élèves : voir annexe 2</w:t>
      </w:r>
    </w:p>
    <w:p>
      <w:pPr>
        <w:pStyle w:val="style40"/>
        <w:pBdr/>
        <w:ind w:hanging="0" w:left="0" w:right="0"/>
        <w:jc w:val="both"/>
      </w:pPr>
      <w:r>
        <w:rPr>
          <w:rFonts w:ascii="Comic Sans MS" w:hAnsi="Comic Sans MS"/>
          <w:b/>
          <w:bCs/>
          <w:i w:val="false"/>
          <w:iCs w:val="false"/>
          <w:sz w:val="22"/>
          <w:szCs w:val="22"/>
          <w:u w:val="single"/>
        </w:rPr>
      </w:r>
    </w:p>
    <w:p>
      <w:pPr>
        <w:pStyle w:val="style40"/>
        <w:pBdr/>
        <w:ind w:hanging="0" w:left="0" w:right="0"/>
        <w:jc w:val="both"/>
      </w:pPr>
      <w:r>
        <w:rPr>
          <w:rFonts w:ascii="Comic Sans MS" w:hAnsi="Comic Sans MS"/>
          <w:b/>
          <w:bCs/>
          <w:i w:val="false"/>
          <w:iCs w:val="false"/>
          <w:sz w:val="22"/>
          <w:szCs w:val="22"/>
          <w:u w:val="single"/>
        </w:rPr>
        <w:t xml:space="preserve">Liste des BD choisie : annexe 3 </w:t>
      </w:r>
    </w:p>
    <w:p>
      <w:pPr>
        <w:pStyle w:val="style40"/>
        <w:pBdr/>
        <w:ind w:hanging="0" w:left="0" w:right="0"/>
        <w:jc w:val="both"/>
      </w:pPr>
      <w:r>
        <w:rPr>
          <w:rFonts w:ascii="Comic Sans MS" w:hAnsi="Comic Sans MS"/>
          <w:b/>
          <w:bCs/>
          <w:i w:val="false"/>
          <w:iCs w:val="false"/>
          <w:sz w:val="22"/>
          <w:szCs w:val="22"/>
          <w:u w:val="single"/>
        </w:rPr>
      </w:r>
    </w:p>
    <w:p>
      <w:pPr>
        <w:pStyle w:val="style0"/>
        <w:numPr>
          <w:ilvl w:val="1"/>
          <w:numId w:val="2"/>
        </w:numPr>
        <w:spacing w:after="0" w:before="0" w:line="100" w:lineRule="atLeast"/>
        <w:contextualSpacing w:val="false"/>
      </w:pPr>
      <w:r>
        <w:rPr>
          <w:rFonts w:ascii="Comic Sans MS" w:eastAsia="Times New Roman" w:hAnsi="Comic Sans MS"/>
          <w:b/>
          <w:bCs/>
          <w:sz w:val="22"/>
          <w:szCs w:val="22"/>
          <w:u w:val="single"/>
        </w:rPr>
        <w:t>C- Travail en AP</w:t>
      </w:r>
      <w:r>
        <w:rPr>
          <w:rFonts w:ascii="Comic Sans MS" w:eastAsia="Times New Roman" w:hAnsi="Comic Sans MS"/>
          <w:sz w:val="22"/>
          <w:szCs w:val="22"/>
        </w:rPr>
        <w:t> : Les élèves ont été amenés à s'investir dans un groupe traitant ou de la dimension économique de la BD ou de sa dimension sociale. La forme qu'ils donnaient à la réalisation finale a été choisie par les élèves.</w:t>
      </w:r>
    </w:p>
    <w:p>
      <w:pPr>
        <w:pStyle w:val="style0"/>
        <w:spacing w:after="0" w:before="0" w:line="100" w:lineRule="atLeast"/>
        <w:contextualSpacing w:val="false"/>
      </w:pPr>
      <w:r>
        <w:rPr>
          <w:rFonts w:ascii="Comic Sans MS" w:eastAsia="Times New Roman" w:hAnsi="Comic Sans MS"/>
          <w:sz w:val="22"/>
          <w:szCs w:val="22"/>
        </w:rPr>
      </w:r>
    </w:p>
    <w:p>
      <w:pPr>
        <w:pStyle w:val="style0"/>
        <w:spacing w:after="0" w:before="0" w:line="100" w:lineRule="atLeast"/>
        <w:contextualSpacing w:val="false"/>
      </w:pPr>
      <w:r>
        <w:rPr>
          <w:rFonts w:ascii="Comic Sans MS" w:eastAsia="Times New Roman" w:hAnsi="Comic Sans MS"/>
          <w:b/>
          <w:sz w:val="22"/>
          <w:szCs w:val="22"/>
        </w:rPr>
        <w:t>a) Dimension économique </w:t>
      </w:r>
    </w:p>
    <w:p>
      <w:pPr>
        <w:pStyle w:val="style0"/>
        <w:numPr>
          <w:ilvl w:val="0"/>
          <w:numId w:val="2"/>
        </w:numPr>
        <w:spacing w:after="0" w:before="280" w:line="100" w:lineRule="atLeast"/>
        <w:contextualSpacing w:val="false"/>
        <w:jc w:val="both"/>
      </w:pPr>
      <w:r>
        <w:rPr>
          <w:rFonts w:ascii="Comic Sans MS" w:eastAsia="Times New Roman" w:hAnsi="Comic Sans MS"/>
          <w:i/>
          <w:iCs/>
          <w:sz w:val="22"/>
          <w:szCs w:val="22"/>
        </w:rPr>
        <w:t>Réalisation d'un questionnaire à destination de Bulles d’encre</w:t>
      </w:r>
      <w:r>
        <w:rPr>
          <w:rFonts w:ascii="Comic Sans MS" w:eastAsia="Times New Roman" w:hAnsi="Comic Sans MS"/>
          <w:sz w:val="22"/>
          <w:szCs w:val="22"/>
        </w:rPr>
        <w:t xml:space="preserve"> (Librairie spécialisée dans la bande dessinée à Poitiers) afin de connaître le rôle d'une librairie spécialisée et ses stratégies de ventes (coûts, stratégie, marketing, relations avec les éditeurs…)</w:t>
      </w:r>
    </w:p>
    <w:p>
      <w:pPr>
        <w:pStyle w:val="style0"/>
        <w:numPr>
          <w:ilvl w:val="0"/>
          <w:numId w:val="2"/>
        </w:numPr>
        <w:spacing w:after="0" w:before="280" w:line="100" w:lineRule="atLeast"/>
        <w:contextualSpacing w:val="false"/>
        <w:jc w:val="both"/>
      </w:pPr>
      <w:r>
        <w:rPr>
          <w:rFonts w:ascii="Comic Sans MS" w:eastAsia="Times New Roman" w:hAnsi="Comic Sans MS"/>
          <w:i/>
          <w:iCs/>
          <w:sz w:val="22"/>
          <w:szCs w:val="22"/>
        </w:rPr>
        <w:t>Travail sur le  DVD « </w:t>
      </w:r>
      <w:r>
        <w:rPr>
          <w:rFonts w:ascii="Comic Sans MS" w:eastAsia="Times New Roman" w:hAnsi="Comic Sans MS"/>
          <w:i/>
          <w:iCs/>
          <w:sz w:val="22"/>
          <w:szCs w:val="22"/>
        </w:rPr>
        <w:t>S</w:t>
      </w:r>
      <w:r>
        <w:rPr>
          <w:rFonts w:ascii="Comic Sans MS" w:eastAsia="Times New Roman" w:hAnsi="Comic Sans MS"/>
          <w:i/>
          <w:iCs/>
          <w:sz w:val="22"/>
          <w:szCs w:val="22"/>
        </w:rPr>
        <w:t xml:space="preserve">ous les bulles » </w:t>
      </w:r>
      <w:r>
        <w:rPr>
          <w:rFonts w:ascii="Comic Sans MS" w:eastAsia="Times New Roman" w:hAnsi="Comic Sans MS"/>
          <w:sz w:val="22"/>
          <w:szCs w:val="22"/>
        </w:rPr>
        <w:t>pour évoquer le marché de la BD et la tendance à la surproduction ainsi que les relations entretenues entre les différents acteurs de ce marché (du dessinateur au libraire en passant par l'éditeur et le distributeur).</w:t>
      </w:r>
    </w:p>
    <w:p>
      <w:pPr>
        <w:pStyle w:val="style0"/>
        <w:numPr>
          <w:ilvl w:val="0"/>
          <w:numId w:val="2"/>
        </w:numPr>
        <w:spacing w:after="0" w:before="280" w:line="100" w:lineRule="atLeast"/>
        <w:contextualSpacing w:val="false"/>
        <w:jc w:val="both"/>
      </w:pPr>
      <w:r>
        <w:rPr>
          <w:rFonts w:ascii="Comic Sans MS" w:eastAsia="Times New Roman" w:hAnsi="Comic Sans MS"/>
          <w:i/>
          <w:iCs/>
          <w:sz w:val="22"/>
          <w:szCs w:val="22"/>
        </w:rPr>
        <w:t xml:space="preserve">Travail sur les conditions de travail des dessinateurs </w:t>
      </w:r>
      <w:r>
        <w:rPr>
          <w:rFonts w:ascii="Comic Sans MS" w:eastAsia="Times New Roman" w:hAnsi="Comic Sans MS"/>
          <w:sz w:val="22"/>
          <w:szCs w:val="22"/>
        </w:rPr>
        <w:t xml:space="preserve">(précarité, etc …). Préparer un questionnaire pour des dessinateurs. Rencontre avec </w:t>
      </w:r>
      <w:r>
        <w:rPr>
          <w:rFonts w:ascii="Comic Sans MS" w:eastAsia="Times New Roman" w:hAnsi="Comic Sans MS"/>
          <w:sz w:val="22"/>
          <w:szCs w:val="22"/>
        </w:rPr>
        <w:t>un</w:t>
      </w:r>
      <w:r>
        <w:rPr>
          <w:rFonts w:ascii="Comic Sans MS" w:eastAsia="Times New Roman" w:hAnsi="Comic Sans MS"/>
          <w:sz w:val="22"/>
          <w:szCs w:val="22"/>
        </w:rPr>
        <w:t xml:space="preserve"> dessinateur et </w:t>
      </w:r>
      <w:r>
        <w:rPr>
          <w:rFonts w:ascii="Comic Sans MS" w:eastAsia="Times New Roman" w:hAnsi="Comic Sans MS"/>
          <w:sz w:val="22"/>
          <w:szCs w:val="22"/>
        </w:rPr>
        <w:t>un</w:t>
      </w:r>
      <w:r>
        <w:rPr>
          <w:rFonts w:ascii="Comic Sans MS" w:eastAsia="Times New Roman" w:hAnsi="Comic Sans MS"/>
          <w:sz w:val="22"/>
          <w:szCs w:val="22"/>
        </w:rPr>
        <w:t xml:space="preserve"> scénariste au Festival de la BD de Ligugé en mars 2014. Rencontre avec Bruno Bellamy (« Chronique de Mars », dessinateur et éditeur indépendant) et Daniel Bardet (Voir annexe 4 pour un exemple de réalisation d'un groupe d'élèves). Cela a permis aussi de travailler sur les droits de propriété (notamment grâce à Bruno Bellamy, spécialiste de ce thème).</w:t>
      </w:r>
    </w:p>
    <w:p>
      <w:pPr>
        <w:pStyle w:val="style0"/>
        <w:spacing w:after="0" w:before="280" w:line="100" w:lineRule="atLeast"/>
        <w:contextualSpacing w:val="false"/>
      </w:pPr>
      <w:r>
        <w:rPr>
          <w:rFonts w:ascii="Comic Sans MS" w:eastAsia="Times New Roman" w:hAnsi="Comic Sans MS"/>
          <w:b/>
          <w:bCs/>
          <w:sz w:val="22"/>
          <w:szCs w:val="22"/>
        </w:rPr>
        <w:t xml:space="preserve">b) Dimension de nature plus sociologique : </w:t>
      </w:r>
    </w:p>
    <w:p>
      <w:pPr>
        <w:pStyle w:val="style0"/>
        <w:tabs>
          <w:tab w:leader="none" w:pos="120" w:val="left"/>
          <w:tab w:leader="none" w:pos="2100" w:val="left"/>
        </w:tabs>
        <w:spacing w:after="0" w:before="280" w:line="100" w:lineRule="atLeast"/>
        <w:contextualSpacing w:val="false"/>
        <w:jc w:val="both"/>
      </w:pPr>
      <w:r>
        <w:rPr>
          <w:rFonts w:ascii="Comic Sans MS" w:eastAsia="Times New Roman" w:hAnsi="Comic Sans MS"/>
          <w:b/>
          <w:bCs/>
          <w:sz w:val="22"/>
          <w:szCs w:val="22"/>
        </w:rPr>
        <w:t>Objectif du travail </w:t>
      </w:r>
      <w:r>
        <w:rPr>
          <w:rFonts w:ascii="Comic Sans MS" w:eastAsia="Times New Roman" w:hAnsi="Comic Sans MS"/>
          <w:sz w:val="22"/>
          <w:szCs w:val="22"/>
        </w:rPr>
        <w:t xml:space="preserve">: </w:t>
      </w:r>
      <w:r>
        <w:rPr>
          <w:rFonts w:ascii="Comic Sans MS" w:eastAsia="Times New Roman" w:hAnsi="Comic Sans MS"/>
          <w:sz w:val="22"/>
          <w:szCs w:val="22"/>
        </w:rPr>
        <w:t>l</w:t>
      </w:r>
      <w:r>
        <w:rPr>
          <w:rFonts w:ascii="Comic Sans MS" w:eastAsia="Times New Roman" w:hAnsi="Comic Sans MS"/>
          <w:sz w:val="22"/>
          <w:szCs w:val="22"/>
        </w:rPr>
        <w:t>es élèves se mett</w:t>
      </w:r>
      <w:r>
        <w:rPr>
          <w:rFonts w:ascii="Comic Sans MS" w:eastAsia="Times New Roman" w:hAnsi="Comic Sans MS"/>
          <w:sz w:val="22"/>
          <w:szCs w:val="22"/>
        </w:rPr>
        <w:t>ron</w:t>
      </w:r>
      <w:r>
        <w:rPr>
          <w:rFonts w:ascii="Comic Sans MS" w:eastAsia="Times New Roman" w:hAnsi="Comic Sans MS"/>
          <w:sz w:val="22"/>
          <w:szCs w:val="22"/>
        </w:rPr>
        <w:t xml:space="preserve">t en position de sociologue en adoptant </w:t>
      </w:r>
      <w:r>
        <w:rPr>
          <w:rFonts w:ascii="Comic Sans MS" w:eastAsia="Times New Roman" w:hAnsi="Comic Sans MS"/>
          <w:sz w:val="22"/>
          <w:szCs w:val="22"/>
        </w:rPr>
        <w:t>s</w:t>
      </w:r>
      <w:r>
        <w:rPr>
          <w:rFonts w:ascii="Comic Sans MS" w:eastAsia="Times New Roman" w:hAnsi="Comic Sans MS"/>
          <w:sz w:val="22"/>
          <w:szCs w:val="22"/>
        </w:rPr>
        <w:t>a démarche : poser une question, émettre des hypothèses, formuler une problématique et vérifier par enquête ces hypothèses (qui avaient été travaillées grâce à des recherches sur internet et notamment un document sur les lecteurs de bande dessinée.(« </w:t>
      </w:r>
      <w:r>
        <w:rPr>
          <w:rFonts w:ascii="Comic Sans MS" w:cs="HelveticaNeue-Black" w:eastAsia="HelveticaNeue-Black" w:hAnsi="Comic Sans MS"/>
          <w:b/>
          <w:bCs/>
          <w:color w:val="9A0000"/>
          <w:sz w:val="22"/>
          <w:szCs w:val="22"/>
        </w:rPr>
        <w:t xml:space="preserve">La lecture de bandes dessinées », </w:t>
      </w:r>
      <w:r>
        <w:rPr>
          <w:rFonts w:ascii="Comic Sans MS" w:cs="Times-Bold" w:eastAsia="Times-Bold" w:hAnsi="Comic Sans MS"/>
          <w:b/>
          <w:bCs/>
          <w:color w:val="000000"/>
          <w:sz w:val="22"/>
          <w:szCs w:val="22"/>
        </w:rPr>
        <w:t>Christophe Evans, Françoise Gaudet*</w:t>
      </w:r>
      <w:hyperlink r:id="rId2">
        <w:r>
          <w:rPr>
            <w:rStyle w:val="style28"/>
            <w:rFonts w:ascii="Comic Sans MS" w:cs="Helvetica-LightOblique" w:eastAsia="Helvetica-LightOblique" w:hAnsi="Comic Sans MS"/>
            <w:b/>
            <w:bCs/>
            <w:i/>
            <w:iCs/>
            <w:color w:val="000000"/>
            <w:sz w:val="22"/>
            <w:szCs w:val="22"/>
          </w:rPr>
          <w:t>http://www.culturecommunication.gouv.fr</w:t>
        </w:r>
      </w:hyperlink>
      <w:r>
        <w:rPr>
          <w:rFonts w:ascii="Comic Sans MS" w:cs="Times-Bold" w:eastAsia="Times-Bold" w:hAnsi="Comic Sans MS"/>
          <w:b/>
          <w:bCs/>
          <w:i/>
          <w:iCs/>
          <w:color w:val="000000"/>
          <w:sz w:val="22"/>
          <w:szCs w:val="22"/>
        </w:rPr>
        <w:t>, février 2012)</w:t>
      </w:r>
    </w:p>
    <w:p>
      <w:pPr>
        <w:pStyle w:val="style0"/>
        <w:numPr>
          <w:ilvl w:val="0"/>
          <w:numId w:val="2"/>
        </w:numPr>
        <w:spacing w:after="0" w:before="280" w:line="100" w:lineRule="atLeast"/>
        <w:contextualSpacing w:val="false"/>
        <w:jc w:val="both"/>
      </w:pPr>
      <w:r>
        <w:rPr>
          <w:rFonts w:ascii="Comic Sans MS" w:eastAsia="Times New Roman" w:hAnsi="Comic Sans MS"/>
          <w:b/>
          <w:bCs/>
          <w:sz w:val="22"/>
          <w:szCs w:val="22"/>
          <w:u w:val="single"/>
        </w:rPr>
        <w:t>Problématique </w:t>
      </w:r>
      <w:r>
        <w:rPr>
          <w:rFonts w:ascii="Comic Sans MS" w:eastAsia="Times New Roman" w:hAnsi="Comic Sans MS"/>
          <w:b w:val="false"/>
          <w:bCs w:val="false"/>
          <w:sz w:val="22"/>
          <w:szCs w:val="22"/>
        </w:rPr>
        <w:t xml:space="preserve">: Le public différent selon les bibliothèques (CDI, quartier </w:t>
      </w:r>
      <w:r>
        <w:rPr>
          <w:rFonts w:ascii="Comic Sans MS" w:eastAsia="Times New Roman" w:hAnsi="Comic Sans MS"/>
          <w:b w:val="false"/>
          <w:bCs w:val="false"/>
          <w:sz w:val="22"/>
          <w:szCs w:val="22"/>
        </w:rPr>
        <w:t>de</w:t>
      </w:r>
      <w:r>
        <w:rPr>
          <w:rFonts w:ascii="Comic Sans MS" w:eastAsia="Times New Roman" w:hAnsi="Comic Sans MS"/>
          <w:b w:val="false"/>
          <w:bCs w:val="false"/>
          <w:sz w:val="22"/>
          <w:szCs w:val="22"/>
        </w:rPr>
        <w:t xml:space="preserve"> Bellejouanne à Poitiers et </w:t>
      </w:r>
      <w:r>
        <w:rPr>
          <w:rFonts w:ascii="Comic Sans MS" w:eastAsia="Times New Roman" w:hAnsi="Comic Sans MS"/>
          <w:b w:val="false"/>
          <w:bCs w:val="false"/>
          <w:sz w:val="22"/>
          <w:szCs w:val="22"/>
        </w:rPr>
        <w:t>C</w:t>
      </w:r>
      <w:r>
        <w:rPr>
          <w:rFonts w:ascii="Comic Sans MS" w:eastAsia="Times New Roman" w:hAnsi="Comic Sans MS"/>
          <w:b w:val="false"/>
          <w:bCs w:val="false"/>
          <w:sz w:val="22"/>
          <w:szCs w:val="22"/>
        </w:rPr>
        <w:t xml:space="preserve">entre-ville de Poitiers) influence-il les lectures et les choix d'achat des documentalistes ? </w:t>
      </w:r>
    </w:p>
    <w:p>
      <w:pPr>
        <w:pStyle w:val="style0"/>
        <w:numPr>
          <w:ilvl w:val="0"/>
          <w:numId w:val="2"/>
        </w:numPr>
        <w:spacing w:after="0" w:before="280" w:line="100" w:lineRule="atLeast"/>
        <w:contextualSpacing w:val="false"/>
        <w:jc w:val="both"/>
      </w:pPr>
      <w:r>
        <w:rPr>
          <w:rFonts w:ascii="Comic Sans MS" w:eastAsia="Times New Roman" w:hAnsi="Comic Sans MS"/>
          <w:sz w:val="22"/>
          <w:szCs w:val="22"/>
        </w:rPr>
        <w:t>Réalisation d’un questionnaire à destination de Médiasud (Bellejouanne) et de la médiathèque et rencontre avec les responsables d'achat des BD de ces 2 bibliothèques de Poitiers.</w:t>
      </w:r>
    </w:p>
    <w:p>
      <w:pPr>
        <w:pStyle w:val="style0"/>
        <w:numPr>
          <w:ilvl w:val="0"/>
          <w:numId w:val="2"/>
        </w:numPr>
        <w:spacing w:after="0" w:before="280" w:line="100" w:lineRule="atLeast"/>
        <w:contextualSpacing w:val="false"/>
        <w:jc w:val="both"/>
      </w:pPr>
      <w:r>
        <w:rPr>
          <w:rFonts w:ascii="Comic Sans MS" w:eastAsia="Times New Roman" w:hAnsi="Comic Sans MS"/>
          <w:sz w:val="22"/>
          <w:szCs w:val="22"/>
        </w:rPr>
        <w:t>Travail sur les données distribuées par la bibliothèque sur le type de public et celles du CDI</w:t>
      </w:r>
    </w:p>
    <w:p>
      <w:pPr>
        <w:pStyle w:val="style0"/>
        <w:numPr>
          <w:ilvl w:val="0"/>
          <w:numId w:val="2"/>
        </w:numPr>
        <w:spacing w:after="0" w:before="280" w:line="100" w:lineRule="atLeast"/>
        <w:contextualSpacing w:val="false"/>
        <w:jc w:val="both"/>
      </w:pPr>
      <w:r>
        <w:rPr>
          <w:rFonts w:ascii="Comic Sans MS" w:eastAsia="Times New Roman" w:hAnsi="Comic Sans MS"/>
          <w:sz w:val="22"/>
          <w:szCs w:val="22"/>
        </w:rPr>
        <w:t>Préparer un entretien à destination du public (au CDI) sur le choix des BD, sur leurs pratiques de lecture etc…</w:t>
      </w:r>
    </w:p>
    <w:p>
      <w:pPr>
        <w:pStyle w:val="style0"/>
        <w:numPr>
          <w:ilvl w:val="0"/>
          <w:numId w:val="2"/>
        </w:numPr>
        <w:spacing w:after="0" w:before="280" w:line="100" w:lineRule="atLeast"/>
        <w:contextualSpacing w:val="false"/>
        <w:jc w:val="both"/>
      </w:pPr>
      <w:r>
        <w:rPr>
          <w:rFonts w:ascii="Comic Sans MS" w:eastAsia="Times New Roman" w:hAnsi="Comic Sans MS"/>
          <w:sz w:val="22"/>
          <w:szCs w:val="22"/>
        </w:rPr>
        <w:t>Entretien avec 3 lycéens sur les pratiques de lecture.</w:t>
      </w:r>
    </w:p>
    <w:p>
      <w:pPr>
        <w:pStyle w:val="style0"/>
        <w:spacing w:after="0" w:before="0" w:line="100" w:lineRule="atLeast"/>
        <w:contextualSpacing w:val="false"/>
      </w:pPr>
      <w:r>
        <w:rPr>
          <w:rFonts w:ascii="Comic Sans MS" w:eastAsia="Times New Roman" w:hAnsi="Comic Sans MS"/>
          <w:sz w:val="22"/>
          <w:szCs w:val="22"/>
        </w:rPr>
      </w:r>
    </w:p>
    <w:p>
      <w:pPr>
        <w:pStyle w:val="style0"/>
        <w:spacing w:after="280" w:before="0" w:line="100" w:lineRule="atLeast"/>
        <w:contextualSpacing w:val="false"/>
      </w:pPr>
      <w:r>
        <w:rPr>
          <w:rFonts w:ascii="Comic Sans MS" w:eastAsia="Times New Roman" w:hAnsi="Comic Sans MS"/>
          <w:b/>
          <w:bCs/>
          <w:sz w:val="22"/>
          <w:szCs w:val="22"/>
          <w:u w:val="none"/>
        </w:rPr>
        <w:t>c- Réalisation de planches de BD illustrant le travail sur un des thèmes choisi par la classe.</w:t>
      </w:r>
    </w:p>
    <w:p>
      <w:pPr>
        <w:pStyle w:val="style0"/>
        <w:spacing w:after="280" w:before="0" w:line="100" w:lineRule="atLeast"/>
        <w:contextualSpacing w:val="false"/>
        <w:jc w:val="both"/>
      </w:pPr>
      <w:r>
        <w:rPr>
          <w:rFonts w:ascii="Comic Sans MS" w:eastAsia="Times New Roman" w:hAnsi="Comic Sans MS"/>
          <w:b w:val="false"/>
          <w:bCs w:val="false"/>
          <w:sz w:val="22"/>
          <w:szCs w:val="22"/>
          <w:u w:val="none"/>
        </w:rPr>
        <w:t>Deux groupes ont travaillé sur la réalisation d'une planche de BD qui visait à transposer une notion ou mécanisme vu en cours. Ils ont choisi le thème de</w:t>
      </w:r>
      <w:r>
        <w:rPr>
          <w:rFonts w:ascii="Comic Sans MS" w:eastAsia="Times New Roman" w:hAnsi="Comic Sans MS"/>
          <w:b w:val="false"/>
          <w:bCs w:val="false"/>
          <w:sz w:val="22"/>
          <w:szCs w:val="22"/>
          <w:u w:val="none"/>
        </w:rPr>
        <w:t>s</w:t>
      </w:r>
      <w:r>
        <w:rPr>
          <w:rFonts w:ascii="Comic Sans MS" w:eastAsia="Times New Roman" w:hAnsi="Comic Sans MS"/>
          <w:b w:val="false"/>
          <w:bCs w:val="false"/>
          <w:sz w:val="22"/>
          <w:szCs w:val="22"/>
          <w:u w:val="none"/>
        </w:rPr>
        <w:t xml:space="preserve"> stéréotypes. Pour les accompagner, Ludovic Bertho, dessinateur de BD et éducateur de l’association Bidibulle de Saint Benoit, est venu 3 h</w:t>
      </w:r>
      <w:r>
        <w:rPr>
          <w:rFonts w:ascii="Comic Sans MS" w:eastAsia="Times New Roman" w:hAnsi="Comic Sans MS"/>
          <w:b w:val="false"/>
          <w:bCs w:val="false"/>
          <w:sz w:val="22"/>
          <w:szCs w:val="22"/>
          <w:u w:val="none"/>
        </w:rPr>
        <w:t>eures</w:t>
      </w:r>
      <w:r>
        <w:rPr>
          <w:rFonts w:ascii="Comic Sans MS" w:eastAsia="Times New Roman" w:hAnsi="Comic Sans MS"/>
          <w:b w:val="false"/>
          <w:bCs w:val="false"/>
          <w:sz w:val="22"/>
          <w:szCs w:val="22"/>
          <w:u w:val="none"/>
        </w:rPr>
        <w:t xml:space="preserve"> et a proposé des ateliers pour connaître les étapes de la réalisation d'une bande dessinée.</w:t>
      </w:r>
    </w:p>
    <w:p>
      <w:pPr>
        <w:pStyle w:val="style0"/>
        <w:spacing w:after="280" w:before="0" w:line="100" w:lineRule="atLeast"/>
        <w:contextualSpacing w:val="false"/>
      </w:pPr>
      <w:r>
        <w:rPr>
          <w:rFonts w:ascii="Comic Sans MS" w:eastAsia="Times New Roman" w:hAnsi="Comic Sans MS"/>
          <w:b/>
          <w:bCs/>
          <w:sz w:val="22"/>
          <w:szCs w:val="22"/>
          <w:u w:val="none"/>
        </w:rPr>
        <w:t>Bilan</w:t>
      </w:r>
    </w:p>
    <w:p>
      <w:pPr>
        <w:pStyle w:val="style0"/>
        <w:spacing w:after="280" w:before="0" w:line="100" w:lineRule="atLeast"/>
        <w:contextualSpacing w:val="false"/>
        <w:jc w:val="both"/>
      </w:pPr>
      <w:r>
        <w:rPr>
          <w:rFonts w:ascii="Comic Sans MS" w:eastAsia="Times New Roman" w:hAnsi="Comic Sans MS"/>
          <w:b w:val="false"/>
          <w:bCs w:val="false"/>
          <w:sz w:val="22"/>
          <w:szCs w:val="22"/>
          <w:u w:val="none"/>
        </w:rPr>
        <w:tab/>
        <w:t xml:space="preserve">Ce travail a été enrichissant pour les élèves : </w:t>
      </w:r>
      <w:r>
        <w:rPr>
          <w:rFonts w:ascii="Comic Sans MS" w:eastAsia="Times New Roman" w:hAnsi="Comic Sans MS"/>
          <w:b w:val="false"/>
          <w:bCs w:val="false"/>
          <w:sz w:val="22"/>
          <w:szCs w:val="22"/>
          <w:u w:val="none"/>
        </w:rPr>
        <w:t xml:space="preserve">il </w:t>
      </w:r>
      <w:r>
        <w:rPr>
          <w:rFonts w:ascii="Comic Sans MS" w:eastAsia="Times New Roman" w:hAnsi="Comic Sans MS"/>
          <w:b w:val="false"/>
          <w:bCs w:val="false"/>
          <w:sz w:val="22"/>
          <w:szCs w:val="22"/>
          <w:u w:val="none"/>
        </w:rPr>
        <w:t>a permis de libérer certains d'entre eux des codes scolaires car le choix du support les a intéressé tout comme la liberté dans la forme d'une partie du travail à fournir. Enrichissant aussi car commenter une planche de BD supposait qu'ils maîtrisent à la fois la démarche de</w:t>
      </w:r>
      <w:r>
        <w:rPr>
          <w:rFonts w:ascii="Comic Sans MS" w:eastAsia="Times New Roman" w:hAnsi="Comic Sans MS"/>
          <w:b w:val="false"/>
          <w:bCs w:val="false"/>
          <w:sz w:val="22"/>
          <w:szCs w:val="22"/>
          <w:u w:val="none"/>
        </w:rPr>
        <w:t>s</w:t>
      </w:r>
      <w:r>
        <w:rPr>
          <w:rFonts w:ascii="Comic Sans MS" w:eastAsia="Times New Roman" w:hAnsi="Comic Sans MS"/>
          <w:b w:val="false"/>
          <w:bCs w:val="false"/>
          <w:sz w:val="22"/>
          <w:szCs w:val="22"/>
          <w:u w:val="none"/>
        </w:rPr>
        <w:t xml:space="preserve"> SES mais aussi les notions et mécanismes du programme.</w:t>
      </w:r>
    </w:p>
    <w:p>
      <w:pPr>
        <w:pStyle w:val="style0"/>
        <w:spacing w:after="280" w:before="0" w:line="100" w:lineRule="atLeast"/>
        <w:contextualSpacing w:val="false"/>
        <w:jc w:val="both"/>
      </w:pPr>
      <w:r>
        <w:rPr>
          <w:rFonts w:ascii="Comic Sans MS" w:eastAsia="Times New Roman" w:hAnsi="Comic Sans MS"/>
          <w:b w:val="false"/>
          <w:bCs w:val="false"/>
          <w:sz w:val="22"/>
          <w:szCs w:val="22"/>
          <w:u w:val="none"/>
        </w:rPr>
        <w:t>Mais ce travail a été difficile à mener avec 36 élèves ; il est donc nécessaire de se faire accompagner (aide d'une des documentaliste du CDI notamment pour toute la dimension sociologique). En effet, le travail de groupe suppose d'élaborer des étapes pour vérifier l'avanc</w:t>
      </w:r>
      <w:r>
        <w:rPr>
          <w:rFonts w:ascii="Comic Sans MS" w:eastAsia="Times New Roman" w:hAnsi="Comic Sans MS"/>
          <w:b w:val="false"/>
          <w:bCs w:val="false"/>
          <w:sz w:val="22"/>
          <w:szCs w:val="22"/>
          <w:u w:val="none"/>
        </w:rPr>
        <w:t>ée</w:t>
      </w:r>
      <w:r>
        <w:rPr>
          <w:rFonts w:ascii="Comic Sans MS" w:eastAsia="Times New Roman" w:hAnsi="Comic Sans MS"/>
          <w:b w:val="false"/>
          <w:bCs w:val="false"/>
          <w:sz w:val="22"/>
          <w:szCs w:val="22"/>
          <w:u w:val="none"/>
        </w:rPr>
        <w:t xml:space="preserve"> du travail. C'est par exemple ce qui a été fait avec les dessinateurs de BD : chaque séquence devait être consacrée à une étape (ex : synopsis et description des personnages).</w:t>
      </w:r>
    </w:p>
    <w:p>
      <w:pPr>
        <w:pStyle w:val="style0"/>
        <w:spacing w:after="280" w:before="0" w:line="100" w:lineRule="atLeast"/>
        <w:contextualSpacing w:val="false"/>
        <w:jc w:val="both"/>
      </w:pPr>
      <w:r>
        <w:rPr>
          <w:rFonts w:ascii="Comic Sans MS" w:eastAsia="Times New Roman" w:hAnsi="Comic Sans MS"/>
          <w:b w:val="false"/>
          <w:bCs w:val="false"/>
          <w:sz w:val="22"/>
          <w:szCs w:val="22"/>
          <w:u w:val="none"/>
        </w:rPr>
        <w:t xml:space="preserve">Enfin, ce travail n'a pas toujours abouti  car la </w:t>
      </w:r>
      <w:r>
        <w:rPr>
          <w:rFonts w:ascii="Comic Sans MS" w:eastAsia="Times New Roman" w:hAnsi="Comic Sans MS"/>
          <w:b w:val="false"/>
          <w:bCs w:val="false"/>
          <w:sz w:val="22"/>
          <w:szCs w:val="22"/>
          <w:u w:val="none"/>
        </w:rPr>
        <w:t xml:space="preserve">problématisation </w:t>
      </w:r>
      <w:r>
        <w:rPr>
          <w:rFonts w:ascii="Comic Sans MS" w:eastAsia="Times New Roman" w:hAnsi="Comic Sans MS"/>
          <w:b w:val="false"/>
          <w:bCs w:val="false"/>
          <w:sz w:val="22"/>
          <w:szCs w:val="22"/>
          <w:u w:val="none"/>
        </w:rPr>
        <w:t xml:space="preserve">reste encore difficile </w:t>
      </w:r>
      <w:r>
        <w:rPr>
          <w:rFonts w:ascii="Comic Sans MS" w:eastAsia="Times New Roman" w:hAnsi="Comic Sans MS"/>
          <w:b w:val="false"/>
          <w:bCs w:val="false"/>
          <w:sz w:val="22"/>
          <w:szCs w:val="22"/>
          <w:u w:val="none"/>
        </w:rPr>
        <w:t>pour les élèves de première.</w:t>
      </w:r>
      <w:r>
        <w:rPr>
          <w:rFonts w:ascii="Comic Sans MS" w:eastAsia="Times New Roman" w:hAnsi="Comic Sans MS"/>
          <w:b w:val="false"/>
          <w:bCs w:val="false"/>
          <w:sz w:val="22"/>
          <w:szCs w:val="22"/>
          <w:u w:val="none"/>
        </w:rPr>
        <w:t xml:space="preserve"> </w:t>
      </w:r>
      <w:r>
        <w:rPr>
          <w:rFonts w:ascii="Comic Sans MS" w:eastAsia="Times New Roman" w:hAnsi="Comic Sans MS"/>
          <w:b w:val="false"/>
          <w:bCs w:val="false"/>
          <w:sz w:val="22"/>
          <w:szCs w:val="22"/>
          <w:u w:val="none"/>
        </w:rPr>
        <w:t>S</w:t>
      </w:r>
      <w:r>
        <w:rPr>
          <w:rFonts w:ascii="Comic Sans MS" w:eastAsia="Times New Roman" w:hAnsi="Comic Sans MS"/>
          <w:b w:val="false"/>
          <w:bCs w:val="false"/>
          <w:sz w:val="22"/>
          <w:szCs w:val="22"/>
          <w:u w:val="none"/>
        </w:rPr>
        <w:t>urtout la mise en cohérence entre la problématique et la forme donnée à la réalisation finale comportait un certain nombre de décalages. Les élèves ont été très volontaires pendant toutes les phases de rencontres avec les professionnels mais la préparation et surtout l'exploitation de ces rencontres auraient demandées à être approfondies. Par exemple, ils ont eu tendance à oublier qu'ils se posaient des questions et transposaient la rencontre avec les documentalistes en simple compte rendu de visite plutôt que réponse à une problématique.</w:t>
      </w:r>
    </w:p>
    <w:p>
      <w:pPr>
        <w:pStyle w:val="style0"/>
        <w:spacing w:after="280" w:before="0" w:line="100" w:lineRule="atLeast"/>
        <w:contextualSpacing w:val="false"/>
        <w:jc w:val="both"/>
      </w:pPr>
      <w:r>
        <w:rPr>
          <w:rFonts w:ascii="Comic Sans MS" w:eastAsia="Times New Roman" w:hAnsi="Comic Sans MS"/>
          <w:b w:val="false"/>
          <w:bCs w:val="false"/>
          <w:sz w:val="22"/>
          <w:szCs w:val="22"/>
          <w:u w:val="none"/>
        </w:rPr>
        <w:t>C</w:t>
      </w:r>
      <w:r>
        <w:rPr>
          <w:rFonts w:ascii="Comic Sans MS" w:eastAsia="Times New Roman" w:hAnsi="Comic Sans MS"/>
          <w:b w:val="false"/>
          <w:bCs w:val="false"/>
          <w:sz w:val="22"/>
          <w:szCs w:val="22"/>
          <w:u w:val="none"/>
        </w:rPr>
        <w:t xml:space="preserve">e travail, bien qu'inachevé, a </w:t>
      </w:r>
      <w:r>
        <w:rPr>
          <w:rFonts w:ascii="Comic Sans MS" w:eastAsia="Times New Roman" w:hAnsi="Comic Sans MS"/>
          <w:b w:val="false"/>
          <w:bCs w:val="false"/>
          <w:sz w:val="22"/>
          <w:szCs w:val="22"/>
          <w:u w:val="none"/>
        </w:rPr>
        <w:t xml:space="preserve">cependant </w:t>
      </w:r>
      <w:r>
        <w:rPr>
          <w:rFonts w:ascii="Comic Sans MS" w:eastAsia="Times New Roman" w:hAnsi="Comic Sans MS"/>
          <w:b w:val="false"/>
          <w:bCs w:val="false"/>
          <w:sz w:val="22"/>
          <w:szCs w:val="22"/>
          <w:u w:val="none"/>
        </w:rPr>
        <w:t>permis aux élèves de travailler différemment, d</w:t>
      </w:r>
      <w:r>
        <w:rPr>
          <w:rFonts w:ascii="Comic Sans MS" w:eastAsia="Times New Roman" w:hAnsi="Comic Sans MS"/>
          <w:b w:val="false"/>
          <w:bCs w:val="false"/>
          <w:sz w:val="22"/>
          <w:szCs w:val="22"/>
          <w:u w:val="none"/>
        </w:rPr>
        <w:t xml:space="preserve">'explorer d'autres modes d'expression </w:t>
      </w:r>
      <w:r>
        <w:rPr>
          <w:rFonts w:ascii="Comic Sans MS" w:eastAsia="Times New Roman" w:hAnsi="Comic Sans MS"/>
          <w:b w:val="false"/>
          <w:bCs w:val="false"/>
          <w:sz w:val="22"/>
          <w:szCs w:val="22"/>
          <w:u w:val="none"/>
        </w:rPr>
        <w:t xml:space="preserve">et ils en ont tiré, pour </w:t>
      </w:r>
      <w:r>
        <w:rPr>
          <w:rFonts w:ascii="Comic Sans MS" w:eastAsia="Times New Roman" w:hAnsi="Comic Sans MS"/>
          <w:b w:val="false"/>
          <w:bCs w:val="false"/>
          <w:sz w:val="22"/>
          <w:szCs w:val="22"/>
          <w:u w:val="none"/>
        </w:rPr>
        <w:t>beaucoup d'entre eux</w:t>
      </w:r>
      <w:r>
        <w:rPr>
          <w:rFonts w:ascii="Comic Sans MS" w:eastAsia="Times New Roman" w:hAnsi="Comic Sans MS"/>
          <w:b w:val="false"/>
          <w:bCs w:val="false"/>
          <w:sz w:val="22"/>
          <w:szCs w:val="22"/>
          <w:u w:val="none"/>
        </w:rPr>
        <w:t xml:space="preserve">, une </w:t>
      </w:r>
      <w:r>
        <w:rPr>
          <w:rFonts w:ascii="Comic Sans MS" w:eastAsia="Times New Roman" w:hAnsi="Comic Sans MS"/>
          <w:b w:val="false"/>
          <w:bCs w:val="false"/>
          <w:sz w:val="22"/>
          <w:szCs w:val="22"/>
          <w:u w:val="none"/>
        </w:rPr>
        <w:t>grande</w:t>
      </w:r>
      <w:r>
        <w:rPr>
          <w:rFonts w:ascii="Comic Sans MS" w:eastAsia="Times New Roman" w:hAnsi="Comic Sans MS"/>
          <w:b w:val="false"/>
          <w:bCs w:val="false"/>
          <w:sz w:val="22"/>
          <w:szCs w:val="22"/>
          <w:u w:val="none"/>
        </w:rPr>
        <w:t xml:space="preserve"> fierté lorsque les parents ont visité l'exposition et une certaine valorisation lorsqu'ils ont dû adopter le rôle de médiateur de l'exposition.</w:t>
      </w:r>
    </w:p>
    <w:p>
      <w:pPr>
        <w:pStyle w:val="style0"/>
        <w:spacing w:after="280" w:before="0" w:line="100" w:lineRule="atLeast"/>
        <w:contextualSpacing w:val="false"/>
        <w:jc w:val="both"/>
      </w:pPr>
      <w:r>
        <w:rPr>
          <w:rFonts w:ascii="Comic Sans MS" w:eastAsia="Times New Roman" w:hAnsi="Comic Sans MS"/>
          <w:b w:val="false"/>
          <w:bCs w:val="false"/>
          <w:sz w:val="22"/>
          <w:szCs w:val="22"/>
          <w:u w:val="none"/>
        </w:rPr>
      </w:r>
    </w:p>
    <w:p>
      <w:pPr>
        <w:pStyle w:val="style45"/>
        <w:pBdr/>
        <w:autoSpaceDE w:val="false"/>
      </w:pPr>
      <w:r>
        <w:rPr>
          <w:rFonts w:ascii="Comic Sans MS" w:hAnsi="Comic Sans MS"/>
          <w:sz w:val="22"/>
          <w:szCs w:val="22"/>
        </w:rPr>
      </w:r>
    </w:p>
    <w:p>
      <w:pPr>
        <w:pStyle w:val="style45"/>
        <w:pageBreakBefore/>
        <w:pBdr>
          <w:top w:color="000000" w:space="0" w:sz="2" w:val="single"/>
          <w:left w:color="000000" w:space="0" w:sz="2" w:val="single"/>
          <w:bottom w:color="000000" w:space="0" w:sz="2" w:val="single"/>
          <w:right w:color="000000" w:space="0" w:sz="2" w:val="single"/>
        </w:pBdr>
        <w:autoSpaceDE w:val="false"/>
        <w:jc w:val="center"/>
      </w:pPr>
      <w:r>
        <w:rPr>
          <w:rFonts w:ascii="Comic Sans MS" w:hAnsi="Comic Sans MS"/>
          <w:b/>
          <w:bCs/>
          <w:sz w:val="22"/>
          <w:szCs w:val="22"/>
        </w:rPr>
        <w:t>Annexe 1</w:t>
      </w:r>
    </w:p>
    <w:p>
      <w:pPr>
        <w:pStyle w:val="style0"/>
        <w:spacing w:after="0" w:before="280" w:line="100" w:lineRule="atLeast"/>
        <w:contextualSpacing w:val="false"/>
        <w:jc w:val="both"/>
      </w:pPr>
      <w:r>
        <w:rPr>
          <w:rFonts w:ascii="Comic Sans MS" w:eastAsia="Times New Roman" w:hAnsi="Comic Sans MS"/>
          <w:b w:val="false"/>
          <w:bCs w:val="false"/>
          <w:sz w:val="22"/>
          <w:szCs w:val="22"/>
          <w:u w:val="none"/>
        </w:rPr>
        <w:tab/>
        <w:t>Il s'agit  de montrer comment la BD p</w:t>
      </w:r>
      <w:r>
        <w:rPr>
          <w:rFonts w:ascii="Comic Sans MS" w:eastAsia="Times New Roman" w:hAnsi="Comic Sans MS"/>
          <w:b w:val="false"/>
          <w:bCs w:val="false"/>
          <w:sz w:val="22"/>
          <w:szCs w:val="22"/>
          <w:u w:val="none"/>
        </w:rPr>
        <w:t>eu</w:t>
      </w:r>
      <w:r>
        <w:rPr>
          <w:rFonts w:ascii="Comic Sans MS" w:eastAsia="Times New Roman" w:hAnsi="Comic Sans MS"/>
          <w:b w:val="false"/>
          <w:bCs w:val="false"/>
          <w:sz w:val="22"/>
          <w:szCs w:val="22"/>
          <w:u w:val="none"/>
        </w:rPr>
        <w:t xml:space="preserve">t aborder de façon directe ou indirecte certains thèmes ou notions de SES, en travaillant à la fois sur les dialogues et sur la représentation des personnages. </w:t>
        <w:tab/>
        <w:t xml:space="preserve">Le chapitre </w:t>
      </w:r>
      <w:r>
        <w:rPr>
          <w:rFonts w:ascii="Comic Sans MS" w:eastAsia="Times New Roman" w:hAnsi="Comic Sans MS"/>
          <w:b w:val="false"/>
          <w:bCs w:val="false"/>
          <w:i/>
          <w:iCs/>
          <w:sz w:val="22"/>
          <w:szCs w:val="22"/>
          <w:u w:val="single"/>
        </w:rPr>
        <w:t>« Comment les rapports sociaux s'organisent-ils dans l'entreprise </w:t>
      </w:r>
      <w:r>
        <w:rPr>
          <w:rFonts w:ascii="Comic Sans MS" w:eastAsia="Times New Roman" w:hAnsi="Comic Sans MS"/>
          <w:b w:val="false"/>
          <w:bCs w:val="false"/>
          <w:sz w:val="22"/>
          <w:szCs w:val="22"/>
          <w:u w:val="none"/>
        </w:rPr>
        <w:t>» est particulièrement propice à ce type de travail puisque de nombreuses BD font référence au travail de bureau.</w:t>
        <w:tab/>
      </w:r>
    </w:p>
    <w:p>
      <w:pPr>
        <w:pStyle w:val="style0"/>
        <w:spacing w:after="0" w:before="280" w:line="100" w:lineRule="atLeast"/>
        <w:contextualSpacing w:val="false"/>
        <w:jc w:val="both"/>
      </w:pPr>
      <w:r>
        <w:rPr>
          <w:rFonts w:ascii="Comic Sans MS" w:eastAsia="Times New Roman" w:hAnsi="Comic Sans MS"/>
          <w:b w:val="false"/>
          <w:bCs w:val="false"/>
          <w:sz w:val="22"/>
          <w:szCs w:val="22"/>
          <w:u w:val="none"/>
        </w:rPr>
        <w:tab/>
      </w:r>
      <w:r>
        <w:rPr>
          <w:rFonts w:ascii="Comic Sans MS" w:eastAsia="Times New Roman" w:hAnsi="Comic Sans MS"/>
          <w:b w:val="false"/>
          <w:bCs w:val="false"/>
          <w:sz w:val="22"/>
          <w:szCs w:val="22"/>
          <w:u w:val="none"/>
        </w:rPr>
        <w:t>Exemples de</w:t>
      </w:r>
      <w:r>
        <w:rPr>
          <w:rFonts w:ascii="Comic Sans MS" w:eastAsia="Times New Roman" w:hAnsi="Comic Sans MS"/>
          <w:b w:val="false"/>
          <w:bCs w:val="false"/>
          <w:sz w:val="22"/>
          <w:szCs w:val="22"/>
          <w:u w:val="none"/>
        </w:rPr>
        <w:t xml:space="preserve"> planche</w:t>
      </w:r>
      <w:r>
        <w:rPr>
          <w:rFonts w:ascii="Comic Sans MS" w:eastAsia="Times New Roman" w:hAnsi="Comic Sans MS"/>
          <w:b w:val="false"/>
          <w:bCs w:val="false"/>
          <w:sz w:val="22"/>
          <w:szCs w:val="22"/>
          <w:u w:val="none"/>
        </w:rPr>
        <w:t>s</w:t>
      </w:r>
      <w:r>
        <w:rPr>
          <w:rFonts w:ascii="Comic Sans MS" w:eastAsia="Times New Roman" w:hAnsi="Comic Sans MS"/>
          <w:b w:val="false"/>
          <w:bCs w:val="false"/>
          <w:sz w:val="22"/>
          <w:szCs w:val="22"/>
          <w:u w:val="none"/>
        </w:rPr>
        <w:t xml:space="preserve"> pour aborder la notion de hiérarchie et le rôle du dessin et du dialogue dans la représentation de cette hiérarchie. </w:t>
      </w:r>
      <w:r>
        <w:rPr>
          <w:rFonts w:ascii="Comic Sans MS" w:eastAsia="Times New Roman" w:hAnsi="Comic Sans MS"/>
          <w:b w:val="false"/>
          <w:bCs w:val="false"/>
          <w:sz w:val="22"/>
          <w:szCs w:val="22"/>
          <w:u w:val="none"/>
        </w:rPr>
        <w:t>Cette première étape</w:t>
      </w:r>
      <w:r>
        <w:rPr>
          <w:rFonts w:ascii="Comic Sans MS" w:eastAsia="Times New Roman" w:hAnsi="Comic Sans MS"/>
          <w:b w:val="false"/>
          <w:bCs w:val="false"/>
          <w:sz w:val="22"/>
          <w:szCs w:val="22"/>
          <w:u w:val="none"/>
        </w:rPr>
        <w:t xml:space="preserve"> prépar</w:t>
      </w:r>
      <w:r>
        <w:rPr>
          <w:rFonts w:ascii="Comic Sans MS" w:eastAsia="Times New Roman" w:hAnsi="Comic Sans MS"/>
          <w:b w:val="false"/>
          <w:bCs w:val="false"/>
          <w:sz w:val="22"/>
          <w:szCs w:val="22"/>
          <w:u w:val="none"/>
        </w:rPr>
        <w:t>e</w:t>
      </w:r>
      <w:r>
        <w:rPr>
          <w:rFonts w:ascii="Comic Sans MS" w:eastAsia="Times New Roman" w:hAnsi="Comic Sans MS"/>
          <w:b w:val="false"/>
          <w:bCs w:val="false"/>
          <w:sz w:val="22"/>
          <w:szCs w:val="22"/>
          <w:u w:val="none"/>
        </w:rPr>
        <w:t xml:space="preserve"> le travail qu'ils aur</w:t>
      </w:r>
      <w:r>
        <w:rPr>
          <w:rFonts w:ascii="Comic Sans MS" w:eastAsia="Times New Roman" w:hAnsi="Comic Sans MS"/>
          <w:b w:val="false"/>
          <w:bCs w:val="false"/>
          <w:sz w:val="22"/>
          <w:szCs w:val="22"/>
          <w:u w:val="none"/>
        </w:rPr>
        <w:t>o</w:t>
      </w:r>
      <w:r>
        <w:rPr>
          <w:rFonts w:ascii="Comic Sans MS" w:eastAsia="Times New Roman" w:hAnsi="Comic Sans MS"/>
          <w:b w:val="false"/>
          <w:bCs w:val="false"/>
          <w:sz w:val="22"/>
          <w:szCs w:val="22"/>
          <w:u w:val="none"/>
        </w:rPr>
        <w:t xml:space="preserve">nt à faire en autonomie : commentaire d'une planche de BD. </w:t>
      </w:r>
    </w:p>
    <w:p>
      <w:pPr>
        <w:pStyle w:val="style0"/>
        <w:spacing w:after="0" w:before="280" w:line="100" w:lineRule="atLeast"/>
        <w:contextualSpacing w:val="false"/>
        <w:jc w:val="both"/>
      </w:pPr>
      <w:r>
        <w:rPr>
          <w:rFonts w:ascii="Comic Sans MS" w:eastAsia="Times New Roman" w:hAnsi="Comic Sans MS"/>
          <w:b w:val="false"/>
          <w:bCs w:val="false"/>
          <w:sz w:val="22"/>
          <w:szCs w:val="22"/>
          <w:u w:val="none"/>
        </w:rPr>
      </w:r>
    </w:p>
    <w:p>
      <w:pPr>
        <w:pStyle w:val="style45"/>
        <w:autoSpaceDE w:val="false"/>
        <w:jc w:val="center"/>
      </w:pPr>
      <w:r>
        <w:rPr>
          <w:rFonts w:ascii="Comic Sans MS" w:hAnsi="Comic Sans MS"/>
          <w:sz w:val="22"/>
          <w:szCs w:val="22"/>
        </w:rPr>
        <w:t xml:space="preserve"> </w:t>
      </w:r>
      <w:r>
        <w:rPr>
          <w:rFonts w:ascii="Comic Sans MS" w:hAnsi="Comic Sans MS"/>
          <w:b/>
          <w:bCs/>
          <w:sz w:val="22"/>
          <w:szCs w:val="22"/>
        </w:rPr>
        <w:t xml:space="preserve">Activité 1 : De la nécessité d’une organisation hiérarchique ? </w:t>
      </w:r>
    </w:p>
    <w:p>
      <w:pPr>
        <w:pStyle w:val="style45"/>
        <w:autoSpaceDE w:val="false"/>
        <w:jc w:val="center"/>
      </w:pPr>
      <w:r>
        <w:rPr>
          <w:rFonts w:ascii="Comic Sans MS" w:hAnsi="Comic Sans MS"/>
          <w:b/>
          <w:bCs/>
          <w:sz w:val="22"/>
          <w:szCs w:val="22"/>
        </w:rPr>
      </w:r>
    </w:p>
    <w:p>
      <w:pPr>
        <w:pStyle w:val="style45"/>
        <w:numPr>
          <w:ilvl w:val="0"/>
          <w:numId w:val="5"/>
        </w:numPr>
        <w:autoSpaceDE w:val="false"/>
        <w:jc w:val="center"/>
      </w:pPr>
      <w:r>
        <w:rPr>
          <w:rFonts w:ascii="Comic Sans MS" w:cs="Times New Roman;Times New Roman" w:eastAsia="Times New Roman;Times New Roman" w:hAnsi="Comic Sans MS"/>
          <w:b/>
          <w:bCs/>
          <w:strike w:val="false"/>
          <w:dstrike w:val="false"/>
          <w:sz w:val="22"/>
          <w:szCs w:val="22"/>
          <w:u w:val="none"/>
        </w:rPr>
        <w:t>De la BD1.</w:t>
      </w:r>
      <w:r>
        <w:rPr>
          <w:rFonts w:ascii="Comic Sans MS" w:cs="Times New Roman;Times New Roman" w:eastAsia="Times New Roman;Times New Roman" w:hAnsi="Comic Sans MS"/>
          <w:b w:val="false"/>
          <w:bCs w:val="false"/>
          <w:strike w:val="false"/>
          <w:dstrike w:val="false"/>
          <w:sz w:val="22"/>
          <w:szCs w:val="22"/>
          <w:u w:val="none"/>
        </w:rPr>
        <w:t>Source James « Dans mon open Open space- Variable d'ajustement, tome 4»</w:t>
      </w:r>
    </w:p>
    <w:p>
      <w:pPr>
        <w:pStyle w:val="style45"/>
        <w:autoSpaceDE w:val="false"/>
      </w:pPr>
      <w:r>
        <w:rPr>
          <w:rFonts w:ascii="Comic Sans MS" w:cs="Calibri;Calibri" w:eastAsia="Calibri;Calibri" w:hAnsi="Comic Sans MS"/>
          <w:b w:val="false"/>
          <w:bCs w:val="false"/>
          <w:strike w:val="false"/>
          <w:dstrike w:val="false"/>
          <w:sz w:val="22"/>
          <w:szCs w:val="22"/>
          <w:u w:val="none"/>
        </w:rPr>
        <w:t xml:space="preserve">1- Quel est le rôle du tutoiement dans cette entreprise ? </w:t>
      </w:r>
    </w:p>
    <w:p>
      <w:pPr>
        <w:pStyle w:val="style45"/>
        <w:autoSpaceDE w:val="false"/>
      </w:pPr>
      <w:r>
        <w:rPr>
          <w:rFonts w:ascii="Comic Sans MS" w:cs="Calibri;Calibri" w:eastAsia="Calibri;Calibri" w:hAnsi="Comic Sans MS"/>
          <w:b w:val="false"/>
          <w:bCs w:val="false"/>
          <w:strike w:val="false"/>
          <w:dstrike w:val="false"/>
          <w:sz w:val="22"/>
          <w:szCs w:val="22"/>
          <w:u w:val="none"/>
        </w:rPr>
        <w:t>2- Sous la forme de quel animal est représenté le patron ? Et le salarié ? En quoi cela apparaît-il contradictoire avec le tutoiement ?</w:t>
      </w:r>
    </w:p>
    <w:p>
      <w:pPr>
        <w:pStyle w:val="style45"/>
        <w:autoSpaceDE w:val="false"/>
      </w:pPr>
      <w:r>
        <w:rPr>
          <w:rFonts w:ascii="Comic Sans MS" w:cs="Calibri;Calibri" w:eastAsia="Calibri;Calibri" w:hAnsi="Comic Sans MS"/>
          <w:b w:val="false"/>
          <w:bCs w:val="false"/>
          <w:strike w:val="false"/>
          <w:dstrike w:val="false"/>
          <w:sz w:val="22"/>
          <w:szCs w:val="22"/>
          <w:u w:val="none"/>
        </w:rPr>
        <w:t xml:space="preserve">3- Il y a-t-il une organisation hiérarchique telle que vue dans le modèle fordiste (chapitre précédent) ? </w:t>
      </w:r>
    </w:p>
    <w:p>
      <w:pPr>
        <w:pStyle w:val="style45"/>
        <w:autoSpaceDE w:val="false"/>
      </w:pPr>
      <w:r>
        <w:rPr>
          <w:rFonts w:ascii="Comic Sans MS" w:cs="Calibri;Calibri" w:eastAsia="Calibri;Calibri" w:hAnsi="Comic Sans MS"/>
          <w:b w:val="false"/>
          <w:bCs w:val="false"/>
          <w:strike w:val="false"/>
          <w:dstrike w:val="false"/>
          <w:sz w:val="22"/>
          <w:szCs w:val="22"/>
          <w:u w:val="none"/>
        </w:rPr>
        <w:t xml:space="preserve">4- Que montre l'avant dernière image ? </w:t>
      </w:r>
    </w:p>
    <w:p>
      <w:pPr>
        <w:pStyle w:val="style45"/>
        <w:autoSpaceDE w:val="false"/>
      </w:pPr>
      <w:r>
        <w:rPr>
          <w:rFonts w:ascii="Comic Sans MS" w:cs="Calibri;Calibri" w:eastAsia="Calibri;Calibri" w:hAnsi="Comic Sans MS"/>
          <w:b w:val="false"/>
          <w:bCs w:val="false"/>
          <w:strike w:val="false"/>
          <w:dstrike w:val="false"/>
          <w:sz w:val="22"/>
          <w:szCs w:val="22"/>
          <w:u w:val="none"/>
        </w:rPr>
        <w:t>Pour aller plus loin : Pourquoi la hiérarchie peut-être nécessaire dans une entreprise ?</w:t>
      </w:r>
    </w:p>
    <w:p>
      <w:pPr>
        <w:pStyle w:val="style45"/>
        <w:autoSpaceDE w:val="false"/>
      </w:pPr>
      <w:r>
        <w:rPr>
          <w:rFonts w:ascii="Comic Sans MS" w:cs="Calibri;Calibri" w:eastAsia="Calibri;Calibri" w:hAnsi="Comic Sans MS"/>
          <w:b w:val="false"/>
          <w:bCs w:val="false"/>
          <w:strike w:val="false"/>
          <w:dstrike w:val="false"/>
          <w:sz w:val="22"/>
          <w:szCs w:val="22"/>
          <w:u w:val="none"/>
        </w:rPr>
      </w:r>
    </w:p>
    <w:p>
      <w:pPr>
        <w:pStyle w:val="style0"/>
        <w:numPr>
          <w:ilvl w:val="0"/>
          <w:numId w:val="5"/>
        </w:numPr>
      </w:pPr>
      <w:r>
        <w:rPr>
          <w:b/>
          <w:u w:val="single"/>
        </w:rPr>
        <w:t xml:space="preserve">A la réalité (Manuel utilisé : </w:t>
      </w:r>
      <w:r>
        <w:rPr>
          <w:b/>
          <w:u w:val="single"/>
        </w:rPr>
        <w:t>H</w:t>
      </w:r>
      <w:r>
        <w:rPr>
          <w:b/>
          <w:u w:val="single"/>
        </w:rPr>
        <w:t>achette)</w:t>
      </w:r>
    </w:p>
    <w:p>
      <w:pPr>
        <w:pStyle w:val="style0"/>
      </w:pPr>
      <w:r>
        <w:rPr>
          <w:rFonts w:ascii="Comic Sans MS" w:cs="Times New Roman;Times New Roman" w:eastAsia="Times New Roman;Times New Roman" w:hAnsi="Comic Sans MS"/>
          <w:b w:val="false"/>
          <w:bCs w:val="false"/>
          <w:strike w:val="false"/>
          <w:dstrike w:val="false"/>
          <w:sz w:val="22"/>
          <w:szCs w:val="22"/>
          <w:u w:val="none"/>
        </w:rPr>
        <w:t>Doc 2 page 301. Questions du manuel. Il s'agit d'un document montrant le rôle d'un vendeur dans une librairie (entre hiérarchie et autonomie avec les conséquences en terme</w:t>
      </w:r>
      <w:r>
        <w:rPr>
          <w:rFonts w:ascii="Comic Sans MS" w:cs="Times New Roman;Times New Roman" w:eastAsia="Times New Roman;Times New Roman" w:hAnsi="Comic Sans MS"/>
          <w:b w:val="false"/>
          <w:bCs w:val="false"/>
          <w:strike w:val="false"/>
          <w:dstrike w:val="false"/>
          <w:sz w:val="22"/>
          <w:szCs w:val="22"/>
          <w:u w:val="none"/>
        </w:rPr>
        <w:t>s</w:t>
      </w:r>
      <w:r>
        <w:rPr>
          <w:rFonts w:ascii="Comic Sans MS" w:cs="Times New Roman;Times New Roman" w:eastAsia="Times New Roman;Times New Roman" w:hAnsi="Comic Sans MS"/>
          <w:b w:val="false"/>
          <w:bCs w:val="false"/>
          <w:strike w:val="false"/>
          <w:dstrike w:val="false"/>
          <w:sz w:val="22"/>
          <w:szCs w:val="22"/>
          <w:u w:val="none"/>
        </w:rPr>
        <w:t xml:space="preserve"> d'organisation du travail et également de pression sur les salariés).</w:t>
      </w:r>
    </w:p>
    <w:p>
      <w:pPr>
        <w:pStyle w:val="style45"/>
        <w:autoSpaceDE w:val="false"/>
      </w:pPr>
      <w:r>
        <w:rPr>
          <w:rFonts w:ascii="Comic Sans MS" w:cs="Calibri;Calibri" w:eastAsia="Calibri;Calibri" w:hAnsi="Comic Sans MS"/>
          <w:b w:val="false"/>
          <w:bCs w:val="false"/>
          <w:strike w:val="false"/>
          <w:dstrike w:val="false"/>
          <w:sz w:val="22"/>
          <w:szCs w:val="22"/>
          <w:u w:val="none"/>
        </w:rPr>
      </w:r>
    </w:p>
    <w:p>
      <w:pPr>
        <w:pStyle w:val="style45"/>
        <w:autoSpaceDE w:val="false"/>
      </w:pPr>
      <w:r>
        <w:rPr>
          <w:rFonts w:ascii="Comic Sans MS" w:cs="Calibri;Calibri" w:eastAsia="Calibri;Calibri" w:hAnsi="Comic Sans MS"/>
          <w:b/>
          <w:bCs/>
          <w:strike w:val="false"/>
          <w:dstrike w:val="false"/>
          <w:sz w:val="22"/>
          <w:szCs w:val="22"/>
          <w:u w:val="none"/>
        </w:rPr>
        <w:t xml:space="preserve">Bilan : </w:t>
        <w:drawing>
          <wp:anchor allowOverlap="1" behindDoc="0" distB="0" distL="0" distR="0" distT="0" layoutInCell="1" locked="0" relativeHeight="0" simplePos="0">
            <wp:simplePos x="0" y="0"/>
            <wp:positionH relativeFrom="column">
              <wp:posOffset>1762125</wp:posOffset>
            </wp:positionH>
            <wp:positionV relativeFrom="paragraph">
              <wp:posOffset>0</wp:posOffset>
            </wp:positionV>
            <wp:extent cx="3315970" cy="4695190"/>
            <wp:effectExtent b="0" l="0" r="0" t="0"/>
            <wp:wrapTopAndBottom/>
            <wp:docPr descr="" id="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 id="0" name="Picture"/>
                    <pic:cNvPicPr>
                      <a:picLocks noChangeArrowheads="1" noChangeAspect="1"/>
                    </pic:cNvPicPr>
                  </pic:nvPicPr>
                  <pic:blipFill>
                    <a:blip r:embed="rId3"/>
                    <a:srcRect/>
                    <a:stretch>
                      <a:fillRect/>
                    </a:stretch>
                  </pic:blipFill>
                  <pic:spPr bwMode="auto">
                    <a:xfrm>
                      <a:off x="0" y="0"/>
                      <a:ext cx="3315970" cy="4695190"/>
                    </a:xfrm>
                    <a:prstGeom prst="rect">
                      <a:avLst/>
                    </a:prstGeom>
                    <a:noFill/>
                    <a:ln w="9525">
                      <a:noFill/>
                      <a:miter lim="800000"/>
                      <a:headEnd/>
                      <a:tailEnd/>
                    </a:ln>
                  </pic:spPr>
                </pic:pic>
              </a:graphicData>
            </a:graphic>
          </wp:anchor>
        </w:drawing>
      </w:r>
      <w:r>
        <w:rPr>
          <w:rFonts w:ascii="Comic Sans MS" w:cs="Calibri;Calibri" w:eastAsia="Calibri;Calibri" w:hAnsi="Comic Sans MS"/>
          <w:b w:val="false"/>
          <w:bCs w:val="false"/>
          <w:strike w:val="false"/>
          <w:dstrike w:val="false"/>
          <w:sz w:val="22"/>
          <w:szCs w:val="22"/>
          <w:u w:val="none"/>
        </w:rPr>
        <w:t>texte à trou 2 page 317 (sans les 3 dernières phrases). Manuel Hachette.</w:t>
      </w:r>
    </w:p>
    <w:p>
      <w:pPr>
        <w:pStyle w:val="style0"/>
        <w:spacing w:after="0" w:before="280" w:line="100" w:lineRule="atLeast"/>
        <w:contextualSpacing w:val="false"/>
      </w:pPr>
      <w:r>
        <w:rPr>
          <w:rFonts w:ascii="Comic Sans MS" w:eastAsia="Times New Roman" w:hAnsi="Comic Sans MS"/>
          <w:b/>
          <w:bCs/>
          <w:sz w:val="22"/>
          <w:szCs w:val="22"/>
          <w:u w:val="single"/>
        </w:rPr>
        <w:drawing>
          <wp:anchor allowOverlap="1" behindDoc="0" distB="0" distL="0" distR="0" distT="0" layoutInCell="1" locked="0" relativeHeight="1" simplePos="0">
            <wp:simplePos x="0" y="0"/>
            <wp:positionH relativeFrom="column">
              <wp:posOffset>0</wp:posOffset>
            </wp:positionH>
            <wp:positionV relativeFrom="paragraph">
              <wp:posOffset>0</wp:posOffset>
            </wp:positionV>
            <wp:extent cx="6840220" cy="4409440"/>
            <wp:effectExtent b="0" l="0" r="0" t="0"/>
            <wp:wrapTopAndBottom/>
            <wp:docPr descr=""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 id="1" name="Picture"/>
                    <pic:cNvPicPr>
                      <a:picLocks noChangeArrowheads="1" noChangeAspect="1"/>
                    </pic:cNvPicPr>
                  </pic:nvPicPr>
                  <pic:blipFill>
                    <a:blip r:embed="rId4"/>
                    <a:srcRect/>
                    <a:stretch>
                      <a:fillRect/>
                    </a:stretch>
                  </pic:blipFill>
                  <pic:spPr bwMode="auto">
                    <a:xfrm>
                      <a:off x="0" y="0"/>
                      <a:ext cx="6840220" cy="4409440"/>
                    </a:xfrm>
                    <a:prstGeom prst="rect">
                      <a:avLst/>
                    </a:prstGeom>
                    <a:noFill/>
                    <a:ln w="9525">
                      <a:noFill/>
                      <a:miter lim="800000"/>
                      <a:headEnd/>
                      <a:tailEnd/>
                    </a:ln>
                  </pic:spPr>
                </pic:pic>
              </a:graphicData>
            </a:graphic>
          </wp:anchor>
        </w:drawing>
      </w:r>
    </w:p>
    <w:p>
      <w:pPr>
        <w:pStyle w:val="style0"/>
        <w:spacing w:after="0" w:before="280" w:line="100" w:lineRule="atLeast"/>
        <w:contextualSpacing w:val="false"/>
      </w:pPr>
      <w:r>
        <w:rPr>
          <w:rFonts w:ascii="Comic Sans MS" w:eastAsia="Times New Roman" w:hAnsi="Comic Sans MS"/>
          <w:b/>
          <w:bCs/>
          <w:sz w:val="22"/>
          <w:szCs w:val="22"/>
          <w:u w:val="single"/>
        </w:rPr>
        <w:drawing>
          <wp:anchor allowOverlap="1" behindDoc="0" distB="0" distL="0" distR="0" distT="0" layoutInCell="1" locked="0" relativeHeight="2" simplePos="0">
            <wp:simplePos x="0" y="0"/>
            <wp:positionH relativeFrom="column">
              <wp:posOffset>0</wp:posOffset>
            </wp:positionH>
            <wp:positionV relativeFrom="paragraph">
              <wp:posOffset>-139700</wp:posOffset>
            </wp:positionV>
            <wp:extent cx="6840220" cy="5208905"/>
            <wp:effectExtent b="0" l="0" r="0" t="0"/>
            <wp:wrapTopAndBottom/>
            <wp:docPr descr="" id="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 id="2" name="Picture"/>
                    <pic:cNvPicPr>
                      <a:picLocks noChangeArrowheads="1" noChangeAspect="1"/>
                    </pic:cNvPicPr>
                  </pic:nvPicPr>
                  <pic:blipFill>
                    <a:blip r:embed="rId5"/>
                    <a:srcRect/>
                    <a:stretch>
                      <a:fillRect/>
                    </a:stretch>
                  </pic:blipFill>
                  <pic:spPr bwMode="auto">
                    <a:xfrm>
                      <a:off x="0" y="0"/>
                      <a:ext cx="6840220" cy="5208905"/>
                    </a:xfrm>
                    <a:prstGeom prst="rect">
                      <a:avLst/>
                    </a:prstGeom>
                    <a:noFill/>
                    <a:ln w="9525">
                      <a:noFill/>
                      <a:miter lim="800000"/>
                      <a:headEnd/>
                      <a:tailEnd/>
                    </a:ln>
                  </pic:spPr>
                </pic:pic>
              </a:graphicData>
            </a:graphic>
          </wp:anchor>
        </w:drawing>
      </w:r>
    </w:p>
    <w:p>
      <w:pPr>
        <w:pStyle w:val="style0"/>
        <w:spacing w:after="0" w:before="280" w:line="100" w:lineRule="atLeast"/>
        <w:contextualSpacing w:val="false"/>
      </w:pPr>
      <w:r>
        <w:rPr>
          <w:rFonts w:ascii="Comic Sans MS" w:eastAsia="Times New Roman" w:hAnsi="Comic Sans MS"/>
          <w:b/>
          <w:bCs/>
          <w:sz w:val="22"/>
          <w:szCs w:val="22"/>
          <w:u w:val="single"/>
        </w:rPr>
        <w:drawing>
          <wp:anchor allowOverlap="1" behindDoc="0" distB="0" distL="0" distR="0" distT="0" layoutInCell="1" locked="0" relativeHeight="3" simplePos="0">
            <wp:simplePos x="0" y="0"/>
            <wp:positionH relativeFrom="column">
              <wp:posOffset>0</wp:posOffset>
            </wp:positionH>
            <wp:positionV relativeFrom="paragraph">
              <wp:posOffset>0</wp:posOffset>
            </wp:positionV>
            <wp:extent cx="6840220" cy="8896985"/>
            <wp:effectExtent b="0" l="0" r="0" t="0"/>
            <wp:wrapTopAndBottom/>
            <wp:docPr descr="" id="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 id="3" name="Picture"/>
                    <pic:cNvPicPr>
                      <a:picLocks noChangeArrowheads="1" noChangeAspect="1"/>
                    </pic:cNvPicPr>
                  </pic:nvPicPr>
                  <pic:blipFill>
                    <a:blip r:embed="rId6"/>
                    <a:srcRect/>
                    <a:stretch>
                      <a:fillRect/>
                    </a:stretch>
                  </pic:blipFill>
                  <pic:spPr bwMode="auto">
                    <a:xfrm>
                      <a:off x="0" y="0"/>
                      <a:ext cx="6840220" cy="8896985"/>
                    </a:xfrm>
                    <a:prstGeom prst="rect">
                      <a:avLst/>
                    </a:prstGeom>
                    <a:noFill/>
                    <a:ln w="9525">
                      <a:noFill/>
                      <a:miter lim="800000"/>
                      <a:headEnd/>
                      <a:tailEnd/>
                    </a:ln>
                  </pic:spPr>
                </pic:pic>
              </a:graphicData>
            </a:graphic>
          </wp:anchor>
        </w:drawing>
      </w:r>
    </w:p>
    <w:p>
      <w:pPr>
        <w:pStyle w:val="style0"/>
        <w:spacing w:after="0" w:before="280" w:line="100" w:lineRule="atLeast"/>
        <w:contextualSpacing w:val="false"/>
      </w:pPr>
      <w:r>
        <w:rPr>
          <w:rFonts w:ascii="Comic Sans MS" w:eastAsia="Times New Roman" w:hAnsi="Comic Sans MS"/>
          <w:b/>
          <w:bCs/>
          <w:sz w:val="22"/>
          <w:szCs w:val="22"/>
          <w:u w:val="single"/>
        </w:rPr>
        <w:drawing>
          <wp:anchor allowOverlap="1" behindDoc="0" distB="0" distL="0" distR="0" distT="0" layoutInCell="1" locked="0" relativeHeight="4" simplePos="0">
            <wp:simplePos x="0" y="0"/>
            <wp:positionH relativeFrom="column">
              <wp:posOffset>0</wp:posOffset>
            </wp:positionH>
            <wp:positionV relativeFrom="paragraph">
              <wp:posOffset>0</wp:posOffset>
            </wp:positionV>
            <wp:extent cx="6840220" cy="1320165"/>
            <wp:effectExtent b="0" l="0" r="0" t="0"/>
            <wp:wrapTopAndBottom/>
            <wp:docPr descr="" id="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 id="4" name="Picture"/>
                    <pic:cNvPicPr>
                      <a:picLocks noChangeArrowheads="1" noChangeAspect="1"/>
                    </pic:cNvPicPr>
                  </pic:nvPicPr>
                  <pic:blipFill>
                    <a:blip r:embed="rId7"/>
                    <a:srcRect/>
                    <a:stretch>
                      <a:fillRect/>
                    </a:stretch>
                  </pic:blipFill>
                  <pic:spPr bwMode="auto">
                    <a:xfrm>
                      <a:off x="0" y="0"/>
                      <a:ext cx="6840220" cy="1320165"/>
                    </a:xfrm>
                    <a:prstGeom prst="rect">
                      <a:avLst/>
                    </a:prstGeom>
                    <a:noFill/>
                    <a:ln w="9525">
                      <a:noFill/>
                      <a:miter lim="800000"/>
                      <a:headEnd/>
                      <a:tailEnd/>
                    </a:ln>
                  </pic:spPr>
                </pic:pic>
              </a:graphicData>
            </a:graphic>
          </wp:anchor>
        </w:drawing>
        <w:drawing>
          <wp:anchor allowOverlap="1" behindDoc="0" distB="0" distL="0" distR="0" distT="0" layoutInCell="1" locked="0" relativeHeight="5" simplePos="0">
            <wp:simplePos x="0" y="0"/>
            <wp:positionH relativeFrom="column">
              <wp:posOffset>0</wp:posOffset>
            </wp:positionH>
            <wp:positionV relativeFrom="paragraph">
              <wp:posOffset>1319530</wp:posOffset>
            </wp:positionV>
            <wp:extent cx="3820160" cy="247015"/>
            <wp:effectExtent b="0" l="0" r="0" t="0"/>
            <wp:wrapTopAndBottom/>
            <wp:docPr descr="" id="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 id="5" name="Picture"/>
                    <pic:cNvPicPr>
                      <a:picLocks noChangeArrowheads="1" noChangeAspect="1"/>
                    </pic:cNvPicPr>
                  </pic:nvPicPr>
                  <pic:blipFill>
                    <a:blip r:embed="rId8"/>
                    <a:srcRect/>
                    <a:stretch>
                      <a:fillRect/>
                    </a:stretch>
                  </pic:blipFill>
                  <pic:spPr bwMode="auto">
                    <a:xfrm>
                      <a:off x="0" y="0"/>
                      <a:ext cx="3820160" cy="247015"/>
                    </a:xfrm>
                    <a:prstGeom prst="rect">
                      <a:avLst/>
                    </a:prstGeom>
                    <a:noFill/>
                    <a:ln w="9525">
                      <a:noFill/>
                      <a:miter lim="800000"/>
                      <a:headEnd/>
                      <a:tailEnd/>
                    </a:ln>
                  </pic:spPr>
                </pic:pic>
              </a:graphicData>
            </a:graphic>
          </wp:anchor>
        </w:drawing>
      </w:r>
    </w:p>
    <w:p>
      <w:pPr>
        <w:pStyle w:val="style0"/>
        <w:spacing w:after="0" w:before="280" w:line="100" w:lineRule="atLeast"/>
        <w:contextualSpacing w:val="false"/>
      </w:pPr>
      <w:r>
        <w:rPr>
          <w:rFonts w:ascii="Comic Sans MS" w:eastAsia="Times New Roman" w:hAnsi="Comic Sans MS"/>
          <w:b/>
          <w:bCs/>
          <w:sz w:val="22"/>
          <w:szCs w:val="22"/>
          <w:u w:val="single"/>
        </w:rPr>
        <w:drawing>
          <wp:anchor allowOverlap="1" behindDoc="0" distB="0" distL="0" distR="0" distT="0" layoutInCell="1" locked="0" relativeHeight="6" simplePos="0">
            <wp:simplePos x="0" y="0"/>
            <wp:positionH relativeFrom="column">
              <wp:posOffset>9525</wp:posOffset>
            </wp:positionH>
            <wp:positionV relativeFrom="paragraph">
              <wp:posOffset>242570</wp:posOffset>
            </wp:positionV>
            <wp:extent cx="6840220" cy="2710815"/>
            <wp:effectExtent b="0" l="0" r="0" t="0"/>
            <wp:wrapTopAndBottom/>
            <wp:docPr descr="" id="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 id="6" name="Picture"/>
                    <pic:cNvPicPr>
                      <a:picLocks noChangeArrowheads="1" noChangeAspect="1"/>
                    </pic:cNvPicPr>
                  </pic:nvPicPr>
                  <pic:blipFill>
                    <a:blip r:embed="rId9"/>
                    <a:srcRect/>
                    <a:stretch>
                      <a:fillRect/>
                    </a:stretch>
                  </pic:blipFill>
                  <pic:spPr bwMode="auto">
                    <a:xfrm>
                      <a:off x="0" y="0"/>
                      <a:ext cx="6840220" cy="2710815"/>
                    </a:xfrm>
                    <a:prstGeom prst="rect">
                      <a:avLst/>
                    </a:prstGeom>
                    <a:noFill/>
                    <a:ln w="9525">
                      <a:noFill/>
                      <a:miter lim="800000"/>
                      <a:headEnd/>
                      <a:tailEnd/>
                    </a:ln>
                  </pic:spPr>
                </pic:pic>
              </a:graphicData>
            </a:graphic>
          </wp:anchor>
        </w:drawing>
      </w:r>
    </w:p>
    <w:p>
      <w:pPr>
        <w:pStyle w:val="style0"/>
        <w:pBdr>
          <w:top w:color="000000" w:space="0" w:sz="2" w:val="single"/>
          <w:left w:color="000000" w:space="0" w:sz="2" w:val="single"/>
          <w:bottom w:color="000000" w:space="0" w:sz="2" w:val="single"/>
          <w:right w:color="000000" w:space="0" w:sz="2" w:val="single"/>
        </w:pBdr>
        <w:spacing w:after="0" w:before="280" w:line="100" w:lineRule="atLeast"/>
        <w:contextualSpacing w:val="false"/>
        <w:jc w:val="center"/>
      </w:pPr>
      <w:r>
        <w:rPr>
          <w:rFonts w:ascii="Comic Sans MS" w:eastAsia="Times New Roman" w:hAnsi="Comic Sans MS"/>
          <w:b/>
          <w:bCs/>
          <w:sz w:val="24"/>
          <w:szCs w:val="24"/>
          <w:u w:val="none"/>
        </w:rPr>
        <w:t>Annexe 2 : Exemples de travaux réalisés par les élèves pour commenter des planches de BD.</w:t>
      </w:r>
    </w:p>
    <w:p>
      <w:pPr>
        <w:pStyle w:val="style0"/>
        <w:spacing w:after="0" w:before="280" w:line="100" w:lineRule="atLeast"/>
        <w:contextualSpacing w:val="false"/>
        <w:jc w:val="center"/>
      </w:pPr>
      <w:r>
        <w:rPr>
          <w:rFonts w:ascii="Comic Sans MS" w:cs="Wingdings" w:eastAsia="Wingdings" w:hAnsi="Comic Sans MS"/>
          <w:b/>
          <w:bCs/>
          <w:color w:val="000000"/>
          <w:sz w:val="22"/>
          <w:szCs w:val="22"/>
          <w:u w:val="single"/>
          <w:lang w:val="en-US"/>
        </w:rPr>
        <w:t xml:space="preserve">Travail n°1 : GTO - Great Teacher Onizuka, Tome 1 (Manga) – </w:t>
      </w:r>
      <w:r>
        <w:rPr>
          <w:rFonts w:ascii="Comic Sans MS" w:cs="Wingdings" w:eastAsia="Wingdings" w:hAnsi="Comic Sans MS"/>
          <w:b/>
          <w:bCs/>
          <w:color w:val="000000"/>
          <w:sz w:val="22"/>
          <w:szCs w:val="22"/>
          <w:u w:val="single"/>
          <w:lang w:val="en-US"/>
        </w:rPr>
        <w:t>Edition PIKA, Dessins et Scenario Toru Fusijawa</w:t>
      </w:r>
    </w:p>
    <w:p>
      <w:pPr>
        <w:pStyle w:val="style0"/>
        <w:jc w:val="center"/>
      </w:pPr>
      <w:r>
        <w:rPr>
          <w:rFonts w:ascii="Comic Sans MS" w:cs="Wingdings" w:eastAsia="Wingdings" w:hAnsi="Comic Sans MS"/>
          <w:color w:val="000000"/>
          <w:sz w:val="22"/>
          <w:szCs w:val="22"/>
          <w:u w:val="single"/>
          <w:lang w:val="en-US"/>
        </w:rPr>
      </w:r>
    </w:p>
    <w:p>
      <w:pPr>
        <w:pStyle w:val="style0"/>
        <w:jc w:val="center"/>
      </w:pPr>
      <w:r>
        <w:rPr>
          <w:rFonts w:ascii="Comic Sans MS" w:cs="Wingdings" w:eastAsia="Wingdings" w:hAnsi="Comic Sans MS"/>
          <w:b/>
          <w:bCs/>
          <w:color w:val="000000"/>
          <w:sz w:val="22"/>
          <w:szCs w:val="22"/>
          <w:u w:val="single"/>
        </w:rPr>
        <w:t>La pédagogie vue par Théo. Thème : la déviance.</w:t>
      </w:r>
    </w:p>
    <w:p>
      <w:pPr>
        <w:pStyle w:val="style0"/>
        <w:jc w:val="both"/>
      </w:pPr>
      <w:r>
        <w:rPr>
          <w:rFonts w:ascii="Comic Sans MS" w:hAnsi="Comic Sans MS"/>
          <w:i/>
          <w:iCs/>
          <w:color w:val="000000"/>
          <w:sz w:val="22"/>
          <w:szCs w:val="22"/>
        </w:rPr>
      </w:r>
    </w:p>
    <w:p>
      <w:pPr>
        <w:pStyle w:val="style0"/>
        <w:jc w:val="both"/>
      </w:pPr>
      <w:r>
        <w:rPr>
          <w:rFonts w:ascii="Comic Sans MS" w:hAnsi="Comic Sans MS"/>
          <w:i/>
          <w:iCs/>
          <w:color w:val="000000"/>
          <w:sz w:val="22"/>
          <w:szCs w:val="22"/>
        </w:rPr>
        <w:t>Dans cet extrait, Onizuka a miraculeusement été accepté dans le collège après ces « exploits » pour défendre les trois jeunes, grâce à l'appui de la directrice de l'établissement. En contrepartie, celui-ci doit loger dans l'établissement pour être toujours présent pour les élèves...</w:t>
      </w:r>
    </w:p>
    <w:p>
      <w:pPr>
        <w:pStyle w:val="style0"/>
      </w:pPr>
      <w:r>
        <w:rPr>
          <w:rFonts w:ascii="Comic Sans MS" w:hAnsi="Comic Sans MS"/>
          <w:color w:val="000000"/>
          <w:sz w:val="22"/>
          <w:szCs w:val="22"/>
        </w:rPr>
      </w:r>
    </w:p>
    <w:p>
      <w:pPr>
        <w:pStyle w:val="style0"/>
        <w:jc w:val="both"/>
      </w:pPr>
      <w:r>
        <w:rPr>
          <w:rFonts w:ascii="Comic Sans MS" w:hAnsi="Comic Sans MS"/>
          <w:b/>
          <w:bCs/>
          <w:color w:val="000000"/>
          <w:sz w:val="22"/>
          <w:szCs w:val="22"/>
        </w:rPr>
        <w:t>1-Quelles sont les caractéristiques physiques et comportementales qui sont ici reprochées à Onizuka ?</w:t>
      </w:r>
    </w:p>
    <w:p>
      <w:pPr>
        <w:pStyle w:val="style0"/>
        <w:jc w:val="both"/>
      </w:pPr>
      <w:r>
        <w:rPr>
          <w:rFonts w:ascii="Comic Sans MS" w:hAnsi="Comic Sans MS"/>
          <w:b/>
          <w:bCs/>
          <w:color w:val="000000"/>
          <w:sz w:val="22"/>
          <w:szCs w:val="22"/>
        </w:rPr>
      </w:r>
    </w:p>
    <w:p>
      <w:pPr>
        <w:pStyle w:val="style0"/>
        <w:jc w:val="both"/>
      </w:pPr>
      <w:r>
        <w:rPr>
          <w:rFonts w:ascii="Comic Sans MS" w:hAnsi="Comic Sans MS"/>
          <w:color w:val="000000"/>
          <w:sz w:val="22"/>
          <w:szCs w:val="22"/>
        </w:rPr>
        <w:t>Ici les membres du corps enseignant reprochent à Onizuka d'avoir les cheveux teints, de porter des boucles d'oreilles, de se promener en pyjama, et de cracher, ce qui pour eux lui donne une « attitude triomphante » et un « air arrogant ». Par ailleurs ses codes vestimentaires s'écartent de l'image que l'on se fait d'un professeur. (Chemise débordant du pantalon, pas de cravate)</w:t>
      </w:r>
    </w:p>
    <w:p>
      <w:pPr>
        <w:pStyle w:val="style0"/>
        <w:jc w:val="both"/>
      </w:pPr>
      <w:r>
        <w:rPr>
          <w:rFonts w:ascii="Comic Sans MS" w:hAnsi="Comic Sans MS"/>
          <w:color w:val="000000"/>
          <w:sz w:val="22"/>
          <w:szCs w:val="22"/>
        </w:rPr>
      </w:r>
    </w:p>
    <w:p>
      <w:pPr>
        <w:pStyle w:val="style0"/>
        <w:jc w:val="both"/>
      </w:pPr>
      <w:r>
        <w:rPr>
          <w:rFonts w:ascii="Comic Sans MS" w:hAnsi="Comic Sans MS"/>
          <w:b/>
          <w:bCs/>
          <w:color w:val="000000"/>
          <w:sz w:val="22"/>
          <w:szCs w:val="22"/>
        </w:rPr>
        <w:t>2-D'après vous, quels sont les stéréotypes associés à l'apparence d'Onizuka et qui sont véhiculés par le corps enseignant?</w:t>
      </w:r>
    </w:p>
    <w:p>
      <w:pPr>
        <w:pStyle w:val="style0"/>
        <w:jc w:val="both"/>
      </w:pPr>
      <w:r>
        <w:rPr>
          <w:rStyle w:val="style27"/>
          <w:rFonts w:ascii="Comic Sans MS" w:hAnsi="Comic Sans MS"/>
          <w:color w:val="000000"/>
          <w:sz w:val="22"/>
          <w:szCs w:val="22"/>
        </w:rPr>
        <w:t>Les stéréotypes ici véhiculés sont qu'avoir les cheveux teints et des boucle</w:t>
      </w:r>
      <w:r>
        <w:rPr>
          <w:rStyle w:val="style27"/>
          <w:rFonts w:ascii="Comic Sans MS" w:hAnsi="Comic Sans MS"/>
          <w:color w:val="000000"/>
          <w:sz w:val="22"/>
          <w:szCs w:val="22"/>
        </w:rPr>
        <w:t>s</w:t>
      </w:r>
      <w:r>
        <w:rPr>
          <w:rStyle w:val="style27"/>
          <w:rFonts w:ascii="Comic Sans MS" w:hAnsi="Comic Sans MS"/>
          <w:color w:val="000000"/>
          <w:sz w:val="22"/>
          <w:szCs w:val="22"/>
        </w:rPr>
        <w:t xml:space="preserve"> d'oreilles signifie qu'Onizuka est un voyou voir même un yakuza ; Onizuka est donc </w:t>
      </w:r>
      <w:r>
        <w:rPr>
          <w:rStyle w:val="style27"/>
          <w:rFonts w:ascii="Comic Sans MS" w:hAnsi="Comic Sans MS"/>
          <w:b/>
          <w:bCs/>
          <w:color w:val="000000"/>
          <w:sz w:val="22"/>
          <w:szCs w:val="22"/>
        </w:rPr>
        <w:t xml:space="preserve">stigmatisé, c'est à dire identifié  à </w:t>
      </w:r>
      <w:r>
        <w:rPr>
          <w:rStyle w:val="style27"/>
          <w:rFonts w:ascii="Comic Sans MS" w:hAnsi="Comic Sans MS"/>
          <w:b/>
          <w:bCs/>
          <w:color w:val="000000"/>
          <w:sz w:val="22"/>
          <w:szCs w:val="22"/>
        </w:rPr>
        <w:t>l'image qu'il véhicule, celle de voyou.</w:t>
      </w:r>
      <w:r>
        <w:rPr>
          <w:rStyle w:val="style27"/>
          <w:rFonts w:ascii="Comic Sans MS" w:hAnsi="Comic Sans MS"/>
          <w:color w:val="000000"/>
          <w:sz w:val="22"/>
          <w:szCs w:val="22"/>
        </w:rPr>
        <w:t xml:space="preserve"> Becker explique l'absurdité de ce genre de situation sous ces mots « Traiter une personne qui est déviante sous un rapport comme si elle l'était sous tous les rapports, c'est énoncer une prophétie qui contribue à sa propre réalisation ». Car, en effet, considérer quelqu'un, comme ici, qui crache par terre et fume comme un voyou, ne va pas avoir pour seul effet de l'exclure de la société mais contribue également à le transformer en un véritable voyou qui commet des actes répressibles par la loi, parce qu'il a intériorisé cette image.</w:t>
      </w:r>
    </w:p>
    <w:p>
      <w:pPr>
        <w:pStyle w:val="style0"/>
        <w:jc w:val="both"/>
      </w:pPr>
      <w:r>
        <w:rPr>
          <w:rFonts w:ascii="Comic Sans MS" w:hAnsi="Comic Sans MS"/>
          <w:b/>
          <w:bCs/>
          <w:color w:val="000000"/>
          <w:sz w:val="22"/>
          <w:szCs w:val="22"/>
        </w:rPr>
      </w:r>
    </w:p>
    <w:p>
      <w:pPr>
        <w:pStyle w:val="style0"/>
        <w:jc w:val="both"/>
      </w:pPr>
      <w:r>
        <w:rPr>
          <w:rFonts w:ascii="Comic Sans MS" w:hAnsi="Comic Sans MS"/>
          <w:b/>
          <w:bCs/>
          <w:color w:val="000000"/>
          <w:sz w:val="22"/>
          <w:szCs w:val="22"/>
        </w:rPr>
        <w:t>3-Pensez-vous qu'Onizuka va pouvoir se socialiser avec le groupe social que forme le corps enseignant ?</w:t>
      </w:r>
    </w:p>
    <w:p>
      <w:pPr>
        <w:pStyle w:val="style0"/>
        <w:spacing w:after="0" w:before="280" w:line="100" w:lineRule="atLeast"/>
        <w:contextualSpacing w:val="false"/>
        <w:jc w:val="both"/>
      </w:pPr>
      <w:r>
        <w:rPr>
          <w:rFonts w:ascii="Comic Sans MS" w:eastAsia="Times New Roman" w:hAnsi="Comic Sans MS"/>
          <w:b w:val="false"/>
          <w:bCs w:val="false"/>
          <w:color w:val="000000"/>
          <w:sz w:val="22"/>
          <w:szCs w:val="22"/>
          <w:u w:val="none"/>
        </w:rPr>
        <w:t>S'il s'était comporté et conformé selon leurs normes, d</w:t>
      </w:r>
      <w:r>
        <w:rPr>
          <w:rFonts w:ascii="Comic Sans MS" w:eastAsia="Times New Roman" w:hAnsi="Comic Sans MS"/>
          <w:b w:val="false"/>
          <w:bCs w:val="false"/>
          <w:color w:val="000000"/>
          <w:sz w:val="22"/>
          <w:szCs w:val="22"/>
          <w:u w:val="none"/>
        </w:rPr>
        <w:t>è</w:t>
      </w:r>
      <w:r>
        <w:rPr>
          <w:rFonts w:ascii="Comic Sans MS" w:eastAsia="Times New Roman" w:hAnsi="Comic Sans MS"/>
          <w:b w:val="false"/>
          <w:bCs w:val="false"/>
          <w:color w:val="000000"/>
          <w:sz w:val="22"/>
          <w:szCs w:val="22"/>
          <w:u w:val="none"/>
        </w:rPr>
        <w:t>s le début, il n'aurait eu aucun mal à se socialiser avec le groupe que forme le corps enseignant, mais maintenant qu'il est étiqueté comme un voyou, il va avoir beaucoup de mal à se faire accepter du groupe aux  normes et aux valeurs très différentes de lui.</w:t>
      </w:r>
    </w:p>
    <w:p>
      <w:pPr>
        <w:pStyle w:val="style0"/>
        <w:spacing w:after="0" w:before="280" w:line="100" w:lineRule="atLeast"/>
        <w:contextualSpacing w:val="false"/>
        <w:jc w:val="center"/>
      </w:pPr>
      <w:r>
        <w:rPr>
          <w:rStyle w:val="style27"/>
          <w:rFonts w:ascii="Comic Sans MS" w:hAnsi="Comic Sans MS"/>
          <w:b/>
          <w:bCs/>
          <w:sz w:val="22"/>
          <w:szCs w:val="22"/>
          <w:u w:val="single"/>
        </w:rPr>
        <w:t xml:space="preserve">Travail n°2 : Le retour à la terre </w:t>
      </w:r>
      <w:r>
        <w:rPr>
          <w:rStyle w:val="style27"/>
          <w:rFonts w:ascii="Comic Sans MS" w:hAnsi="Comic Sans MS"/>
          <w:b/>
          <w:bCs/>
          <w:sz w:val="22"/>
          <w:szCs w:val="22"/>
          <w:u w:val="single"/>
        </w:rPr>
        <w:t>(Dargaud Editeur : scenario Ferri Jean-Yves, Dessinateur Larcenet Manu</w:t>
      </w:r>
      <w:r>
        <w:rPr>
          <w:rStyle w:val="style27"/>
          <w:rFonts w:ascii="Comic Sans MS" w:hAnsi="Comic Sans MS"/>
          <w:b/>
          <w:bCs/>
          <w:sz w:val="22"/>
          <w:szCs w:val="22"/>
          <w:u w:val="single"/>
        </w:rPr>
        <w:t>)</w:t>
      </w:r>
      <w:r>
        <w:rPr>
          <w:rStyle w:val="style27"/>
          <w:rFonts w:ascii="Comic Sans MS" w:hAnsi="Comic Sans MS"/>
          <w:b/>
          <w:bCs/>
          <w:sz w:val="22"/>
          <w:szCs w:val="22"/>
          <w:u w:val="single"/>
        </w:rPr>
        <w:t xml:space="preserve"> (Travail de Joséphine). Thème : la socialisation</w:t>
      </w:r>
      <w:r>
        <w:rPr>
          <w:rStyle w:val="style27"/>
          <w:rFonts w:ascii="Comic Sans MS" w:hAnsi="Comic Sans MS"/>
          <w:b/>
          <w:bCs/>
          <w:sz w:val="22"/>
          <w:szCs w:val="22"/>
        </w:rPr>
        <w:br/>
        <w:t>(Tome 1: La vraie vie)</w:t>
      </w:r>
    </w:p>
    <w:p>
      <w:pPr>
        <w:pStyle w:val="style0"/>
        <w:jc w:val="center"/>
      </w:pPr>
      <w:r>
        <w:rPr>
          <w:rFonts w:ascii="Comic Sans MS" w:hAnsi="Comic Sans MS"/>
          <w:sz w:val="22"/>
          <w:szCs w:val="22"/>
        </w:rPr>
      </w:r>
    </w:p>
    <w:p>
      <w:pPr>
        <w:pStyle w:val="style0"/>
      </w:pPr>
      <w:r>
        <w:rPr>
          <w:rStyle w:val="style27"/>
          <w:rFonts w:ascii="Comic Sans MS" w:hAnsi="Comic Sans MS"/>
          <w:sz w:val="22"/>
          <w:szCs w:val="22"/>
          <w:u w:val="single"/>
        </w:rPr>
        <w:t>Résumé:</w:t>
      </w:r>
    </w:p>
    <w:p>
      <w:pPr>
        <w:pStyle w:val="style0"/>
      </w:pPr>
      <w:r>
        <w:rPr>
          <w:rFonts w:ascii="Comic Sans MS" w:hAnsi="Comic Sans MS"/>
          <w:sz w:val="22"/>
          <w:szCs w:val="22"/>
        </w:rPr>
      </w:r>
    </w:p>
    <w:p>
      <w:pPr>
        <w:pStyle w:val="style0"/>
        <w:jc w:val="both"/>
      </w:pPr>
      <w:r>
        <w:rPr>
          <w:rStyle w:val="style27"/>
          <w:rFonts w:ascii="Comic Sans MS" w:hAnsi="Comic Sans MS"/>
          <w:sz w:val="22"/>
          <w:szCs w:val="22"/>
        </w:rPr>
        <w:tab/>
      </w:r>
      <w:r>
        <w:rPr>
          <w:rStyle w:val="style27"/>
          <w:rFonts w:ascii="Comic Sans MS" w:cs="Wingdings" w:eastAsia="Wingdings" w:hAnsi="Comic Sans MS"/>
          <w:sz w:val="22"/>
          <w:szCs w:val="22"/>
        </w:rPr>
        <w:t xml:space="preserve">- </w:t>
      </w:r>
      <w:r>
        <w:rPr>
          <w:rStyle w:val="style27"/>
          <w:rFonts w:ascii="Comic Sans MS" w:hAnsi="Comic Sans MS"/>
          <w:sz w:val="22"/>
          <w:szCs w:val="22"/>
        </w:rPr>
        <w:t>Écrit en 2002, par Jean-Yves Ferri et illustré par Manu Larcenet, la BD « Le retour à la terre», raconte l'histoire d'un jeune couple, les Larssinet ( et de leur chat Speed) originaire de Juvisy, qui viennent d'aménager aux Ravenelles, à la campagne., où vont alors se rencontrer des habitudes de citadin et celle de la campagne, créant chez eux, un énorme choc culturel.</w:t>
      </w:r>
    </w:p>
    <w:p>
      <w:pPr>
        <w:pStyle w:val="style0"/>
      </w:pPr>
      <w:r>
        <w:rPr>
          <w:rStyle w:val="style27"/>
          <w:rFonts w:ascii="Comic Sans MS" w:cs="Wingdings" w:eastAsia="Wingdings" w:hAnsi="Comic Sans MS"/>
          <w:sz w:val="22"/>
          <w:szCs w:val="22"/>
        </w:rPr>
        <w:tab/>
        <w:t xml:space="preserve">- </w:t>
      </w:r>
      <w:r>
        <w:rPr>
          <w:rStyle w:val="style27"/>
          <w:rFonts w:ascii="Comic Sans MS" w:hAnsi="Comic Sans MS"/>
          <w:sz w:val="22"/>
          <w:szCs w:val="22"/>
        </w:rPr>
        <w:t>Au fil des  planches, on découvre leur installation dans leur nouvelle maison, leur rencontre  avec les autres habitants du village (tels que : Monsieur Henri, Madame Mortemont, l'ancien Maire …). L'on voit aussi la venue de leur famille (tels que Tip Top, le frère de Manu), leurs amis vivant à la ville., les doutes du couple concernant leur installation, la boulangère...</w:t>
      </w:r>
    </w:p>
    <w:p>
      <w:pPr>
        <w:pStyle w:val="style0"/>
      </w:pPr>
      <w:r>
        <w:rPr>
          <w:rStyle w:val="style27"/>
          <w:rFonts w:ascii="Comic Sans MS" w:cs="Wingdings" w:eastAsia="Wingdings" w:hAnsi="Comic Sans MS"/>
          <w:sz w:val="22"/>
          <w:szCs w:val="22"/>
        </w:rPr>
        <w:tab/>
        <w:t xml:space="preserve">- Cette BD nous montre alors avec humour le décalage entre les habitudes de la ville et la campagne. </w:t>
      </w:r>
    </w:p>
    <w:p>
      <w:pPr>
        <w:pStyle w:val="style0"/>
        <w:jc w:val="center"/>
      </w:pPr>
      <w:r>
        <w:rPr>
          <w:rStyle w:val="style27"/>
          <w:rFonts w:ascii="Comic Sans MS" w:hAnsi="Comic Sans MS"/>
          <w:sz w:val="22"/>
          <w:szCs w:val="22"/>
          <w:u w:val="single"/>
        </w:rPr>
        <w:t xml:space="preserve">Le retour à la terre, </w:t>
      </w:r>
      <w:r>
        <w:rPr>
          <w:rStyle w:val="style27"/>
          <w:rFonts w:ascii="Comic Sans MS" w:hAnsi="Comic Sans MS"/>
          <w:b/>
          <w:bCs/>
          <w:sz w:val="22"/>
          <w:szCs w:val="22"/>
        </w:rPr>
        <w:t xml:space="preserve"> « La coupe de bois » page 16</w:t>
      </w:r>
    </w:p>
    <w:p>
      <w:pPr>
        <w:pStyle w:val="style0"/>
        <w:jc w:val="center"/>
      </w:pPr>
      <w:r>
        <w:rPr>
          <w:rFonts w:ascii="Comic Sans MS" w:hAnsi="Comic Sans MS"/>
          <w:sz w:val="22"/>
          <w:szCs w:val="22"/>
        </w:rPr>
      </w:r>
    </w:p>
    <w:p>
      <w:pPr>
        <w:pStyle w:val="style0"/>
      </w:pPr>
      <w:r>
        <w:rPr>
          <w:rStyle w:val="style27"/>
          <w:rFonts w:ascii="Comic Sans MS" w:cs="Webdings" w:eastAsia="Webdings" w:hAnsi="Comic Sans MS"/>
          <w:b/>
          <w:bCs/>
          <w:sz w:val="22"/>
          <w:szCs w:val="22"/>
          <w:u w:val="single"/>
        </w:rPr>
        <w:t></w:t>
      </w:r>
      <w:r>
        <w:rPr>
          <w:rStyle w:val="style27"/>
          <w:rFonts w:ascii="Comic Sans MS" w:hAnsi="Comic Sans MS"/>
          <w:b/>
          <w:bCs/>
          <w:sz w:val="22"/>
          <w:szCs w:val="22"/>
          <w:u w:val="single"/>
        </w:rPr>
        <w:t>En quoi la socialisation de Manu se modifie-t-elle au contact de sa nouvelle communauté ?</w:t>
      </w:r>
    </w:p>
    <w:p>
      <w:pPr>
        <w:pStyle w:val="style0"/>
        <w:jc w:val="both"/>
      </w:pPr>
      <w:r>
        <w:rPr>
          <w:rFonts w:ascii="Comic Sans MS" w:hAnsi="Comic Sans MS"/>
          <w:sz w:val="22"/>
          <w:szCs w:val="22"/>
        </w:rPr>
        <w:tab/>
        <w:t>Manu, pour s'intégrer dans sa nouvelle communauté, vient à modifier sa socialisation primaire, qui correspond aux normes et valeurs qu'il a acquises durant son enfance. En effet, il va la modifier pour essayer de s'adapter et d'être intégré aux habitudes et/ou au quotidien de la population de la campagne. En cherchant à s’intégrer, Manu va adopter des nouveaux modes de comportement :  en effet, il répond à Monsieur Henri en patois de la région (il dit «Karoutcho» qui signifie «Ravi de vous rencontrer», p8), mais pour s'intégrer il va aussi modifier son style vestimentaire et pour cela, choisir des vêtements du type «campagnard» ; il hésite d'ailleurs entre une chemise à rayure et un débardeur de marque «Spitfire». Il se demande lequel correspond le mieux au style des autres habitants. Pour pouvoir s'intégrer, Manu va donc adopter le style vestimentaire et la langue ( le Patois ), des autres habitants des Ravenelles. Cependant en acceptant la proposition de la réunion d'information, de Monsieur Henri, il cherche aussi à s'intégrer dans la vie communale.</w:t>
      </w:r>
    </w:p>
    <w:p>
      <w:pPr>
        <w:pStyle w:val="style0"/>
        <w:jc w:val="both"/>
      </w:pPr>
      <w:r>
        <w:rPr>
          <w:rStyle w:val="style27"/>
          <w:rFonts w:ascii="Comic Sans MS" w:hAnsi="Comic Sans MS"/>
          <w:sz w:val="22"/>
          <w:szCs w:val="22"/>
        </w:rPr>
        <w:br/>
      </w:r>
      <w:r>
        <w:rPr>
          <w:rStyle w:val="style27"/>
          <w:rFonts w:ascii="Comic Sans MS" w:cs="Webdings" w:eastAsia="Webdings" w:hAnsi="Comic Sans MS"/>
          <w:b/>
          <w:bCs/>
          <w:sz w:val="22"/>
          <w:szCs w:val="22"/>
          <w:u w:val="single"/>
        </w:rPr>
        <w:t>2-</w:t>
      </w:r>
      <w:r>
        <w:rPr>
          <w:rStyle w:val="style27"/>
          <w:rFonts w:ascii="Comic Sans MS" w:hAnsi="Comic Sans MS"/>
          <w:b/>
          <w:bCs/>
          <w:sz w:val="22"/>
          <w:szCs w:val="22"/>
          <w:u w:val="single"/>
        </w:rPr>
        <w:t>En quoi ce rendez-vous a-t-il une signification différente pour Manu et pour</w:t>
      </w:r>
      <w:r>
        <w:rPr>
          <w:rStyle w:val="style27"/>
          <w:rFonts w:ascii="Comic Sans MS" w:hAnsi="Comic Sans MS"/>
          <w:b/>
          <w:bCs/>
          <w:sz w:val="22"/>
          <w:szCs w:val="22"/>
        </w:rPr>
        <w:t xml:space="preserve"> </w:t>
      </w:r>
      <w:r>
        <w:rPr>
          <w:rStyle w:val="style27"/>
          <w:rFonts w:ascii="Comic Sans MS" w:hAnsi="Comic Sans MS"/>
          <w:b/>
          <w:bCs/>
          <w:sz w:val="22"/>
          <w:szCs w:val="22"/>
          <w:u w:val="single"/>
        </w:rPr>
        <w:t>Mariette ?</w:t>
      </w:r>
    </w:p>
    <w:p>
      <w:pPr>
        <w:pStyle w:val="style0"/>
        <w:jc w:val="both"/>
      </w:pPr>
      <w:r>
        <w:rPr>
          <w:rFonts w:ascii="Comic Sans MS" w:cs="Webdings" w:eastAsia="Webdings" w:hAnsi="Comic Sans MS"/>
          <w:sz w:val="22"/>
          <w:szCs w:val="22"/>
          <w:u w:val="single"/>
        </w:rPr>
      </w:r>
    </w:p>
    <w:p>
      <w:pPr>
        <w:pStyle w:val="style0"/>
        <w:jc w:val="both"/>
      </w:pPr>
      <w:r>
        <w:rPr>
          <w:rStyle w:val="style27"/>
          <w:rFonts w:ascii="Comic Sans MS" w:cs="Webdings" w:eastAsia="Webdings" w:hAnsi="Comic Sans MS"/>
          <w:sz w:val="22"/>
          <w:szCs w:val="22"/>
        </w:rPr>
        <w:tab/>
        <w:t>Pour Manu, ce rendez-vous est selon lui comme un moyen de reconnaissance de la part des villageois, il dit d'ailleurs « [Ils] m'élisent déjà comme leurs chefs ! », il voudrait être accepté dans ce groupe de référence (groupe que l'on souhaite rejoindre).</w:t>
      </w:r>
      <w:r>
        <w:rPr>
          <w:rStyle w:val="style27"/>
          <w:rFonts w:ascii="Comic Sans MS" w:hAnsi="Comic Sans MS"/>
          <w:sz w:val="22"/>
          <w:szCs w:val="22"/>
        </w:rPr>
        <w:t xml:space="preserve"> I</w:t>
      </w:r>
      <w:r>
        <w:rPr>
          <w:rStyle w:val="style27"/>
          <w:rFonts w:ascii="Comic Sans MS" w:cs="Webdings" w:eastAsia="Webdings" w:hAnsi="Comic Sans MS"/>
          <w:sz w:val="22"/>
          <w:szCs w:val="22"/>
        </w:rPr>
        <w:t xml:space="preserve">l aimerait  rejoindre ( ce groupe constitué </w:t>
      </w:r>
      <w:r>
        <w:rPr>
          <w:rStyle w:val="style27"/>
          <w:rFonts w:ascii="Comic Sans MS" w:cs="Webdings" w:eastAsia="Webdings" w:hAnsi="Comic Sans MS"/>
          <w:sz w:val="22"/>
          <w:szCs w:val="22"/>
        </w:rPr>
        <w:t>des villageois) pour participer à la vie de la commune. Pour Manu, le simple fait que les habitants lui proposent d'assister à cette réunion, est pour lui une sorte d'intégration car ils souhaitent prendre en compte son opinion. Cependant, Manu ne voit pas la véritable signification de ce rendez-vous. Mariette essaye de lui faire comprendre mais il ne l'écoute pas et lui coupe la parole. Manu n'a pas compris que le but de cette rencontre est de préparer et d'organiser la prochaine coupe de bois annuelle à la suite de quoi, il devra lui aussi, aller aider à la coupe et donc y participer. Cela montre que pour Manu, c'est sûrement la première fois qu'on lui propose de participer, d'où son fort enthousiasme. Cependant, il ne prend pas encore en compte ce que cela insinue.</w:t>
      </w:r>
    </w:p>
    <w:p>
      <w:pPr>
        <w:pStyle w:val="style0"/>
        <w:jc w:val="right"/>
      </w:pPr>
      <w:r>
        <w:rPr>
          <w:rFonts w:ascii="Comic Sans MS" w:cs="Webdings" w:eastAsia="Webdings" w:hAnsi="Comic Sans MS"/>
          <w:sz w:val="22"/>
          <w:szCs w:val="22"/>
          <w:u w:val="single"/>
        </w:rPr>
      </w:r>
    </w:p>
    <w:p>
      <w:pPr>
        <w:pStyle w:val="style0"/>
        <w:jc w:val="both"/>
      </w:pPr>
      <w:r>
        <w:rPr>
          <w:rStyle w:val="style27"/>
          <w:rFonts w:ascii="Comic Sans MS" w:cs="Webdings" w:eastAsia="Webdings" w:hAnsi="Comic Sans MS"/>
          <w:b/>
          <w:bCs/>
          <w:sz w:val="22"/>
          <w:szCs w:val="22"/>
          <w:u w:val="single"/>
        </w:rPr>
        <w:t></w:t>
      </w:r>
      <w:r>
        <w:rPr>
          <w:rStyle w:val="style27"/>
          <w:rFonts w:ascii="Comic Sans MS" w:cs="Webdings" w:eastAsia="Webdings" w:hAnsi="Comic Sans MS"/>
          <w:b/>
          <w:bCs/>
          <w:sz w:val="22"/>
          <w:szCs w:val="22"/>
          <w:u w:val="single"/>
        </w:rPr>
        <w:t>Quels stéréotypes Manu se fait-il des bûcherons ? D'où viennent ces stéréotypes ?</w:t>
      </w:r>
    </w:p>
    <w:p>
      <w:pPr>
        <w:pStyle w:val="style0"/>
        <w:jc w:val="both"/>
      </w:pPr>
      <w:r>
        <w:rPr>
          <w:rFonts w:ascii="Comic Sans MS" w:cs="Webdings" w:eastAsia="Webdings" w:hAnsi="Comic Sans MS"/>
          <w:sz w:val="22"/>
          <w:szCs w:val="22"/>
        </w:rPr>
      </w:r>
    </w:p>
    <w:p>
      <w:pPr>
        <w:pStyle w:val="style0"/>
        <w:jc w:val="both"/>
      </w:pPr>
      <w:r>
        <w:rPr>
          <w:rFonts w:ascii="Comic Sans MS" w:cs="Webdings" w:eastAsia="Webdings" w:hAnsi="Comic Sans MS"/>
          <w:sz w:val="22"/>
          <w:szCs w:val="22"/>
        </w:rPr>
        <w:tab/>
        <w:t>Un stéréotype est une idée reçue. Il correspond à l'image renvoyée par la société des caractéristiques féminine et masculine.</w:t>
      </w:r>
    </w:p>
    <w:p>
      <w:pPr>
        <w:pStyle w:val="style0"/>
        <w:jc w:val="both"/>
      </w:pPr>
      <w:r>
        <w:rPr>
          <w:rStyle w:val="style27"/>
          <w:rFonts w:ascii="Comic Sans MS" w:cs="Webdings" w:eastAsia="Webdings" w:hAnsi="Comic Sans MS"/>
          <w:sz w:val="22"/>
          <w:szCs w:val="22"/>
        </w:rPr>
        <w:tab/>
        <w:t xml:space="preserve">Dans cette planche, Manu s'est crée une idée reçue concernant les bûcherons. En effet dans l'image n°3, il dit « enfin un boulot d'homme » ; il insinue par cela, que seuls les hommes peuvent être bûcherons, alors que dans la société d'aujourd'hui l'on retrouve aussi des femmes parmi les bûcherons. On retrouve aussi son idée reçue dans le choix de ses vêtements pour aller à cette réunion avec les autres habitants du village : en effet, pour Manu, un bûcheron porte soit une chemise à carreaux rouges, il dit d'ailleurs « […] le carreau rouge classique mais de </w:t>
      </w:r>
      <w:r>
        <w:rPr>
          <w:rStyle w:val="style27"/>
          <w:rFonts w:ascii="Comic Sans MS" w:cs="Webdings" w:eastAsia="Webdings" w:hAnsi="Comic Sans MS"/>
          <w:sz w:val="22"/>
          <w:szCs w:val="22"/>
          <w:u w:val="single"/>
        </w:rPr>
        <w:t>bon ton</w:t>
      </w:r>
      <w:r>
        <w:rPr>
          <w:rStyle w:val="style27"/>
          <w:rFonts w:ascii="Comic Sans MS" w:cs="Webdings" w:eastAsia="Webdings" w:hAnsi="Comic Sans MS"/>
          <w:sz w:val="22"/>
          <w:szCs w:val="22"/>
        </w:rPr>
        <w:t> » ou soit un débardeur.</w:t>
      </w:r>
      <w:r>
        <w:rPr>
          <w:rStyle w:val="style27"/>
          <w:rFonts w:ascii="Comic Sans MS" w:cs="Webdings" w:eastAsia="Webdings" w:hAnsi="Comic Sans MS"/>
          <w:b/>
          <w:bCs/>
          <w:sz w:val="22"/>
          <w:szCs w:val="22"/>
          <w:u w:val="none"/>
        </w:rPr>
        <w:t xml:space="preserve"> </w:t>
      </w:r>
      <w:r>
        <w:rPr>
          <w:rFonts w:ascii="Comic Sans MS" w:cs="Webdings" w:eastAsia="Webdings" w:hAnsi="Comic Sans MS"/>
          <w:b w:val="false"/>
          <w:bCs w:val="false"/>
          <w:sz w:val="22"/>
          <w:szCs w:val="22"/>
          <w:u w:val="none"/>
        </w:rPr>
        <w:t>Il faut cependant prendre en compte que comme Manu vivait à la ville (à Juvisy), il n'a peut-être jamais rencontré et/ou vu de bûcheron, sauf à la télévision (série, programme d'information, ...) qui ont alors, véhiculé l'image des bûcherons comme se l'imagine Manu, des hommes, portant des chemises et/ou des débardeurs. Ce qui a alors influencé ses opinions.</w:t>
      </w:r>
    </w:p>
    <w:p>
      <w:pPr>
        <w:pStyle w:val="style46"/>
        <w:jc w:val="center"/>
      </w:pPr>
      <w:r>
        <w:rPr/>
      </w:r>
    </w:p>
    <w:p>
      <w:pPr>
        <w:pStyle w:val="style46"/>
        <w:jc w:val="center"/>
      </w:pPr>
      <w:r>
        <w:rPr>
          <w:rStyle w:val="style27"/>
          <w:rFonts w:ascii="Comic Sans MS" w:cs="Webdings" w:eastAsia="Webdings" w:hAnsi="Comic Sans MS"/>
          <w:b w:val="false"/>
          <w:bCs w:val="false"/>
          <w:i/>
          <w:iCs/>
          <w:sz w:val="22"/>
          <w:szCs w:val="22"/>
          <w:u w:val="none"/>
        </w:rPr>
        <w:t>Travail n°3 Anaîs)</w:t>
      </w:r>
      <w:r>
        <w:rPr>
          <w:rStyle w:val="style27"/>
          <w:rFonts w:ascii="Comic Sans MS" w:hAnsi="Comic Sans MS"/>
          <w:b/>
          <w:bCs/>
          <w:i/>
          <w:iCs/>
          <w:sz w:val="22"/>
          <w:szCs w:val="22"/>
          <w:u w:val="single"/>
        </w:rPr>
        <w:t>« Obélix et Compagnie »</w:t>
      </w:r>
    </w:p>
    <w:p>
      <w:pPr>
        <w:pStyle w:val="style0"/>
        <w:jc w:val="center"/>
      </w:pPr>
      <w:r>
        <w:rPr>
          <w:rFonts w:ascii="Comic Sans MS" w:hAnsi="Comic Sans MS"/>
          <w:b/>
          <w:bCs/>
          <w:sz w:val="22"/>
          <w:szCs w:val="22"/>
        </w:rPr>
        <w:t>Texte de Goscinny et dessins de Uderzo, édition Dargaud, paru en 1976. Thème : marché et concurrence.</w:t>
      </w:r>
    </w:p>
    <w:p>
      <w:pPr>
        <w:pStyle w:val="style0"/>
        <w:jc w:val="center"/>
      </w:pPr>
      <w:r>
        <w:rPr>
          <w:rFonts w:ascii="Comic Sans MS" w:hAnsi="Comic Sans MS"/>
          <w:b/>
          <w:bCs/>
          <w:sz w:val="22"/>
          <w:szCs w:val="22"/>
        </w:rPr>
      </w:r>
    </w:p>
    <w:p>
      <w:pPr>
        <w:pStyle w:val="style0"/>
        <w:numPr>
          <w:ilvl w:val="0"/>
          <w:numId w:val="6"/>
        </w:numPr>
        <w:tabs>
          <w:tab w:leader="none" w:pos="0" w:val="left"/>
        </w:tabs>
        <w:ind w:hanging="0" w:left="0" w:right="0"/>
      </w:pPr>
      <w:r>
        <w:rPr>
          <w:rFonts w:ascii="Comic Sans MS" w:hAnsi="Comic Sans MS"/>
          <w:b/>
          <w:bCs/>
          <w:color w:val="000000"/>
          <w:sz w:val="22"/>
          <w:szCs w:val="22"/>
        </w:rPr>
        <w:t>Pourquoi la concurrence sur le marché du menhir suscite-t-elle la colère de César?</w:t>
      </w:r>
    </w:p>
    <w:p>
      <w:pPr>
        <w:pStyle w:val="style0"/>
        <w:jc w:val="both"/>
      </w:pPr>
      <w:r>
        <w:rPr>
          <w:rStyle w:val="style27"/>
          <w:rFonts w:ascii="Comic Sans MS" w:hAnsi="Comic Sans MS"/>
          <w:color w:val="0084D1"/>
          <w:sz w:val="22"/>
          <w:szCs w:val="22"/>
        </w:rPr>
        <w:tab/>
      </w:r>
      <w:r>
        <w:rPr>
          <w:rStyle w:val="style27"/>
          <w:rFonts w:ascii="Comic Sans MS" w:hAnsi="Comic Sans MS"/>
          <w:sz w:val="22"/>
          <w:szCs w:val="22"/>
        </w:rPr>
        <w:t>Il s'agit d'une situation de concurrence puisque différents offreurs proposent à la vente le même type de bien : le menhir. En effet, la concurrence (dite parfaite) est une situation de marché dans laquelle existe une grande quantité d'offreurs et de demandeurs de sorte qu'aucun ne puisse fixer le prix du marché et dans laquelle les produits sont homogènes donc comparables. Si César est en colère c'est parce qu'avant il était le seul offreur sur ce marché alors que la demande était importante, ce qui correspond à une situation de monopole, et pouvait donc fixer les prix (il était « price maker » soit « faiseur de prix »). Cependant, la demande augmentant, d'autres romains comme Malentendus avaient tout intérêt à eux aussi entrer sur le marché du menhir parce qu'ils y trouvaient une perspective de profit. Malentendus l'explique à César en lui répondant que les romains fabriquent des menhirs « depuis que les gens en achètent ». Grâce à la concurrence, ce marché est plus égalitaire puisque les offreurs sont « price taker » soient « preneurs de prix ».</w:t>
      </w:r>
    </w:p>
    <w:p>
      <w:pPr>
        <w:pStyle w:val="style0"/>
        <w:jc w:val="both"/>
      </w:pPr>
      <w:r>
        <w:rPr>
          <w:rFonts w:ascii="Comic Sans MS" w:hAnsi="Comic Sans MS"/>
          <w:b/>
          <w:bCs/>
          <w:color w:val="000000"/>
          <w:sz w:val="22"/>
          <w:szCs w:val="22"/>
        </w:rPr>
        <w:t>2. Quelles sont les techniques mises en œuvres pour s'imposer sur ce marché?</w:t>
      </w:r>
    </w:p>
    <w:p>
      <w:pPr>
        <w:pStyle w:val="style0"/>
        <w:jc w:val="both"/>
      </w:pPr>
      <w:r>
        <w:rPr>
          <w:rStyle w:val="style27"/>
          <w:rFonts w:ascii="Comic Sans MS" w:hAnsi="Comic Sans MS"/>
          <w:color w:val="0084D1"/>
          <w:sz w:val="22"/>
          <w:szCs w:val="22"/>
        </w:rPr>
        <w:tab/>
      </w:r>
      <w:r>
        <w:rPr>
          <w:rStyle w:val="style27"/>
          <w:rFonts w:ascii="Comic Sans MS" w:hAnsi="Comic Sans MS"/>
          <w:sz w:val="22"/>
          <w:szCs w:val="22"/>
        </w:rPr>
        <w:t xml:space="preserve">Afin de se protéger de la concurrence, Caïus Saugrenus (le romain) propose à César de faire une offensive sur les prix, c'est à dire se lancer dans une guerre des prix. Cela consiste à vendre moins cher les biens (ici les menhirs) pour que les consommateurs leur achètent leur marchandise à eux et non celle des concurrents car comme le prix de cette dernière est plus élevé que celle de César alors que le produit est le même, il est plus intéressant d'acheter chez César. Dans la vignette 5 on voit que la guerre des prix se fait aussi sous formes d'offre pour pousser le consommateur à acheter les biens d'une entreprise et non pas de sa concurrente. « À tout acheteur d'un menhir gaulois, deux esclaves porteurs en prime » clame ainsi une affiche. Des tarifs dégressifs sont aussi proposés: « Deux menhirs romains pour le prix d'un seul ». Tout cela se fait dans le but d'éliminer la concurrence. Cependant il est important de noter que si les prix baissent, cela veut dire que la marge est réduite tout comme les </w:t>
      </w:r>
      <w:r>
        <w:rPr>
          <w:rStyle w:val="style27"/>
          <w:rFonts w:ascii="Comic Sans MS" w:hAnsi="Comic Sans MS"/>
          <w:sz w:val="22"/>
          <w:szCs w:val="22"/>
        </w:rPr>
        <w:t>bénéfices de l'offreur.</w:t>
      </w:r>
    </w:p>
    <w:p>
      <w:pPr>
        <w:pStyle w:val="style0"/>
        <w:jc w:val="both"/>
      </w:pPr>
      <w:r>
        <w:rPr>
          <w:rFonts w:ascii="Comic Sans MS" w:hAnsi="Comic Sans MS"/>
          <w:b/>
          <w:bCs/>
          <w:color w:val="000000"/>
          <w:sz w:val="22"/>
          <w:szCs w:val="22"/>
        </w:rPr>
        <w:t>3. Citez d'autres moyens qui pourraient être mis en place pour contourner la concurrence.</w:t>
      </w:r>
    </w:p>
    <w:p>
      <w:pPr>
        <w:pStyle w:val="style0"/>
        <w:jc w:val="both"/>
      </w:pPr>
      <w:r>
        <w:rPr>
          <w:rFonts w:ascii="Comic Sans MS" w:cs="Webdings" w:eastAsia="Webdings" w:hAnsi="Comic Sans MS"/>
          <w:b w:val="false"/>
          <w:bCs w:val="false"/>
          <w:sz w:val="22"/>
          <w:szCs w:val="22"/>
          <w:u w:val="none"/>
        </w:rPr>
        <w:tab/>
        <w:t>Pour contourner ou se protéger de la concurrence, César pourrait mettre en place d'autres stratégies. L'innovation, en créant un menhir avec un matériau différent par exemple qui le rendrait encore plus solide, lui permettrait d'obtenir un monopole temporaire sur le marché (jusqu'à ce qu</w:t>
      </w:r>
      <w:r>
        <w:rPr>
          <w:rFonts w:ascii="Comic Sans MS" w:cs="Webdings" w:eastAsia="Webdings" w:hAnsi="Comic Sans MS"/>
          <w:b w:val="false"/>
          <w:bCs w:val="false"/>
          <w:sz w:val="22"/>
          <w:szCs w:val="22"/>
          <w:u w:val="none"/>
        </w:rPr>
        <w:t>'un</w:t>
      </w:r>
      <w:r>
        <w:rPr>
          <w:rFonts w:ascii="Comic Sans MS" w:cs="Webdings" w:eastAsia="Webdings" w:hAnsi="Comic Sans MS"/>
          <w:b w:val="false"/>
          <w:bCs w:val="false"/>
          <w:sz w:val="22"/>
          <w:szCs w:val="22"/>
          <w:u w:val="none"/>
        </w:rPr>
        <w:t xml:space="preserve"> concurrent l'égal ou le dépasse) donc de fixer ses prix. La concurrence serait alors imparfaite puisque que les biens vendus ne seraient plus homogènes. Quant à la différenciation du produit (modifier la forme du menhir par exemple et en vanter les mérites avec des publicités), elle lui permettrait d'attirer encore plus de clients qui trouveraient sans doute des avantages à cette nouvelle forme. Encore une fois, le produit n'étant pas homogène, la concurrence serait imparfaite donc déjouée. Enfin, si César rachetait les entreprises romaines concurrentes (concentration horizontale) il éliminerait son concurrent donc pourrait imposer ses prix tout en conservant l'image de qualité de l'entreprise rachetée (à savoir le menhir est romain contrairement à celui vendue par César qui est importé de Gaule) et donc de toucher un public plus vaste. La concurrence ne serait pas respectée car l'atomicité ne le serait pas puisque qu'il y aurait peu d'offreurs par rapport à une forte demande, donc l'offreur pourrait fixer ses prix. L'ensemble de ces techniques permettrait donc à l'empereur de vendre ses menhirs  comme il le souhaite sans avoir à se soucier de la concurrence.</w:t>
      </w:r>
    </w:p>
    <w:p>
      <w:pPr>
        <w:pStyle w:val="style0"/>
        <w:spacing w:after="0" w:before="280" w:line="100" w:lineRule="atLeast"/>
        <w:contextualSpacing w:val="false"/>
        <w:jc w:val="center"/>
      </w:pPr>
      <w:r>
        <w:rPr>
          <w:rFonts w:ascii="Comic Sans MS" w:eastAsia="Times New Roman" w:hAnsi="Comic Sans MS"/>
          <w:b/>
          <w:bCs/>
          <w:sz w:val="22"/>
          <w:szCs w:val="22"/>
          <w:u w:val="single"/>
        </w:rPr>
        <w:t>Annexe 3 : Liste des BD du CDI pouvant être utilisées dans le cadre de ce travail.</w:t>
      </w:r>
    </w:p>
    <w:p>
      <w:pPr>
        <w:pStyle w:val="style40"/>
        <w:spacing w:after="0" w:before="0" w:line="100" w:lineRule="atLeast"/>
        <w:contextualSpacing w:val="false"/>
      </w:pPr>
      <w:r>
        <w:rPr>
          <w:rFonts w:ascii="Comic Sans MS" w:eastAsia="Times New Roman" w:hAnsi="Comic Sans MS"/>
          <w:b/>
          <w:bCs/>
          <w:sz w:val="22"/>
          <w:szCs w:val="22"/>
          <w:u w:val="single"/>
        </w:rPr>
      </w:r>
    </w:p>
    <w:p>
      <w:pPr>
        <w:pStyle w:val="style40"/>
        <w:spacing w:after="0" w:before="0" w:line="100" w:lineRule="atLeast"/>
        <w:contextualSpacing w:val="false"/>
      </w:pPr>
      <w:r>
        <w:rPr>
          <w:rFonts w:ascii="Comic Sans MS" w:eastAsia="Times New Roman" w:hAnsi="Comic Sans MS"/>
          <w:b/>
          <w:bCs/>
          <w:sz w:val="22"/>
          <w:szCs w:val="22"/>
          <w:u w:val="single"/>
        </w:rPr>
        <w:t>Etienne Davodeau (Plusieurs BD)</w:t>
      </w:r>
    </w:p>
    <w:p>
      <w:pPr>
        <w:pStyle w:val="style40"/>
        <w:spacing w:after="0" w:before="0"/>
        <w:contextualSpacing w:val="false"/>
      </w:pPr>
      <w:r>
        <w:rPr>
          <w:rFonts w:ascii="Comic Sans MS" w:hAnsi="Comic Sans MS"/>
          <w:sz w:val="22"/>
          <w:szCs w:val="22"/>
        </w:rPr>
        <w:t> </w:t>
      </w:r>
      <w:r>
        <w:rPr>
          <w:rFonts w:ascii="Comic Sans MS" w:hAnsi="Comic Sans MS"/>
          <w:b/>
          <w:sz w:val="22"/>
          <w:szCs w:val="22"/>
        </w:rPr>
        <w:t>"Les mauvaises gens",</w:t>
      </w:r>
      <w:r>
        <w:rPr>
          <w:rFonts w:ascii="Comic Sans MS" w:hAnsi="Comic Sans MS"/>
          <w:sz w:val="22"/>
          <w:szCs w:val="22"/>
        </w:rPr>
        <w:t xml:space="preserve">  </w:t>
      </w:r>
      <w:r>
        <w:rPr>
          <w:rFonts w:ascii="Comic Sans MS" w:hAnsi="Comic Sans MS"/>
          <w:sz w:val="22"/>
          <w:szCs w:val="22"/>
        </w:rPr>
        <w:t xml:space="preserve">(Editions Delcourt) </w:t>
      </w:r>
      <w:r>
        <w:rPr>
          <w:rFonts w:ascii="Comic Sans MS" w:hAnsi="Comic Sans MS"/>
          <w:sz w:val="22"/>
          <w:szCs w:val="22"/>
        </w:rPr>
        <w:t>l'implantation des syndicats dans une région rurale et catholique.</w:t>
      </w:r>
    </w:p>
    <w:p>
      <w:pPr>
        <w:pStyle w:val="style40"/>
        <w:spacing w:after="0" w:before="0"/>
        <w:contextualSpacing w:val="false"/>
      </w:pPr>
      <w:r>
        <w:rPr>
          <w:rFonts w:ascii="Comic Sans MS" w:hAnsi="Comic Sans MS"/>
          <w:sz w:val="22"/>
          <w:szCs w:val="22"/>
        </w:rPr>
        <w:t> </w:t>
      </w:r>
      <w:r>
        <w:rPr>
          <w:rFonts w:ascii="Comic Sans MS" w:hAnsi="Comic Sans MS"/>
          <w:b/>
          <w:sz w:val="22"/>
          <w:szCs w:val="22"/>
        </w:rPr>
        <w:t>"Anticyclone",</w:t>
      </w:r>
      <w:r>
        <w:rPr>
          <w:rFonts w:ascii="Comic Sans MS" w:hAnsi="Comic Sans MS"/>
          <w:b/>
          <w:sz w:val="22"/>
          <w:szCs w:val="22"/>
        </w:rPr>
        <w:t xml:space="preserve">(Editions Delcourt) </w:t>
      </w:r>
      <w:r>
        <w:rPr>
          <w:rFonts w:ascii="Comic Sans MS" w:hAnsi="Comic Sans MS"/>
          <w:sz w:val="22"/>
          <w:szCs w:val="22"/>
        </w:rPr>
        <w:t xml:space="preserve"> jusqu'où seriez-vous prêt pour conserver votre emploi</w:t>
      </w:r>
    </w:p>
    <w:p>
      <w:pPr>
        <w:pStyle w:val="style40"/>
        <w:spacing w:after="0" w:before="0"/>
        <w:contextualSpacing w:val="false"/>
      </w:pPr>
      <w:r>
        <w:rPr>
          <w:rFonts w:ascii="Comic Sans MS" w:hAnsi="Comic Sans MS"/>
          <w:b/>
          <w:sz w:val="22"/>
          <w:szCs w:val="22"/>
        </w:rPr>
        <w:t>"Les ignorants",</w:t>
      </w:r>
      <w:r>
        <w:rPr>
          <w:rFonts w:ascii="Comic Sans MS" w:hAnsi="Comic Sans MS"/>
          <w:sz w:val="22"/>
          <w:szCs w:val="22"/>
        </w:rPr>
        <w:t xml:space="preserve"> </w:t>
      </w:r>
      <w:r>
        <w:rPr>
          <w:rFonts w:ascii="Comic Sans MS" w:hAnsi="Comic Sans MS"/>
          <w:sz w:val="22"/>
          <w:szCs w:val="22"/>
        </w:rPr>
        <w:t xml:space="preserve">(Editions Futuropolis) </w:t>
      </w:r>
      <w:r>
        <w:rPr>
          <w:rFonts w:ascii="Comic Sans MS" w:hAnsi="Comic Sans MS"/>
          <w:sz w:val="22"/>
          <w:szCs w:val="22"/>
        </w:rPr>
        <w:t>sur la relation entre le métier de dessinateur et celui de viticulteur</w:t>
      </w:r>
    </w:p>
    <w:p>
      <w:pPr>
        <w:pStyle w:val="style40"/>
        <w:spacing w:after="0" w:before="0"/>
        <w:contextualSpacing w:val="false"/>
      </w:pPr>
      <w:r>
        <w:rPr>
          <w:rFonts w:ascii="Comic Sans MS" w:hAnsi="Comic Sans MS"/>
          <w:b/>
          <w:sz w:val="22"/>
          <w:szCs w:val="22"/>
        </w:rPr>
        <w:t>"Rural"</w:t>
      </w:r>
      <w:r>
        <w:rPr>
          <w:rFonts w:ascii="Comic Sans MS" w:hAnsi="Comic Sans MS"/>
          <w:sz w:val="22"/>
          <w:szCs w:val="22"/>
        </w:rPr>
        <w:t xml:space="preserve">, </w:t>
      </w:r>
      <w:r>
        <w:rPr>
          <w:rFonts w:ascii="Comic Sans MS" w:hAnsi="Comic Sans MS"/>
          <w:sz w:val="22"/>
          <w:szCs w:val="22"/>
        </w:rPr>
        <w:t xml:space="preserve">(Editions Delcourt) </w:t>
      </w:r>
      <w:r>
        <w:rPr>
          <w:rFonts w:ascii="Comic Sans MS" w:hAnsi="Comic Sans MS"/>
          <w:sz w:val="22"/>
          <w:szCs w:val="22"/>
        </w:rPr>
        <w:t xml:space="preserve">Relate les différents événements qui ont marqué une année en Anjou, avec la menace de la construction de l'autoroute A87. </w:t>
      </w:r>
    </w:p>
    <w:p>
      <w:pPr>
        <w:pStyle w:val="style40"/>
        <w:spacing w:after="0" w:before="0"/>
        <w:contextualSpacing w:val="false"/>
      </w:pPr>
      <w:r>
        <w:rPr>
          <w:rFonts w:ascii="Comic Sans MS" w:hAnsi="Comic Sans MS"/>
          <w:sz w:val="22"/>
          <w:szCs w:val="22"/>
        </w:rPr>
      </w:r>
    </w:p>
    <w:p>
      <w:pPr>
        <w:pStyle w:val="style40"/>
        <w:spacing w:after="0" w:before="0"/>
        <w:contextualSpacing w:val="false"/>
      </w:pPr>
      <w:r>
        <w:rPr>
          <w:rFonts w:ascii="Comic Sans MS" w:hAnsi="Comic Sans MS"/>
          <w:b/>
          <w:sz w:val="22"/>
          <w:szCs w:val="22"/>
        </w:rPr>
        <w:t>« Village toxique »</w:t>
      </w:r>
      <w:r>
        <w:rPr>
          <w:rFonts w:ascii="Comic Sans MS" w:hAnsi="Comic Sans MS"/>
          <w:sz w:val="22"/>
          <w:szCs w:val="22"/>
        </w:rPr>
        <w:t xml:space="preserve"> Paru en 2010 aux éditions FLBLB éditions par Grégory Jarry et Otto T. Cette bande dessinée retrace l'opposition des habitants des Deux-Sèvres au projet d'enfouissement de déchets nucléaires dans leur sous-sol, à la fin des années 1980. </w:t>
      </w:r>
    </w:p>
    <w:p>
      <w:pPr>
        <w:pStyle w:val="style40"/>
        <w:spacing w:after="0" w:before="0"/>
        <w:contextualSpacing w:val="false"/>
      </w:pPr>
      <w:r>
        <w:rPr>
          <w:rFonts w:ascii="Comic Sans MS" w:hAnsi="Comic Sans MS"/>
          <w:sz w:val="22"/>
          <w:szCs w:val="22"/>
        </w:rPr>
      </w:r>
    </w:p>
    <w:p>
      <w:pPr>
        <w:pStyle w:val="style40"/>
        <w:spacing w:after="0" w:before="0"/>
        <w:contextualSpacing w:val="false"/>
      </w:pPr>
      <w:r>
        <w:rPr>
          <w:rFonts w:ascii="Comic Sans MS" w:hAnsi="Comic Sans MS"/>
          <w:b/>
          <w:sz w:val="22"/>
          <w:szCs w:val="22"/>
        </w:rPr>
        <w:t xml:space="preserve">"Economix", </w:t>
      </w:r>
      <w:r>
        <w:rPr>
          <w:rFonts w:ascii="Comic Sans MS" w:hAnsi="Comic Sans MS"/>
          <w:b/>
          <w:sz w:val="22"/>
          <w:szCs w:val="22"/>
        </w:rPr>
        <w:t xml:space="preserve">(Editions Les Arènes) </w:t>
      </w:r>
      <w:r>
        <w:rPr>
          <w:rFonts w:ascii="Comic Sans MS" w:hAnsi="Comic Sans MS"/>
          <w:sz w:val="22"/>
          <w:szCs w:val="22"/>
        </w:rPr>
        <w:t xml:space="preserve">l'histoire économique en BD par Grady Klein et Yoram Bauman </w:t>
      </w:r>
    </w:p>
    <w:p>
      <w:pPr>
        <w:pStyle w:val="style40"/>
        <w:spacing w:after="0" w:before="0"/>
        <w:contextualSpacing w:val="false"/>
      </w:pPr>
      <w:r>
        <w:rPr>
          <w:rFonts w:ascii="Comic Sans MS" w:hAnsi="Comic Sans MS"/>
          <w:sz w:val="22"/>
          <w:szCs w:val="22"/>
        </w:rPr>
      </w:r>
    </w:p>
    <w:p>
      <w:pPr>
        <w:pStyle w:val="style40"/>
        <w:spacing w:after="0" w:before="0"/>
        <w:contextualSpacing w:val="false"/>
      </w:pPr>
      <w:r>
        <w:rPr>
          <w:rFonts w:ascii="Comic Sans MS" w:hAnsi="Comic Sans MS"/>
          <w:b/>
          <w:sz w:val="22"/>
          <w:szCs w:val="22"/>
        </w:rPr>
        <w:t>"L'économie en BD",</w:t>
      </w:r>
      <w:r>
        <w:rPr>
          <w:rFonts w:ascii="Comic Sans MS" w:hAnsi="Comic Sans MS"/>
          <w:b/>
          <w:bCs/>
          <w:sz w:val="22"/>
          <w:szCs w:val="22"/>
        </w:rPr>
        <w:t xml:space="preserve"> </w:t>
      </w:r>
      <w:r>
        <w:rPr>
          <w:rFonts w:ascii="Comic Sans MS" w:hAnsi="Comic Sans MS"/>
          <w:b/>
          <w:bCs/>
          <w:sz w:val="22"/>
          <w:szCs w:val="22"/>
        </w:rPr>
        <w:t>(Editions Eyrolles)</w:t>
      </w:r>
      <w:r>
        <w:rPr>
          <w:rFonts w:ascii="Comic Sans MS" w:hAnsi="Comic Sans MS"/>
          <w:sz w:val="22"/>
          <w:szCs w:val="22"/>
        </w:rPr>
        <w:t xml:space="preserve"> </w:t>
      </w:r>
      <w:r>
        <w:rPr>
          <w:rFonts w:ascii="Comic Sans MS" w:hAnsi="Comic Sans MS"/>
          <w:sz w:val="22"/>
          <w:szCs w:val="22"/>
        </w:rPr>
        <w:t>Une introduction en bande dessinée à l'économie permettant d'appréhender les grands concepts de la micro-économie.</w:t>
      </w:r>
    </w:p>
    <w:p>
      <w:pPr>
        <w:pStyle w:val="style40"/>
        <w:spacing w:after="0" w:before="0"/>
        <w:contextualSpacing w:val="false"/>
      </w:pPr>
      <w:r>
        <w:rPr>
          <w:rFonts w:ascii="Comic Sans MS" w:hAnsi="Comic Sans MS"/>
          <w:sz w:val="22"/>
          <w:szCs w:val="22"/>
        </w:rPr>
      </w:r>
    </w:p>
    <w:p>
      <w:pPr>
        <w:pStyle w:val="style40"/>
        <w:spacing w:after="0" w:before="0"/>
        <w:contextualSpacing w:val="false"/>
      </w:pPr>
      <w:r>
        <w:rPr>
          <w:rFonts w:ascii="Comic Sans MS" w:hAnsi="Comic Sans MS"/>
          <w:b/>
          <w:sz w:val="22"/>
          <w:szCs w:val="22"/>
        </w:rPr>
        <w:t>"Dol",</w:t>
      </w:r>
      <w:r>
        <w:rPr>
          <w:rFonts w:ascii="Comic Sans MS" w:hAnsi="Comic Sans MS"/>
          <w:sz w:val="22"/>
          <w:szCs w:val="22"/>
        </w:rPr>
        <w:t xml:space="preserve"> </w:t>
      </w:r>
      <w:r>
        <w:rPr>
          <w:rFonts w:ascii="Comic Sans MS" w:hAnsi="Comic Sans MS"/>
          <w:sz w:val="22"/>
          <w:szCs w:val="22"/>
        </w:rPr>
        <w:t xml:space="preserve">(Edition : Les Requins Marteaux) : </w:t>
      </w:r>
      <w:r>
        <w:rPr>
          <w:rFonts w:ascii="Comic Sans MS" w:hAnsi="Comic Sans MS"/>
          <w:sz w:val="22"/>
          <w:szCs w:val="22"/>
        </w:rPr>
        <w:t>une critique du mandat de Jacques Chirac</w:t>
      </w:r>
    </w:p>
    <w:p>
      <w:pPr>
        <w:pStyle w:val="style40"/>
        <w:spacing w:after="0" w:before="0"/>
        <w:contextualSpacing w:val="false"/>
      </w:pPr>
      <w:r>
        <w:rPr>
          <w:rFonts w:ascii="Comic Sans MS" w:hAnsi="Comic Sans MS"/>
          <w:sz w:val="22"/>
          <w:szCs w:val="22"/>
        </w:rPr>
      </w:r>
    </w:p>
    <w:p>
      <w:pPr>
        <w:pStyle w:val="style40"/>
        <w:spacing w:after="0" w:before="0"/>
        <w:contextualSpacing w:val="false"/>
      </w:pPr>
      <w:r>
        <w:rPr>
          <w:rFonts w:ascii="Comic Sans MS" w:hAnsi="Comic Sans MS"/>
          <w:b/>
          <w:sz w:val="22"/>
          <w:szCs w:val="22"/>
        </w:rPr>
        <w:t>"Obelix et compagnie</w:t>
      </w:r>
      <w:r>
        <w:rPr>
          <w:rFonts w:ascii="Comic Sans MS" w:hAnsi="Comic Sans MS"/>
          <w:sz w:val="22"/>
          <w:szCs w:val="22"/>
        </w:rPr>
        <w:t xml:space="preserve">", </w:t>
      </w:r>
      <w:r>
        <w:rPr>
          <w:rFonts w:ascii="Comic Sans MS" w:hAnsi="Comic Sans MS"/>
          <w:sz w:val="22"/>
          <w:szCs w:val="22"/>
        </w:rPr>
        <w:t>E</w:t>
      </w:r>
      <w:r>
        <w:rPr>
          <w:rFonts w:ascii="Comic Sans MS" w:hAnsi="Comic Sans MS"/>
          <w:sz w:val="22"/>
          <w:szCs w:val="22"/>
        </w:rPr>
        <w:t>d</w:t>
      </w:r>
      <w:r>
        <w:rPr>
          <w:rFonts w:ascii="Comic Sans MS" w:hAnsi="Comic Sans MS"/>
          <w:sz w:val="22"/>
          <w:szCs w:val="22"/>
        </w:rPr>
        <w:t>itions</w:t>
      </w:r>
      <w:r>
        <w:rPr>
          <w:rFonts w:ascii="Comic Sans MS" w:hAnsi="Comic Sans MS"/>
          <w:sz w:val="22"/>
          <w:szCs w:val="22"/>
        </w:rPr>
        <w:t xml:space="preserve"> Dargaud</w:t>
      </w:r>
    </w:p>
    <w:p>
      <w:pPr>
        <w:pStyle w:val="style40"/>
        <w:spacing w:after="0" w:before="0"/>
        <w:contextualSpacing w:val="false"/>
      </w:pPr>
      <w:r>
        <w:rPr>
          <w:rFonts w:ascii="Comic Sans MS" w:hAnsi="Comic Sans MS"/>
          <w:sz w:val="22"/>
          <w:szCs w:val="22"/>
        </w:rPr>
      </w:r>
    </w:p>
    <w:p>
      <w:pPr>
        <w:pStyle w:val="style40"/>
        <w:spacing w:after="0" w:before="0"/>
        <w:contextualSpacing w:val="false"/>
      </w:pPr>
      <w:r>
        <w:rPr>
          <w:rFonts w:ascii="Comic Sans MS" w:hAnsi="Comic Sans MS"/>
          <w:b/>
          <w:sz w:val="22"/>
          <w:szCs w:val="22"/>
        </w:rPr>
        <w:t>"Aya de Yopougo</w:t>
      </w:r>
      <w:r>
        <w:rPr>
          <w:rFonts w:ascii="Comic Sans MS" w:hAnsi="Comic Sans MS"/>
          <w:b/>
          <w:sz w:val="22"/>
          <w:szCs w:val="22"/>
        </w:rPr>
        <w:t>n</w:t>
      </w:r>
      <w:r>
        <w:rPr>
          <w:rFonts w:ascii="Comic Sans MS" w:hAnsi="Comic Sans MS"/>
          <w:b/>
          <w:sz w:val="22"/>
          <w:szCs w:val="22"/>
        </w:rPr>
        <w:t xml:space="preserve">"  </w:t>
      </w:r>
      <w:r>
        <w:rPr>
          <w:rFonts w:ascii="Comic Sans MS" w:hAnsi="Comic Sans MS"/>
          <w:b/>
          <w:sz w:val="22"/>
          <w:szCs w:val="22"/>
        </w:rPr>
        <w:t xml:space="preserve">(Editeur : Gallimard) </w:t>
      </w:r>
      <w:r>
        <w:rPr>
          <w:rFonts w:ascii="Comic Sans MS" w:hAnsi="Comic Sans MS"/>
          <w:sz w:val="22"/>
          <w:szCs w:val="22"/>
        </w:rPr>
        <w:t>la vie des jeunes filles en Cote d'Ivoire</w:t>
      </w:r>
    </w:p>
    <w:p>
      <w:pPr>
        <w:pStyle w:val="style40"/>
        <w:spacing w:after="0" w:before="0"/>
        <w:contextualSpacing w:val="false"/>
      </w:pPr>
      <w:r>
        <w:rPr>
          <w:rFonts w:ascii="Comic Sans MS" w:hAnsi="Comic Sans MS"/>
          <w:sz w:val="22"/>
          <w:szCs w:val="22"/>
        </w:rPr>
      </w:r>
    </w:p>
    <w:p>
      <w:pPr>
        <w:pStyle w:val="style40"/>
        <w:spacing w:after="0" w:before="0"/>
        <w:contextualSpacing w:val="false"/>
      </w:pPr>
      <w:r>
        <w:rPr>
          <w:rFonts w:ascii="Comic Sans MS" w:hAnsi="Comic Sans MS"/>
          <w:b/>
          <w:sz w:val="22"/>
          <w:szCs w:val="22"/>
        </w:rPr>
        <w:t xml:space="preserve">"Riche, pourquoi pas toi", </w:t>
      </w:r>
      <w:r>
        <w:rPr>
          <w:rFonts w:ascii="Comic Sans MS" w:hAnsi="Comic Sans MS"/>
          <w:b/>
          <w:sz w:val="22"/>
          <w:szCs w:val="22"/>
        </w:rPr>
        <w:t xml:space="preserve">(Editions Dargaud) </w:t>
      </w:r>
      <w:r>
        <w:rPr>
          <w:rFonts w:ascii="Comic Sans MS" w:hAnsi="Comic Sans MS"/>
          <w:sz w:val="22"/>
          <w:szCs w:val="22"/>
        </w:rPr>
        <w:t>les gagnants du loto (analyse sociologique). Marion Fontaine.</w:t>
      </w:r>
    </w:p>
    <w:p>
      <w:pPr>
        <w:pStyle w:val="style40"/>
        <w:spacing w:after="0" w:before="0"/>
        <w:contextualSpacing w:val="false"/>
      </w:pPr>
      <w:r>
        <w:rPr>
          <w:rFonts w:ascii="Comic Sans MS" w:hAnsi="Comic Sans MS"/>
          <w:sz w:val="22"/>
          <w:szCs w:val="22"/>
        </w:rPr>
      </w:r>
    </w:p>
    <w:p>
      <w:pPr>
        <w:pStyle w:val="style40"/>
        <w:spacing w:after="0" w:before="0"/>
        <w:contextualSpacing w:val="false"/>
      </w:pPr>
      <w:r>
        <w:rPr>
          <w:rFonts w:ascii="Comic Sans MS" w:hAnsi="Comic Sans MS"/>
          <w:b/>
          <w:sz w:val="22"/>
          <w:szCs w:val="22"/>
        </w:rPr>
        <w:t>« Valse avec Bachir »</w:t>
      </w:r>
      <w:r>
        <w:rPr>
          <w:rFonts w:ascii="Comic Sans MS" w:hAnsi="Comic Sans MS"/>
          <w:sz w:val="22"/>
          <w:szCs w:val="22"/>
        </w:rPr>
        <w:t xml:space="preserve"> Paru en 2009 aux éditions Casterman par Ari Folman et David Polonsky et Fanny Soubiran. En 1982, Ari Folman est envoyé à Beyrouth comme jeune appelé et est témoin des massacres de Sabra et Chatila. De retour en Israël, traumatisé par ce qu'il a vu et vécu, il préférera oublier. (Pas très facile à utiliser en SES mais très intéressant).</w:t>
      </w:r>
    </w:p>
    <w:p>
      <w:pPr>
        <w:pStyle w:val="style40"/>
        <w:spacing w:after="0" w:before="0"/>
        <w:contextualSpacing w:val="false"/>
      </w:pPr>
      <w:r>
        <w:rPr>
          <w:rFonts w:ascii="Comic Sans MS" w:hAnsi="Comic Sans MS"/>
          <w:sz w:val="22"/>
          <w:szCs w:val="22"/>
        </w:rPr>
      </w:r>
    </w:p>
    <w:p>
      <w:pPr>
        <w:pStyle w:val="style40"/>
        <w:spacing w:after="0" w:before="0"/>
        <w:contextualSpacing w:val="false"/>
      </w:pPr>
      <w:r>
        <w:rPr>
          <w:rFonts w:ascii="Comic Sans MS" w:hAnsi="Comic Sans MS"/>
          <w:b/>
          <w:sz w:val="22"/>
          <w:szCs w:val="22"/>
          <w:lang w:val="en-GB"/>
        </w:rPr>
        <w:t xml:space="preserve">« Silex and the city » , </w:t>
      </w:r>
      <w:r>
        <w:rPr>
          <w:rFonts w:ascii="Comic Sans MS" w:hAnsi="Comic Sans MS"/>
          <w:b/>
          <w:sz w:val="22"/>
          <w:szCs w:val="22"/>
          <w:lang w:val="en-GB"/>
        </w:rPr>
        <w:t xml:space="preserve">(Editions Dargaud) </w:t>
      </w:r>
      <w:r>
        <w:rPr>
          <w:rFonts w:ascii="Comic Sans MS" w:hAnsi="Comic Sans MS"/>
          <w:sz w:val="22"/>
          <w:szCs w:val="22"/>
        </w:rPr>
        <w:t xml:space="preserve"> </w:t>
      </w:r>
      <w:r>
        <w:rPr>
          <w:rFonts w:ascii="Comic Sans MS" w:hAnsi="Comic Sans MS"/>
          <w:sz w:val="22"/>
          <w:szCs w:val="22"/>
          <w:lang w:val="en-GB"/>
        </w:rPr>
        <w:t xml:space="preserve">Jul, 3 tomes. </w:t>
      </w:r>
      <w:r>
        <w:rPr>
          <w:rFonts w:ascii="Comic Sans MS" w:hAnsi="Comic Sans MS"/>
          <w:sz w:val="22"/>
          <w:szCs w:val="22"/>
        </w:rPr>
        <w:t>Les chroniques d'une famille pendant la préhistoire qui commente l'actualité économique et sociale. Très drôle.</w:t>
      </w:r>
    </w:p>
    <w:p>
      <w:pPr>
        <w:pStyle w:val="style40"/>
        <w:spacing w:after="0" w:before="0"/>
        <w:contextualSpacing w:val="false"/>
      </w:pPr>
      <w:r>
        <w:rPr>
          <w:rFonts w:ascii="Comic Sans MS" w:hAnsi="Comic Sans MS"/>
          <w:sz w:val="22"/>
          <w:szCs w:val="22"/>
        </w:rPr>
      </w:r>
    </w:p>
    <w:p>
      <w:pPr>
        <w:pStyle w:val="style40"/>
        <w:spacing w:after="0" w:before="0"/>
        <w:contextualSpacing w:val="false"/>
      </w:pPr>
      <w:r>
        <w:rPr>
          <w:rFonts w:ascii="Comic Sans MS" w:hAnsi="Comic Sans MS"/>
          <w:b/>
          <w:sz w:val="22"/>
          <w:szCs w:val="22"/>
        </w:rPr>
        <w:t>« Retour à la terre »</w:t>
      </w:r>
      <w:r>
        <w:rPr>
          <w:rFonts w:ascii="Comic Sans MS" w:hAnsi="Comic Sans MS"/>
          <w:sz w:val="22"/>
          <w:szCs w:val="22"/>
        </w:rPr>
        <w:t xml:space="preserve">, </w:t>
      </w:r>
      <w:r>
        <w:rPr>
          <w:rFonts w:ascii="Comic Sans MS" w:hAnsi="Comic Sans MS"/>
          <w:sz w:val="22"/>
          <w:szCs w:val="22"/>
        </w:rPr>
        <w:t xml:space="preserve">(Editions Dargaud) </w:t>
      </w:r>
      <w:r>
        <w:rPr>
          <w:rFonts w:ascii="Comic Sans MS" w:hAnsi="Comic Sans MS"/>
          <w:sz w:val="22"/>
          <w:szCs w:val="22"/>
        </w:rPr>
        <w:t>Larcenet (4 tomes) : l'histoire d'un parisien qui s'installe à la campagne.</w:t>
      </w:r>
    </w:p>
    <w:p>
      <w:pPr>
        <w:pStyle w:val="style40"/>
        <w:spacing w:after="0" w:before="0"/>
        <w:contextualSpacing w:val="false"/>
      </w:pPr>
      <w:r>
        <w:rPr>
          <w:rFonts w:ascii="Comic Sans MS" w:hAnsi="Comic Sans MS"/>
          <w:b/>
          <w:sz w:val="22"/>
          <w:szCs w:val="22"/>
        </w:rPr>
        <w:t>« Les maîtres de l'orge »</w:t>
      </w:r>
      <w:r>
        <w:rPr>
          <w:rFonts w:ascii="Comic Sans MS" w:hAnsi="Comic Sans MS"/>
          <w:sz w:val="22"/>
          <w:szCs w:val="22"/>
        </w:rPr>
        <w:t xml:space="preserve">. </w:t>
      </w:r>
      <w:r>
        <w:rPr>
          <w:rFonts w:ascii="Comic Sans MS" w:hAnsi="Comic Sans MS"/>
          <w:sz w:val="22"/>
          <w:szCs w:val="22"/>
        </w:rPr>
        <w:t xml:space="preserve">(Editions Glénat) </w:t>
      </w:r>
      <w:r>
        <w:rPr>
          <w:rFonts w:ascii="Comic Sans MS" w:hAnsi="Comic Sans MS"/>
          <w:sz w:val="22"/>
          <w:szCs w:val="22"/>
        </w:rPr>
        <w:t>Van Hamme. Saga familiale d'une création d'entreprise (brasserie).</w:t>
      </w:r>
    </w:p>
    <w:p>
      <w:pPr>
        <w:pStyle w:val="style40"/>
        <w:spacing w:after="0" w:before="0"/>
        <w:contextualSpacing w:val="false"/>
      </w:pPr>
      <w:r>
        <w:rPr>
          <w:rFonts w:ascii="Comic Sans MS" w:hAnsi="Comic Sans MS"/>
          <w:sz w:val="22"/>
          <w:szCs w:val="22"/>
        </w:rPr>
      </w:r>
    </w:p>
    <w:p>
      <w:pPr>
        <w:pStyle w:val="style40"/>
        <w:spacing w:after="0" w:before="0"/>
        <w:contextualSpacing w:val="false"/>
      </w:pPr>
      <w:r>
        <w:rPr>
          <w:rFonts w:ascii="Comic Sans MS" w:hAnsi="Comic Sans MS"/>
          <w:b/>
          <w:sz w:val="22"/>
          <w:szCs w:val="22"/>
        </w:rPr>
        <w:t xml:space="preserve">« Les bidochons », </w:t>
      </w:r>
      <w:r>
        <w:rPr>
          <w:rFonts w:ascii="Comic Sans MS" w:hAnsi="Comic Sans MS"/>
          <w:b/>
          <w:sz w:val="22"/>
          <w:szCs w:val="22"/>
        </w:rPr>
        <w:t xml:space="preserve">(Editions : Audie) </w:t>
      </w:r>
      <w:r>
        <w:rPr>
          <w:rFonts w:ascii="Comic Sans MS" w:hAnsi="Comic Sans MS"/>
          <w:sz w:val="22"/>
          <w:szCs w:val="22"/>
        </w:rPr>
        <w:t>Binet. Les chroniques d'un couple de milieu populaire</w:t>
      </w:r>
    </w:p>
    <w:p>
      <w:pPr>
        <w:pStyle w:val="style40"/>
        <w:spacing w:after="0" w:before="0"/>
        <w:contextualSpacing w:val="false"/>
      </w:pPr>
      <w:r>
        <w:rPr>
          <w:rFonts w:ascii="Comic Sans MS" w:hAnsi="Comic Sans MS"/>
          <w:sz w:val="22"/>
          <w:szCs w:val="22"/>
        </w:rPr>
      </w:r>
    </w:p>
    <w:p>
      <w:pPr>
        <w:pStyle w:val="style40"/>
        <w:spacing w:after="0" w:before="0"/>
        <w:contextualSpacing w:val="false"/>
      </w:pPr>
      <w:r>
        <w:rPr>
          <w:rFonts w:ascii="Comic Sans MS" w:hAnsi="Comic Sans MS"/>
          <w:b/>
          <w:sz w:val="22"/>
          <w:szCs w:val="22"/>
        </w:rPr>
        <w:t>« Le Chat »</w:t>
      </w:r>
      <w:r>
        <w:rPr>
          <w:rFonts w:ascii="Comic Sans MS" w:hAnsi="Comic Sans MS"/>
          <w:sz w:val="22"/>
          <w:szCs w:val="22"/>
        </w:rPr>
        <w:t xml:space="preserve">, </w:t>
      </w:r>
      <w:r>
        <w:rPr>
          <w:rFonts w:ascii="Comic Sans MS" w:hAnsi="Comic Sans MS"/>
          <w:sz w:val="22"/>
          <w:szCs w:val="22"/>
        </w:rPr>
        <w:t xml:space="preserve">(Editions : Casterman) </w:t>
      </w:r>
      <w:r>
        <w:rPr>
          <w:rFonts w:ascii="Comic Sans MS" w:hAnsi="Comic Sans MS"/>
          <w:sz w:val="22"/>
          <w:szCs w:val="22"/>
        </w:rPr>
        <w:t>P. Geluck</w:t>
      </w:r>
    </w:p>
    <w:p>
      <w:pPr>
        <w:pStyle w:val="style40"/>
        <w:spacing w:after="0" w:before="0"/>
        <w:contextualSpacing w:val="false"/>
      </w:pPr>
      <w:r>
        <w:rPr>
          <w:rFonts w:ascii="Comic Sans MS" w:hAnsi="Comic Sans MS"/>
          <w:sz w:val="22"/>
          <w:szCs w:val="22"/>
        </w:rPr>
      </w:r>
    </w:p>
    <w:p>
      <w:pPr>
        <w:pStyle w:val="style40"/>
        <w:spacing w:after="0" w:before="0"/>
        <w:contextualSpacing w:val="false"/>
      </w:pPr>
      <w:r>
        <w:rPr>
          <w:rFonts w:ascii="Comic Sans MS" w:hAnsi="Comic Sans MS"/>
          <w:b/>
          <w:sz w:val="22"/>
          <w:szCs w:val="22"/>
        </w:rPr>
        <w:t>« Ramdam à tous les étages »,</w:t>
      </w:r>
      <w:r>
        <w:rPr>
          <w:rFonts w:ascii="Comic Sans MS" w:hAnsi="Comic Sans MS"/>
          <w:sz w:val="22"/>
          <w:szCs w:val="22"/>
        </w:rPr>
        <w:t xml:space="preserve"> </w:t>
      </w:r>
      <w:r>
        <w:rPr>
          <w:rFonts w:ascii="Comic Sans MS" w:hAnsi="Comic Sans MS"/>
          <w:sz w:val="22"/>
          <w:szCs w:val="22"/>
        </w:rPr>
        <w:t xml:space="preserve">(Editions FLBLB) </w:t>
      </w:r>
      <w:r>
        <w:rPr>
          <w:rFonts w:ascii="Comic Sans MS" w:hAnsi="Comic Sans MS"/>
          <w:sz w:val="22"/>
          <w:szCs w:val="22"/>
        </w:rPr>
        <w:t>Yin  des locataires dans un immeuble de Séoul.</w:t>
      </w:r>
    </w:p>
    <w:p>
      <w:pPr>
        <w:pStyle w:val="style40"/>
        <w:spacing w:after="0" w:before="0"/>
        <w:contextualSpacing w:val="false"/>
      </w:pPr>
      <w:r>
        <w:rPr>
          <w:rFonts w:ascii="Comic Sans MS" w:hAnsi="Comic Sans MS"/>
          <w:sz w:val="22"/>
          <w:szCs w:val="22"/>
        </w:rPr>
      </w:r>
    </w:p>
    <w:p>
      <w:pPr>
        <w:pStyle w:val="style40"/>
        <w:spacing w:after="0" w:before="0"/>
        <w:contextualSpacing w:val="false"/>
      </w:pPr>
      <w:r>
        <w:rPr>
          <w:rFonts w:ascii="Comic Sans MS" w:hAnsi="Comic Sans MS"/>
          <w:b/>
          <w:sz w:val="22"/>
          <w:szCs w:val="22"/>
        </w:rPr>
        <w:t>« Shuter island »</w:t>
      </w:r>
      <w:r>
        <w:rPr>
          <w:rFonts w:ascii="Comic Sans MS" w:hAnsi="Comic Sans MS"/>
          <w:sz w:val="22"/>
          <w:szCs w:val="22"/>
        </w:rPr>
        <w:t xml:space="preserve">, </w:t>
      </w:r>
      <w:r>
        <w:rPr>
          <w:rFonts w:ascii="Comic Sans MS" w:hAnsi="Comic Sans MS"/>
          <w:sz w:val="22"/>
          <w:szCs w:val="22"/>
        </w:rPr>
        <w:t xml:space="preserve">(Editions : Rivages/Casterman/Noir)  </w:t>
      </w:r>
      <w:r>
        <w:rPr>
          <w:rFonts w:ascii="Comic Sans MS" w:hAnsi="Comic Sans MS"/>
          <w:sz w:val="22"/>
          <w:szCs w:val="22"/>
        </w:rPr>
        <w:t>C.De.Metter, D. Lehane. Sur la déviance et la folie.</w:t>
      </w:r>
    </w:p>
    <w:p>
      <w:pPr>
        <w:pStyle w:val="style40"/>
        <w:spacing w:after="0" w:before="0"/>
        <w:contextualSpacing w:val="false"/>
      </w:pPr>
      <w:r>
        <w:rPr>
          <w:rFonts w:ascii="Comic Sans MS" w:hAnsi="Comic Sans MS"/>
          <w:sz w:val="22"/>
          <w:szCs w:val="22"/>
        </w:rPr>
      </w:r>
    </w:p>
    <w:p>
      <w:pPr>
        <w:pStyle w:val="style40"/>
        <w:spacing w:after="0" w:before="0"/>
        <w:contextualSpacing w:val="false"/>
      </w:pPr>
      <w:r>
        <w:rPr>
          <w:rFonts w:ascii="Comic Sans MS" w:hAnsi="Comic Sans MS"/>
          <w:b/>
          <w:sz w:val="22"/>
          <w:szCs w:val="22"/>
        </w:rPr>
        <w:t>« Quai d'Orsay »</w:t>
      </w:r>
      <w:r>
        <w:rPr>
          <w:rFonts w:ascii="Comic Sans MS" w:hAnsi="Comic Sans MS"/>
          <w:sz w:val="22"/>
          <w:szCs w:val="22"/>
        </w:rPr>
        <w:t xml:space="preserve">, </w:t>
      </w:r>
      <w:r>
        <w:rPr>
          <w:rFonts w:ascii="Comic Sans MS" w:hAnsi="Comic Sans MS"/>
          <w:sz w:val="22"/>
          <w:szCs w:val="22"/>
        </w:rPr>
        <w:t xml:space="preserve">(Editions Dargaud) </w:t>
      </w:r>
      <w:r>
        <w:rPr>
          <w:rFonts w:ascii="Comic Sans MS" w:hAnsi="Comic Sans MS"/>
          <w:sz w:val="22"/>
          <w:szCs w:val="22"/>
        </w:rPr>
        <w:t>Blin et Lanzac. Chroniques politiques.</w:t>
      </w:r>
    </w:p>
    <w:p>
      <w:pPr>
        <w:pStyle w:val="style40"/>
        <w:spacing w:after="0" w:before="0"/>
        <w:contextualSpacing w:val="false"/>
      </w:pPr>
      <w:r>
        <w:rPr>
          <w:rFonts w:ascii="Comic Sans MS" w:hAnsi="Comic Sans MS"/>
          <w:sz w:val="22"/>
          <w:szCs w:val="22"/>
        </w:rPr>
      </w:r>
    </w:p>
    <w:p>
      <w:pPr>
        <w:pStyle w:val="style40"/>
        <w:spacing w:after="0" w:before="0"/>
        <w:contextualSpacing w:val="false"/>
      </w:pPr>
      <w:r>
        <w:rPr>
          <w:rFonts w:ascii="Comic Sans MS" w:hAnsi="Comic Sans MS"/>
          <w:b/>
          <w:sz w:val="22"/>
          <w:szCs w:val="22"/>
        </w:rPr>
        <w:t xml:space="preserve">« Aggripine », </w:t>
      </w:r>
      <w:r>
        <w:rPr>
          <w:rFonts w:ascii="Comic Sans MS" w:hAnsi="Comic Sans MS"/>
          <w:b/>
          <w:sz w:val="22"/>
          <w:szCs w:val="22"/>
        </w:rPr>
        <w:t xml:space="preserve">(Editions Dargaud) </w:t>
      </w:r>
      <w:r>
        <w:rPr>
          <w:rFonts w:ascii="Comic Sans MS" w:hAnsi="Comic Sans MS"/>
          <w:sz w:val="22"/>
          <w:szCs w:val="22"/>
        </w:rPr>
        <w:t xml:space="preserve"> Claire Bretecher.</w:t>
      </w:r>
    </w:p>
    <w:p>
      <w:pPr>
        <w:pStyle w:val="style40"/>
        <w:spacing w:after="0" w:before="0"/>
        <w:contextualSpacing w:val="false"/>
      </w:pPr>
      <w:r>
        <w:rPr>
          <w:rFonts w:ascii="Comic Sans MS" w:hAnsi="Comic Sans MS"/>
          <w:sz w:val="22"/>
          <w:szCs w:val="22"/>
        </w:rPr>
      </w:r>
    </w:p>
    <w:p>
      <w:pPr>
        <w:pStyle w:val="style0"/>
        <w:spacing w:after="0" w:before="280" w:line="100" w:lineRule="atLeast"/>
        <w:contextualSpacing w:val="false"/>
        <w:jc w:val="center"/>
      </w:pPr>
      <w:r>
        <w:rPr>
          <w:rFonts w:ascii="Comic Sans MS" w:eastAsia="Times New Roman" w:hAnsi="Comic Sans MS"/>
          <w:b/>
          <w:bCs/>
          <w:sz w:val="22"/>
          <w:szCs w:val="22"/>
          <w:u w:val="single"/>
        </w:rPr>
      </w:r>
    </w:p>
    <w:p>
      <w:pPr>
        <w:pStyle w:val="style0"/>
        <w:spacing w:after="0" w:before="280" w:line="100" w:lineRule="atLeast"/>
        <w:contextualSpacing w:val="false"/>
        <w:jc w:val="center"/>
      </w:pPr>
      <w:r>
        <w:rPr>
          <w:rFonts w:ascii="Comic Sans MS" w:eastAsia="Times New Roman" w:hAnsi="Comic Sans MS"/>
          <w:b/>
          <w:bCs/>
          <w:sz w:val="22"/>
          <w:szCs w:val="22"/>
          <w:u w:val="single"/>
        </w:rPr>
      </w:r>
    </w:p>
    <w:p>
      <w:pPr>
        <w:pStyle w:val="style0"/>
        <w:spacing w:after="0" w:before="280" w:line="100" w:lineRule="atLeast"/>
        <w:contextualSpacing w:val="false"/>
        <w:jc w:val="center"/>
      </w:pPr>
      <w:r>
        <w:rPr>
          <w:rFonts w:ascii="Comic Sans MS" w:eastAsia="Times New Roman" w:hAnsi="Comic Sans MS"/>
          <w:b/>
          <w:bCs/>
          <w:sz w:val="22"/>
          <w:szCs w:val="22"/>
          <w:u w:val="single"/>
        </w:rPr>
      </w:r>
    </w:p>
    <w:p>
      <w:pPr>
        <w:pStyle w:val="style0"/>
        <w:spacing w:after="0" w:before="280" w:line="100" w:lineRule="atLeast"/>
        <w:contextualSpacing w:val="false"/>
        <w:jc w:val="center"/>
      </w:pPr>
      <w:r>
        <w:rPr>
          <w:rFonts w:ascii="Comic Sans MS" w:eastAsia="Times New Roman" w:hAnsi="Comic Sans MS"/>
          <w:b/>
          <w:bCs/>
          <w:sz w:val="22"/>
          <w:szCs w:val="22"/>
          <w:u w:val="single"/>
        </w:rPr>
      </w:r>
    </w:p>
    <w:p>
      <w:pPr>
        <w:pStyle w:val="style0"/>
        <w:spacing w:after="0" w:before="280" w:line="100" w:lineRule="atLeast"/>
        <w:contextualSpacing w:val="false"/>
        <w:jc w:val="center"/>
      </w:pPr>
      <w:r>
        <w:rPr>
          <w:rFonts w:ascii="Comic Sans MS" w:eastAsia="Times New Roman" w:hAnsi="Comic Sans MS"/>
          <w:b/>
          <w:bCs/>
          <w:sz w:val="22"/>
          <w:szCs w:val="22"/>
          <w:u w:val="single"/>
        </w:rPr>
      </w:r>
    </w:p>
    <w:p>
      <w:pPr>
        <w:pStyle w:val="style0"/>
        <w:spacing w:after="0" w:before="280" w:line="100" w:lineRule="atLeast"/>
        <w:contextualSpacing w:val="false"/>
        <w:jc w:val="center"/>
      </w:pPr>
      <w:r>
        <w:rPr>
          <w:rFonts w:ascii="Comic Sans MS" w:eastAsia="Times New Roman" w:hAnsi="Comic Sans MS"/>
          <w:b/>
          <w:bCs/>
          <w:sz w:val="22"/>
          <w:szCs w:val="22"/>
          <w:u w:val="single"/>
        </w:rPr>
      </w:r>
    </w:p>
    <w:p>
      <w:pPr>
        <w:pStyle w:val="style0"/>
        <w:spacing w:after="0" w:before="280" w:line="100" w:lineRule="atLeast"/>
        <w:contextualSpacing w:val="false"/>
        <w:jc w:val="center"/>
      </w:pPr>
      <w:r>
        <w:rPr>
          <w:rFonts w:ascii="Comic Sans MS" w:eastAsia="Times New Roman" w:hAnsi="Comic Sans MS"/>
          <w:b/>
          <w:bCs/>
          <w:sz w:val="22"/>
          <w:szCs w:val="22"/>
          <w:u w:val="single"/>
        </w:rPr>
      </w:r>
    </w:p>
    <w:p>
      <w:pPr>
        <w:pStyle w:val="style0"/>
        <w:spacing w:after="0" w:before="280" w:line="100" w:lineRule="atLeast"/>
        <w:contextualSpacing w:val="false"/>
        <w:jc w:val="center"/>
      </w:pPr>
      <w:r>
        <w:rPr>
          <w:rFonts w:ascii="Comic Sans MS" w:eastAsia="Times New Roman" w:hAnsi="Comic Sans MS"/>
          <w:b/>
          <w:bCs/>
          <w:sz w:val="22"/>
          <w:szCs w:val="22"/>
          <w:u w:val="single"/>
        </w:rPr>
      </w:r>
    </w:p>
    <w:p>
      <w:pPr>
        <w:pStyle w:val="style0"/>
        <w:spacing w:after="0" w:before="280" w:line="100" w:lineRule="atLeast"/>
        <w:contextualSpacing w:val="false"/>
        <w:jc w:val="center"/>
      </w:pPr>
      <w:r>
        <w:rPr>
          <w:rFonts w:ascii="Comic Sans MS" w:eastAsia="Times New Roman" w:hAnsi="Comic Sans MS"/>
          <w:b/>
          <w:bCs/>
          <w:sz w:val="22"/>
          <w:szCs w:val="22"/>
          <w:u w:val="single"/>
        </w:rPr>
      </w:r>
    </w:p>
    <w:p>
      <w:pPr>
        <w:pStyle w:val="style0"/>
        <w:spacing w:after="0" w:before="280" w:line="100" w:lineRule="atLeast"/>
        <w:contextualSpacing w:val="false"/>
        <w:jc w:val="center"/>
      </w:pPr>
      <w:r>
        <w:rPr>
          <w:rFonts w:ascii="Comic Sans MS" w:eastAsia="Times New Roman" w:hAnsi="Comic Sans MS"/>
          <w:b/>
          <w:bCs/>
          <w:sz w:val="22"/>
          <w:szCs w:val="22"/>
          <w:u w:val="single"/>
        </w:rPr>
      </w:r>
    </w:p>
    <w:p>
      <w:pPr>
        <w:pStyle w:val="style0"/>
        <w:spacing w:after="0" w:before="280" w:line="100" w:lineRule="atLeast"/>
        <w:contextualSpacing w:val="false"/>
        <w:jc w:val="center"/>
      </w:pPr>
      <w:r>
        <w:rPr>
          <w:rFonts w:ascii="Comic Sans MS" w:eastAsia="Times New Roman" w:hAnsi="Comic Sans MS"/>
          <w:b/>
          <w:bCs/>
          <w:sz w:val="22"/>
          <w:szCs w:val="22"/>
          <w:u w:val="single"/>
        </w:rPr>
      </w:r>
    </w:p>
    <w:p>
      <w:pPr>
        <w:pStyle w:val="style0"/>
        <w:spacing w:after="0" w:before="280" w:line="100" w:lineRule="atLeast"/>
        <w:contextualSpacing w:val="false"/>
        <w:jc w:val="center"/>
      </w:pPr>
      <w:r>
        <w:rPr>
          <w:rFonts w:ascii="Comic Sans MS" w:eastAsia="Times New Roman" w:hAnsi="Comic Sans MS"/>
          <w:b/>
          <w:bCs/>
          <w:sz w:val="22"/>
          <w:szCs w:val="22"/>
          <w:u w:val="single"/>
        </w:rPr>
      </w:r>
    </w:p>
    <w:p>
      <w:pPr>
        <w:pStyle w:val="style0"/>
        <w:spacing w:after="0" w:before="280" w:line="100" w:lineRule="atLeast"/>
        <w:contextualSpacing w:val="false"/>
        <w:jc w:val="center"/>
      </w:pPr>
      <w:r>
        <w:rPr>
          <w:rFonts w:ascii="Comic Sans MS" w:eastAsia="Times New Roman" w:hAnsi="Comic Sans MS"/>
          <w:b/>
          <w:bCs/>
          <w:sz w:val="22"/>
          <w:szCs w:val="22"/>
          <w:u w:val="single"/>
        </w:rPr>
      </w:r>
    </w:p>
    <w:p>
      <w:pPr>
        <w:pStyle w:val="style0"/>
        <w:spacing w:after="0" w:before="280" w:line="100" w:lineRule="atLeast"/>
        <w:contextualSpacing w:val="false"/>
        <w:jc w:val="center"/>
      </w:pPr>
      <w:r>
        <w:rPr>
          <w:rFonts w:ascii="Comic Sans MS" w:eastAsia="Times New Roman" w:hAnsi="Comic Sans MS"/>
          <w:b/>
          <w:bCs/>
          <w:sz w:val="22"/>
          <w:szCs w:val="22"/>
          <w:u w:val="single"/>
        </w:rPr>
      </w:r>
    </w:p>
    <w:p>
      <w:pPr>
        <w:pStyle w:val="style0"/>
        <w:spacing w:after="0" w:before="280" w:line="100" w:lineRule="atLeast"/>
        <w:contextualSpacing w:val="false"/>
        <w:jc w:val="center"/>
      </w:pPr>
      <w:r>
        <w:rPr>
          <w:rFonts w:ascii="Comic Sans MS" w:eastAsia="Times New Roman" w:hAnsi="Comic Sans MS"/>
          <w:b/>
          <w:bCs/>
          <w:sz w:val="22"/>
          <w:szCs w:val="22"/>
          <w:u w:val="single"/>
        </w:rPr>
      </w:r>
    </w:p>
    <w:p>
      <w:pPr>
        <w:pStyle w:val="style0"/>
        <w:spacing w:after="0" w:before="280" w:line="100" w:lineRule="atLeast"/>
        <w:contextualSpacing w:val="false"/>
        <w:jc w:val="center"/>
      </w:pPr>
      <w:r>
        <w:rPr>
          <w:rFonts w:ascii="Comic Sans MS" w:eastAsia="Times New Roman" w:hAnsi="Comic Sans MS"/>
          <w:b/>
          <w:bCs/>
          <w:sz w:val="22"/>
          <w:szCs w:val="22"/>
          <w:u w:val="single"/>
        </w:rPr>
        <w:t>Annexe 4</w:t>
      </w:r>
    </w:p>
    <w:p>
      <w:pPr>
        <w:pStyle w:val="style0"/>
        <w:pBdr>
          <w:bottom w:color="000000" w:space="0" w:sz="2" w:val="double"/>
        </w:pBdr>
        <w:jc w:val="center"/>
      </w:pPr>
      <w:r>
        <w:rPr>
          <w:b w:val="false"/>
          <w:bCs w:val="false"/>
          <w:i w:val="false"/>
          <w:iCs w:val="false"/>
          <w:color w:val="808080"/>
          <w:sz w:val="48"/>
          <w:szCs w:val="48"/>
          <w:u w:val="none"/>
        </w:rPr>
        <w:t xml:space="preserve">SOCIETE </w:t>
      </w:r>
    </w:p>
    <w:p>
      <w:pPr>
        <w:pStyle w:val="style0"/>
        <w:jc w:val="center"/>
      </w:pPr>
      <w:r>
        <w:rPr>
          <w:rFonts w:ascii="Franklin Gothic Medium" w:hAnsi="Franklin Gothic Medium"/>
          <w:b/>
          <w:bCs/>
          <w:i w:val="false"/>
          <w:iCs w:val="false"/>
          <w:color w:val="000000"/>
          <w:sz w:val="44"/>
          <w:szCs w:val="44"/>
          <w:u w:val="none"/>
        </w:rPr>
        <w:t>LES CURIEUX REPORTERS M</w:t>
      </w:r>
      <w:r>
        <w:rPr>
          <w:rFonts w:ascii="Franklin Gothic Medium" w:hAnsi="Franklin Gothic Medium"/>
          <w:b/>
          <w:bCs/>
          <w:i w:val="false"/>
          <w:iCs w:val="false"/>
          <w:color w:val="000000"/>
          <w:sz w:val="44"/>
          <w:szCs w:val="44"/>
          <w:u w:val="none"/>
        </w:rPr>
        <w:t>È</w:t>
      </w:r>
      <w:r>
        <w:rPr>
          <w:rFonts w:ascii="Franklin Gothic Medium" w:hAnsi="Franklin Gothic Medium"/>
          <w:b/>
          <w:bCs/>
          <w:i w:val="false"/>
          <w:iCs w:val="false"/>
          <w:color w:val="000000"/>
          <w:sz w:val="44"/>
          <w:szCs w:val="44"/>
          <w:u w:val="none"/>
        </w:rPr>
        <w:t>NENT L'ENQU</w:t>
      </w:r>
      <w:r>
        <w:rPr>
          <w:rFonts w:ascii="Franklin Gothic Medium" w:hAnsi="Franklin Gothic Medium"/>
          <w:b/>
          <w:bCs/>
          <w:i w:val="false"/>
          <w:iCs w:val="false"/>
          <w:color w:val="000000"/>
          <w:sz w:val="44"/>
          <w:szCs w:val="44"/>
          <w:u w:val="none"/>
        </w:rPr>
        <w:t>È</w:t>
      </w:r>
      <w:r>
        <w:rPr>
          <w:rFonts w:ascii="Franklin Gothic Medium" w:hAnsi="Franklin Gothic Medium"/>
          <w:b/>
          <w:bCs/>
          <w:i w:val="false"/>
          <w:iCs w:val="false"/>
          <w:color w:val="000000"/>
          <w:sz w:val="44"/>
          <w:szCs w:val="44"/>
          <w:u w:val="none"/>
        </w:rPr>
        <w:t>TE SUR LA FACE CACH</w:t>
      </w:r>
      <w:r>
        <w:rPr>
          <w:rFonts w:ascii="Franklin Gothic Medium" w:hAnsi="Franklin Gothic Medium"/>
          <w:b/>
          <w:bCs/>
          <w:i w:val="false"/>
          <w:iCs w:val="false"/>
          <w:color w:val="000000"/>
          <w:sz w:val="44"/>
          <w:szCs w:val="44"/>
          <w:u w:val="none"/>
        </w:rPr>
        <w:t>É</w:t>
      </w:r>
      <w:r>
        <w:rPr>
          <w:rFonts w:ascii="Franklin Gothic Medium" w:hAnsi="Franklin Gothic Medium"/>
          <w:b/>
          <w:bCs/>
          <w:i w:val="false"/>
          <w:iCs w:val="false"/>
          <w:color w:val="000000"/>
          <w:sz w:val="44"/>
          <w:szCs w:val="44"/>
          <w:u w:val="none"/>
        </w:rPr>
        <w:t>E DES BULLES</w:t>
      </w:r>
    </w:p>
    <w:p>
      <w:pPr>
        <w:pStyle w:val="style0"/>
        <w:jc w:val="center"/>
      </w:pPr>
      <w:r>
        <w:rPr>
          <w:rFonts w:ascii="Franklin Gothic Medium" w:hAnsi="Franklin Gothic Medium"/>
          <w:b/>
          <w:bCs/>
          <w:i/>
          <w:iCs/>
          <w:color w:val="000000"/>
          <w:sz w:val="44"/>
          <w:szCs w:val="44"/>
          <w:u w:val="none"/>
        </w:rPr>
      </w:r>
    </w:p>
    <w:p>
      <w:pPr>
        <w:pStyle w:val="style0"/>
        <w:jc w:val="both"/>
      </w:pPr>
      <w:r>
        <w:rPr>
          <w:rFonts w:ascii="Comic Sans MS" w:hAnsi="Comic Sans MS"/>
          <w:b/>
          <w:bCs/>
          <w:i/>
          <w:iCs/>
          <w:color w:val="000000"/>
          <w:sz w:val="24"/>
          <w:szCs w:val="24"/>
          <w:u w:val="none"/>
          <w:shd w:fill="auto" w:val="clear"/>
        </w:rPr>
        <w:tab/>
      </w:r>
      <w:r>
        <w:rPr>
          <w:rFonts w:ascii="Arimo" w:hAnsi="Arimo"/>
          <w:b w:val="false"/>
          <w:bCs w:val="false"/>
          <w:i w:val="false"/>
          <w:iCs w:val="false"/>
          <w:color w:val="000000"/>
          <w:sz w:val="24"/>
          <w:szCs w:val="24"/>
          <w:u w:val="none"/>
          <w:shd w:fill="auto" w:val="clear"/>
        </w:rPr>
        <w:t>Bruno Bellamy, Daniel Bardet, Rémi Farnos … Ces noms vous disent-ils quelque chose ? Quelques élèves de 1ère ES2 sont allés à la rencontre de ces personnages uniques et c'est avec vous qu'ils vont partager le</w:t>
      </w:r>
      <w:r>
        <w:rPr>
          <w:rFonts w:ascii="Arimo" w:hAnsi="Arimo"/>
          <w:b w:val="false"/>
          <w:bCs w:val="false"/>
          <w:i w:val="false"/>
          <w:iCs w:val="false"/>
          <w:color w:val="000000"/>
          <w:sz w:val="24"/>
          <w:szCs w:val="24"/>
          <w:u w:val="none"/>
          <w:shd w:fill="auto" w:val="clear"/>
        </w:rPr>
        <w:t>urs</w:t>
      </w:r>
      <w:r>
        <w:rPr>
          <w:rFonts w:ascii="Arimo" w:hAnsi="Arimo"/>
          <w:b w:val="false"/>
          <w:bCs w:val="false"/>
          <w:i w:val="false"/>
          <w:iCs w:val="false"/>
          <w:color w:val="000000"/>
          <w:sz w:val="24"/>
          <w:szCs w:val="24"/>
          <w:u w:val="none"/>
          <w:shd w:fill="auto" w:val="clear"/>
        </w:rPr>
        <w:t xml:space="preserve"> découvertes, des joies aux galères du métier de dessinateur et scénariste de BD.</w:t>
      </w:r>
    </w:p>
    <w:p>
      <w:pPr>
        <w:pStyle w:val="style0"/>
        <w:jc w:val="both"/>
      </w:pPr>
      <w:r>
        <w:rPr>
          <w:rFonts w:ascii="Arimo" w:hAnsi="Arimo"/>
          <w:b w:val="false"/>
          <w:bCs w:val="false"/>
          <w:i w:val="false"/>
          <w:iCs w:val="false"/>
          <w:color w:val="000000"/>
          <w:sz w:val="24"/>
          <w:szCs w:val="24"/>
          <w:u w:val="none"/>
          <w:shd w:fill="auto" w:val="clear"/>
        </w:rPr>
      </w:r>
    </w:p>
    <w:p>
      <w:pPr>
        <w:sectPr>
          <w:type w:val="nextPage"/>
          <w:pgSz w:h="16838" w:w="11906"/>
          <w:pgMar w:bottom="567" w:footer="0" w:gutter="0" w:header="0" w:left="567" w:right="567" w:top="567"/>
          <w:pgNumType w:fmt="decimal"/>
          <w:formProt w:val="false"/>
          <w:textDirection w:val="lrTb"/>
        </w:sectPr>
      </w:pPr>
    </w:p>
    <w:p>
      <w:pPr>
        <w:pStyle w:val="style0"/>
        <w:jc w:val="both"/>
      </w:pPr>
      <w:r>
        <w:rPr>
          <w:rFonts w:ascii="Sylfaen" w:hAnsi="Sylfaen"/>
          <w:b/>
          <w:bCs/>
          <w:i w:val="false"/>
          <w:iCs w:val="false"/>
          <w:color w:val="000000"/>
          <w:sz w:val="24"/>
          <w:szCs w:val="24"/>
          <w:u w:val="none"/>
          <w:shd w:fill="CCCCFF" w:val="clear"/>
        </w:rPr>
        <w:t>D</w:t>
      </w:r>
      <w:r>
        <w:rPr>
          <w:rFonts w:ascii="Sylfaen" w:hAnsi="Sylfaen"/>
          <w:b w:val="false"/>
          <w:bCs w:val="false"/>
          <w:i w:val="false"/>
          <w:iCs w:val="false"/>
          <w:color w:val="000000"/>
          <w:sz w:val="24"/>
          <w:szCs w:val="24"/>
          <w:u w:val="none"/>
          <w:shd w:fill="CCCCFF" w:val="clear"/>
        </w:rPr>
        <w:t>eux univers différents, des dizaines d'années qui les séparent et pourtant une même passion habitent les deux artistes que nous avons rencontrés. Bruno est très bavard et bien informé sur tout ce qui touche à son métier et c'est avec une certaine sensibilité qu'il nous a dévoilé son monde de science-fiction peuplé de personnages imaginaires.</w:t>
      </w:r>
    </w:p>
    <w:p>
      <w:pPr>
        <w:pStyle w:val="style0"/>
        <w:jc w:val="both"/>
      </w:pPr>
      <w:r>
        <w:rPr>
          <w:rStyle w:val="style27"/>
          <w:rFonts w:ascii="Sylfaen" w:hAnsi="Sylfaen"/>
          <w:b w:val="false"/>
          <w:bCs w:val="false"/>
          <w:i w:val="false"/>
          <w:iCs w:val="false"/>
          <w:color w:val="000000"/>
          <w:sz w:val="24"/>
          <w:szCs w:val="24"/>
          <w:u w:val="none"/>
          <w:shd w:fill="CCCCFF" w:val="clear"/>
        </w:rPr>
        <w:t>Rémi lui, touche un petit peu à tous les genres, s'adaptant en fonction des commandes mais son truc c'est de jouer avec les codes de la BD pour « créer de l'inattendu et surtout pour ne pas [se] lasser en dessinant ». Et contrairement à Bellamy, il s'attache à dessiner des personnages représentatifs de la réalité.</w:t>
      </w:r>
    </w:p>
    <w:p>
      <w:pPr>
        <w:pStyle w:val="style0"/>
        <w:jc w:val="both"/>
      </w:pPr>
      <w:r>
        <w:rPr/>
      </w:r>
    </w:p>
    <w:p>
      <w:pPr>
        <w:pStyle w:val="style0"/>
        <w:jc w:val="both"/>
      </w:pPr>
      <w:r>
        <w:rPr>
          <w:rStyle w:val="style27"/>
          <w:rFonts w:ascii="Sylfaen" w:cs="Arial" w:hAnsi="Sylfaen"/>
          <w:b/>
          <w:bCs/>
          <w:color w:val="auto"/>
          <w:sz w:val="24"/>
          <w:szCs w:val="24"/>
          <w:u w:val="none"/>
          <w:shd w:fill="CCCCFF" w:val="clear"/>
        </w:rPr>
        <w:t>Mais exercer le métier qui nous fait rêver, comment ça marche ?</w:t>
      </w:r>
    </w:p>
    <w:p>
      <w:pPr>
        <w:pStyle w:val="style0"/>
        <w:jc w:val="both"/>
      </w:pPr>
      <w:r>
        <w:rPr>
          <w:rStyle w:val="style27"/>
          <w:rFonts w:ascii="Sylfaen" w:cs="Arial" w:hAnsi="Sylfaen"/>
          <w:color w:val="auto"/>
          <w:sz w:val="24"/>
          <w:szCs w:val="24"/>
        </w:rPr>
        <w:t xml:space="preserve">De l'imagination d'un artiste au support papier que nous </w:t>
      </w:r>
      <w:r>
        <w:rPr>
          <w:rStyle w:val="style27"/>
          <w:rFonts w:ascii="Sylfaen" w:cs="Arial" w:hAnsi="Sylfaen"/>
          <w:color w:val="auto"/>
          <w:sz w:val="24"/>
          <w:szCs w:val="24"/>
          <w:u w:val="none"/>
          <w:shd w:fill="CCCCFF" w:val="clear"/>
        </w:rPr>
        <w:t xml:space="preserve">retrouvons entre nos mains, </w:t>
      </w:r>
      <w:r>
        <w:rPr>
          <w:rStyle w:val="style27"/>
          <w:rFonts w:ascii="Sylfaen" w:cs="Arial" w:hAnsi="Sylfaen"/>
          <w:b w:val="false"/>
          <w:bCs w:val="false"/>
          <w:i w:val="false"/>
          <w:iCs w:val="false"/>
          <w:color w:val="auto"/>
          <w:sz w:val="24"/>
          <w:szCs w:val="24"/>
          <w:u w:val="none"/>
          <w:shd w:fill="CCCCFF" w:val="clear"/>
        </w:rPr>
        <w:t>tout n'est pas simple. Quand un artiste a un projet de bande dessinée, il doit commencer par le présenter, non sans motivation et enthousiasme à un éditeur. Si celui-ci est convaincu il va faire une avance à l'auteur pour un laps de temps donné au terme duquel  le projet doit être achevé et presque prêt à l'impression. Mais comme nous l'avons dit, il ne s'agit que d'une avance, c'est-à dire qu'une fois l'œuvre de Rémi ou de Bruno sur  le marché, ils ne toucheront de rémunération qu'une fois cette avance  remboursée. Et même après cette période qui peut être longue, l'auteur ne va toucher que « 8% du prix de vente hors taxe par BD ». En effet, la plus grande partie du bénéfice revient aux libraires ( 34%) et aux éditeurs (20%) alors que la TVA atteint presque la même part que celle qui est réservée aux auteurs (soit 5,5%).</w:t>
      </w:r>
    </w:p>
    <w:p>
      <w:pPr>
        <w:pStyle w:val="style0"/>
        <w:jc w:val="both"/>
      </w:pPr>
      <w:r>
        <w:rPr>
          <w:rStyle w:val="style27"/>
          <w:rFonts w:ascii="Sylfaen" w:cs="Arial" w:hAnsi="Sylfaen"/>
          <w:b/>
          <w:bCs/>
          <w:i w:val="false"/>
          <w:iCs w:val="false"/>
          <w:color w:val="auto"/>
          <w:sz w:val="24"/>
          <w:szCs w:val="24"/>
          <w:u w:val="none"/>
          <w:shd w:fill="CCCCFF" w:val="clear"/>
        </w:rPr>
        <w:t>8</w:t>
      </w:r>
      <w:r>
        <w:rPr>
          <w:rStyle w:val="style27"/>
          <w:rFonts w:ascii="Sylfaen" w:cs="Arial" w:hAnsi="Sylfaen"/>
          <w:b w:val="false"/>
          <w:bCs w:val="false"/>
          <w:i w:val="false"/>
          <w:iCs w:val="false"/>
          <w:color w:val="auto"/>
          <w:sz w:val="24"/>
          <w:szCs w:val="24"/>
          <w:u w:val="none"/>
          <w:shd w:fill="CCCCFF" w:val="clear"/>
        </w:rPr>
        <w:t>%, c'est très peu quand on y pense, pour la plupart de ces artistes, c'est TROP peu et ils le disent. Et pourtant c'est toujours discrètement, comme si c'était une insulte à leur métier qui leur plaît tant que de dire qu'il ne fournit pas une rémunération suffisante pour vivre sereinement : « même si je n'engrange pas de salaire, je me fais connaître par mes pairs. Et c'est une reconnaissance du travail qui suffit amplement pour me rassurer (...) ».</w:t>
      </w:r>
    </w:p>
    <w:p>
      <w:pPr>
        <w:pStyle w:val="style0"/>
        <w:jc w:val="both"/>
      </w:pPr>
      <w:r>
        <w:rPr>
          <w:rStyle w:val="style27"/>
          <w:rFonts w:ascii="Sylfaen" w:cs="Arial" w:hAnsi="Sylfaen"/>
          <w:b w:val="false"/>
          <w:bCs w:val="false"/>
          <w:i w:val="false"/>
          <w:iCs w:val="false"/>
          <w:color w:val="auto"/>
          <w:sz w:val="24"/>
          <w:szCs w:val="24"/>
          <w:u w:val="none"/>
          <w:shd w:fill="CCCCFF" w:val="clear"/>
        </w:rPr>
        <w:t>Ainsi, il n'est pas rare qu'un dessinateur de BD se voit obligé de diversifier son travail pour réussir à vivre correctement, « on ne peut pas passer à travers ». En se proposant pour</w:t>
      </w:r>
      <w:r>
        <w:rPr>
          <w:rStyle w:val="style27"/>
          <w:rFonts w:ascii="Sylfaen" w:cs="Arial" w:hAnsi="Sylfaen"/>
          <w:b w:val="false"/>
          <w:bCs w:val="false"/>
          <w:i w:val="false"/>
          <w:iCs w:val="false"/>
          <w:color w:val="auto"/>
          <w:sz w:val="24"/>
          <w:szCs w:val="24"/>
          <w:u w:val="none"/>
          <w:shd w:fill="auto" w:val="clear"/>
        </w:rPr>
        <w:t xml:space="preserve"> </w:t>
      </w:r>
      <w:r>
        <w:rPr>
          <w:rStyle w:val="style27"/>
          <w:rFonts w:ascii="Sylfaen" w:cs="Arial" w:hAnsi="Sylfaen"/>
          <w:b w:val="false"/>
          <w:bCs w:val="false"/>
          <w:i w:val="false"/>
          <w:iCs w:val="false"/>
          <w:color w:val="auto"/>
          <w:sz w:val="24"/>
          <w:szCs w:val="24"/>
          <w:u w:val="none"/>
          <w:shd w:fill="CCCCFF" w:val="clear"/>
        </w:rPr>
        <w:t>animer des ateliers dans les écoles, des conférences ou faire des publicités, ils réussissent à arrondir leurs fins de mois.</w:t>
      </w:r>
    </w:p>
    <w:p>
      <w:pPr>
        <w:pStyle w:val="style0"/>
        <w:jc w:val="both"/>
      </w:pPr>
      <w:r>
        <w:rPr>
          <w:rStyle w:val="style27"/>
          <w:rFonts w:ascii="Sylfaen" w:cs="Arial" w:hAnsi="Sylfaen"/>
          <w:b/>
          <w:bCs/>
          <w:color w:val="auto"/>
          <w:sz w:val="24"/>
          <w:szCs w:val="24"/>
          <w:u w:val="none"/>
          <w:shd w:fill="CCCCFF" w:val="clear"/>
        </w:rPr>
        <w:t>O</w:t>
      </w:r>
      <w:r>
        <w:rPr>
          <w:rStyle w:val="style27"/>
          <w:rFonts w:ascii="Sylfaen" w:cs="Arial" w:hAnsi="Sylfaen"/>
          <w:color w:val="auto"/>
          <w:sz w:val="24"/>
          <w:szCs w:val="24"/>
          <w:u w:val="none"/>
          <w:shd w:fill="CCCCFF" w:val="clear"/>
        </w:rPr>
        <w:t xml:space="preserve">n pourrait alors se demander </w:t>
      </w:r>
      <w:r>
        <w:rPr>
          <w:rStyle w:val="style27"/>
          <w:rFonts w:cs="Arial"/>
          <w:b w:val="false"/>
          <w:bCs w:val="false"/>
          <w:i w:val="false"/>
          <w:iCs w:val="false"/>
          <w:color w:val="auto"/>
          <w:sz w:val="22"/>
          <w:szCs w:val="22"/>
          <w:u w:val="none"/>
          <w:shd w:fill="CCCCFF" w:val="clear"/>
        </w:rPr>
        <w:t xml:space="preserve">si les auteurs sont représentés </w:t>
      </w:r>
      <w:r>
        <w:rPr>
          <w:rStyle w:val="style27"/>
          <w:rFonts w:ascii="Sylfaen" w:cs="Arial" w:hAnsi="Sylfaen"/>
          <w:b w:val="false"/>
          <w:bCs w:val="false"/>
          <w:i w:val="false"/>
          <w:iCs w:val="false"/>
          <w:color w:val="auto"/>
          <w:sz w:val="24"/>
          <w:szCs w:val="24"/>
          <w:u w:val="none"/>
          <w:shd w:fill="CCCCFF" w:val="clear"/>
        </w:rPr>
        <w:t>par des syndicats mais la plupart, comme Rémi, ne savent même pas si cela existe... Mais Bruno, qui lui en connaît l'existence, nous a appris que les « syndicats » étaient plus des « associations », qu'il considère d'ailleurs comme très importantes.</w:t>
      </w:r>
    </w:p>
    <w:p>
      <w:pPr>
        <w:pStyle w:val="style0"/>
        <w:jc w:val="both"/>
      </w:pPr>
      <w:r>
        <w:rPr>
          <w:rStyle w:val="style27"/>
          <w:rFonts w:ascii="Sylfaen" w:cs="Arial" w:hAnsi="Sylfaen"/>
          <w:b w:val="false"/>
          <w:bCs w:val="false"/>
          <w:i w:val="false"/>
          <w:iCs w:val="false"/>
          <w:color w:val="auto"/>
          <w:sz w:val="24"/>
          <w:szCs w:val="24"/>
          <w:u w:val="none"/>
          <w:shd w:fill="CCCCFF" w:val="clear"/>
        </w:rPr>
        <w:t>Malgré tout il semblerait qu'auteur de bande dessinée ne soit pas vraiment un métier puisque le statut de « dessinateur ou scénariste de BD » ne rentre dans aucune case au niveau de la « paperasse administrative » (en langage économique on parle de PCS : professions et catégories socioprofessionnelles).</w:t>
      </w:r>
    </w:p>
    <w:p>
      <w:pPr>
        <w:pStyle w:val="style0"/>
        <w:jc w:val="both"/>
      </w:pPr>
      <w:r>
        <w:rPr>
          <w:rFonts w:ascii="Sylfaen" w:hAnsi="Sylfaen"/>
          <w:sz w:val="24"/>
          <w:szCs w:val="24"/>
        </w:rPr>
      </w:r>
    </w:p>
    <w:p>
      <w:pPr>
        <w:pStyle w:val="style0"/>
        <w:jc w:val="both"/>
      </w:pPr>
      <w:r>
        <w:rPr>
          <w:rStyle w:val="style27"/>
          <w:rFonts w:ascii="Sylfaen" w:cs="Arial" w:hAnsi="Sylfaen"/>
          <w:b/>
          <w:bCs/>
          <w:i w:val="false"/>
          <w:iCs w:val="false"/>
          <w:color w:val="auto"/>
          <w:sz w:val="24"/>
          <w:szCs w:val="24"/>
          <w:u w:val="none"/>
          <w:shd w:fill="CCCCFF" w:val="clear"/>
        </w:rPr>
        <w:t>R</w:t>
      </w:r>
      <w:r>
        <w:rPr>
          <w:rStyle w:val="style27"/>
          <w:rFonts w:ascii="Sylfaen" w:cs="Arial" w:hAnsi="Sylfaen"/>
          <w:b w:val="false"/>
          <w:bCs w:val="false"/>
          <w:i w:val="false"/>
          <w:iCs w:val="false"/>
          <w:color w:val="auto"/>
          <w:sz w:val="24"/>
          <w:szCs w:val="24"/>
          <w:u w:val="none"/>
          <w:shd w:fill="CCCCFF" w:val="clear"/>
        </w:rPr>
        <w:t>este la question du futur, quel avenir pour ces métiers, quel avenir pour le marché de la BD qui est considéré comme en situation de surproduction par de nombreux acteurs ?</w:t>
      </w:r>
    </w:p>
    <w:p>
      <w:pPr>
        <w:pStyle w:val="style0"/>
        <w:jc w:val="both"/>
      </w:pPr>
      <w:r>
        <w:rPr>
          <w:rFonts w:ascii="Sylfaen" w:hAnsi="Sylfaen"/>
          <w:sz w:val="24"/>
          <w:szCs w:val="24"/>
        </w:rPr>
      </w:r>
    </w:p>
    <w:p>
      <w:pPr>
        <w:pStyle w:val="style0"/>
        <w:jc w:val="both"/>
      </w:pPr>
      <w:r>
        <w:rPr>
          <w:rStyle w:val="style27"/>
          <w:rFonts w:ascii="Sylfaen" w:cs="Arial" w:hAnsi="Sylfaen"/>
          <w:b/>
          <w:bCs/>
          <w:color w:val="auto"/>
          <w:sz w:val="24"/>
          <w:szCs w:val="24"/>
          <w:u w:val="none"/>
          <w:shd w:fill="CCCCFF" w:val="clear"/>
        </w:rPr>
        <w:t>« L'âge d'or de la BD » ou « une situation dangereuse de surproduction dans le secteur du neuvième art » ?</w:t>
      </w:r>
    </w:p>
    <w:p>
      <w:pPr>
        <w:pStyle w:val="style0"/>
        <w:jc w:val="both"/>
      </w:pPr>
      <w:r>
        <w:rPr>
          <w:rStyle w:val="style27"/>
          <w:rFonts w:cs="Arial"/>
          <w:b w:val="false"/>
          <w:bCs w:val="false"/>
          <w:i w:val="false"/>
          <w:iCs w:val="false"/>
          <w:color w:val="auto"/>
          <w:u w:val="none"/>
          <w:shd w:fill="CCCCFF" w:val="clear"/>
        </w:rPr>
        <w:t xml:space="preserve">Chez les libraires, les nouveautés se suivent et se ressemblent, ne trouvant pas toujours clients, on peut alors parler d'une situation de surproduction, en tout </w:t>
      </w:r>
      <w:r>
        <w:rPr>
          <w:rStyle w:val="style27"/>
          <w:rFonts w:cs="Arial"/>
          <w:b w:val="false"/>
          <w:bCs w:val="false"/>
          <w:i w:val="false"/>
          <w:iCs w:val="false"/>
          <w:color w:val="auto"/>
          <w:u w:val="none"/>
          <w:shd w:fill="CCCCFF" w:val="clear"/>
        </w:rPr>
        <w:t>cas c'est ce qu'en disent certains auteurs et libraires qui ne savent plus comment mettre en valeur leurs produits. Mais pour d'autres on est plutôt dans une situation positive, c'est l'âge d'or de la BD, « on s'est battus pendant des décennies pour avoir un peu de reconnaissance autre que celle des enfants (…) aujourd'hui elle est théorisée, exposée, alors (…) lue par le plus grand nombre ! ».</w:t>
      </w:r>
    </w:p>
    <w:p>
      <w:pPr>
        <w:pStyle w:val="style0"/>
        <w:jc w:val="both"/>
      </w:pPr>
      <w:r>
        <w:rPr>
          <w:rStyle w:val="style27"/>
          <w:rFonts w:ascii="Sylfaen" w:cs="Arial" w:hAnsi="Sylfaen"/>
          <w:b/>
          <w:bCs/>
          <w:i w:val="false"/>
          <w:iCs w:val="false"/>
          <w:color w:val="auto"/>
          <w:sz w:val="24"/>
          <w:szCs w:val="24"/>
          <w:u w:val="none"/>
          <w:shd w:fill="CCCCFF" w:val="clear"/>
        </w:rPr>
        <w:t>D</w:t>
      </w:r>
      <w:r>
        <w:rPr>
          <w:rStyle w:val="style27"/>
          <w:rFonts w:ascii="Sylfaen" w:cs="Arial" w:hAnsi="Sylfaen"/>
          <w:b w:val="false"/>
          <w:bCs w:val="false"/>
          <w:i w:val="false"/>
          <w:iCs w:val="false"/>
          <w:color w:val="auto"/>
          <w:sz w:val="24"/>
          <w:szCs w:val="24"/>
          <w:u w:val="none"/>
          <w:shd w:fill="CCCCFF" w:val="clear"/>
        </w:rPr>
        <w:t>'ailleurs la BD se développe même numériquement. Dans un monde où le progrès s'impose toujours, on pourrait se demander si le numérique n'est pas un danger pour la bande dessinée traditionnelle. Bruno et Daniel nous répondron</w:t>
      </w:r>
      <w:r>
        <w:rPr>
          <w:rStyle w:val="style27"/>
          <w:rFonts w:ascii="Sylfaen" w:cs="Arial" w:hAnsi="Sylfaen"/>
          <w:b w:val="false"/>
          <w:bCs w:val="false"/>
          <w:i w:val="false"/>
          <w:iCs w:val="false"/>
          <w:color w:val="auto"/>
          <w:sz w:val="24"/>
          <w:szCs w:val="24"/>
          <w:u w:val="none"/>
          <w:shd w:fill="CCCCFF" w:val="clear"/>
        </w:rPr>
        <w:t>t</w:t>
      </w:r>
      <w:r>
        <w:rPr>
          <w:rStyle w:val="style27"/>
          <w:rFonts w:ascii="Sylfaen" w:cs="Arial" w:hAnsi="Sylfaen"/>
          <w:b w:val="false"/>
          <w:bCs w:val="false"/>
          <w:i w:val="false"/>
          <w:iCs w:val="false"/>
          <w:color w:val="auto"/>
          <w:sz w:val="24"/>
          <w:szCs w:val="24"/>
          <w:u w:val="none"/>
          <w:shd w:fill="CCCCFF" w:val="clear"/>
        </w:rPr>
        <w:t xml:space="preserve"> qu'au contraire, le numérique présente pas mal d'avantages pour eux : il permet d'économiser les frais d'éditeur mais l'informatique c'est aussi un véritable tremplin pour les « nouveaux » qui peuvent plus rapidement et facilement se faire connaître. En revanche le numérique n'est pas bénéfique pour tout le monde, il est plutôt une menace pour les éditeurs qui peuvent perdre une part de leur marché face au numérique.</w:t>
      </w:r>
      <w:r>
        <w:rPr>
          <w:rStyle w:val="style27"/>
          <w:rFonts w:ascii="Sylfaen" w:cs="Arial" w:hAnsi="Sylfaen"/>
          <w:b w:val="false"/>
          <w:bCs w:val="false"/>
          <w:i w:val="false"/>
          <w:iCs w:val="false"/>
          <w:color w:val="auto"/>
          <w:sz w:val="24"/>
          <w:szCs w:val="24"/>
          <w:u w:val="none"/>
          <w:shd w:fill="auto" w:val="clear"/>
        </w:rPr>
        <w:t xml:space="preserve"> </w:t>
      </w:r>
    </w:p>
    <w:p>
      <w:pPr>
        <w:pStyle w:val="style0"/>
        <w:jc w:val="both"/>
      </w:pPr>
      <w:r>
        <w:rPr>
          <w:rFonts w:ascii="Comic Sans MS" w:hAnsi="Comic Sans MS"/>
          <w:b/>
          <w:bCs/>
          <w:i w:val="false"/>
          <w:iCs w:val="false"/>
          <w:color w:val="808080"/>
          <w:sz w:val="28"/>
          <w:szCs w:val="28"/>
          <w:u w:val="none"/>
        </w:rPr>
      </w:r>
    </w:p>
    <w:p>
      <w:pPr>
        <w:sectPr>
          <w:type w:val="continuous"/>
          <w:pgSz w:h="16838" w:w="11906"/>
          <w:pgMar w:bottom="567" w:footer="0" w:gutter="0" w:header="0" w:left="567" w:right="567" w:top="567"/>
          <w:cols w:equalWidth="true" w:num="2" w:sep="false" w:space="112"/>
          <w:formProt w:val="false"/>
          <w:textDirection w:val="lrTb"/>
        </w:sectPr>
      </w:pPr>
    </w:p>
    <w:p>
      <w:pPr>
        <w:pStyle w:val="style0"/>
        <w:autoSpaceDE w:val="false"/>
        <w:spacing w:after="0" w:before="0" w:line="100" w:lineRule="atLeast"/>
        <w:contextualSpacing w:val="false"/>
        <w:jc w:val="both"/>
      </w:pPr>
      <w:r>
        <w:rPr>
          <w:rFonts w:cs="Times New Roman" w:eastAsia="Times New Roman"/>
          <w:vanish/>
          <w:sz w:val="20"/>
          <w:szCs w:val="20"/>
        </w:rPr>
        <w:drawing>
          <wp:inline distB="0" distL="0" distR="0" distT="0">
            <wp:extent cx="123825" cy="123825"/>
            <wp:effectExtent b="0" l="0" r="0" t="0"/>
            <wp:docPr descr="" id="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 id="7" name="Picture"/>
                    <pic:cNvPicPr>
                      <a:picLocks noChangeArrowheads="1" noChangeAspect="1"/>
                    </pic:cNvPicPr>
                  </pic:nvPicPr>
                  <pic:blipFill>
                    <a:blip r:embed="rId10"/>
                    <a:srcRect/>
                    <a:stretch>
                      <a:fillRect/>
                    </a:stretch>
                  </pic:blipFill>
                  <pic:spPr bwMode="auto">
                    <a:xfrm>
                      <a:off x="0" y="0"/>
                      <a:ext cx="123825" cy="123825"/>
                    </a:xfrm>
                    <a:prstGeom prst="rect">
                      <a:avLst/>
                    </a:prstGeom>
                    <a:noFill/>
                    <a:ln w="9525">
                      <a:noFill/>
                      <a:miter lim="800000"/>
                      <a:headEnd/>
                      <a:tailEnd/>
                    </a:ln>
                  </pic:spPr>
                </pic:pic>
              </a:graphicData>
            </a:graphic>
          </wp:inline>
        </w:drawing>
      </w:r>
      <w:r>
        <w:rPr>
          <w:rFonts w:cs="Times New Roman" w:eastAsia="Times New Roman"/>
          <w:vanish/>
          <w:sz w:val="20"/>
          <w:szCs w:val="20"/>
        </w:rPr>
        <w:drawing>
          <wp:inline distB="0" distL="0" distR="0" distT="0">
            <wp:extent cx="142875" cy="123825"/>
            <wp:effectExtent b="0" l="0" r="0" t="0"/>
            <wp:docPr descr="" id="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 id="8" name="Picture"/>
                    <pic:cNvPicPr>
                      <a:picLocks noChangeArrowheads="1" noChangeAspect="1"/>
                    </pic:cNvPicPr>
                  </pic:nvPicPr>
                  <pic:blipFill>
                    <a:blip r:embed="rId11"/>
                    <a:srcRect/>
                    <a:stretch>
                      <a:fillRect/>
                    </a:stretch>
                  </pic:blipFill>
                  <pic:spPr bwMode="auto">
                    <a:xfrm>
                      <a:off x="0" y="0"/>
                      <a:ext cx="142875" cy="123825"/>
                    </a:xfrm>
                    <a:prstGeom prst="rect">
                      <a:avLst/>
                    </a:prstGeom>
                    <a:noFill/>
                    <a:ln w="9525">
                      <a:noFill/>
                      <a:miter lim="800000"/>
                      <a:headEnd/>
                      <a:tailEnd/>
                    </a:ln>
                  </pic:spPr>
                </pic:pic>
              </a:graphicData>
            </a:graphic>
          </wp:inline>
        </w:drawing>
      </w:r>
    </w:p>
    <w:sectPr>
      <w:type w:val="continuous"/>
      <w:pgSz w:h="16838" w:w="11906"/>
      <w:pgMar w:bottom="567" w:footer="0" w:gutter="0" w:header="0" w:left="567" w:right="567" w:top="567"/>
      <w:pgNumType w:fmt="decimal"/>
      <w:formProt w:val="false"/>
      <w:textDirection w:val="lrTb"/>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Courier New">
    <w:charset w:val="00"/>
    <w:family w:val="modern"/>
    <w:pitch w:val="fixed"/>
  </w:font>
  <w:font w:name="Wingdings">
    <w:charset w:val="02"/>
    <w:family w:val="auto"/>
    <w:pitch w:val="variable"/>
  </w:font>
  <w:font w:name="Symbol">
    <w:charset w:val="02"/>
    <w:family w:val="auto"/>
    <w:pitch w:val="default"/>
  </w:font>
  <w:font w:name="OpenSymbol">
    <w:altName w:val="Arial Unicode MS"/>
    <w:charset w:val="80"/>
    <w:family w:val="auto"/>
    <w:pitch w:val="default"/>
  </w:font>
</w:fonts>
</file>

<file path=word/numbering.xml><?xml version="1.0" encoding="utf-8"?>
<w:numbering xmlns:w="http://schemas.openxmlformats.org/wordprocessingml/2006/main">
  <w:abstractNum w:abstractNumId="1">
    <w:lvl w:ilvl="0">
      <w:start w:val="1"/>
      <w:numFmt w:val="bullet"/>
      <w:lvlText w:val=""/>
      <w:lvlJc w:val="left"/>
      <w:pPr>
        <w:tabs>
          <w:tab w:pos="720" w:val="num"/>
        </w:tabs>
        <w:ind w:hanging="360" w:left="720"/>
      </w:pPr>
      <w:rPr>
        <w:rFonts w:ascii="Symbol" w:cs="Symbol" w:hAnsi="Symbol" w:hint="default"/>
        <w:color w:val="000000"/>
      </w:rPr>
    </w:lvl>
    <w:lvl w:ilvl="1">
      <w:start w:val="1"/>
      <w:numFmt w:val="bullet"/>
      <w:lvlText w:val="o"/>
      <w:lvlJc w:val="left"/>
      <w:pPr>
        <w:tabs>
          <w:tab w:pos="1440" w:val="num"/>
        </w:tabs>
        <w:ind w:hanging="360" w:left="1440"/>
      </w:pPr>
      <w:rPr>
        <w:rFonts w:ascii="Courier New" w:cs="Courier New" w:hAnsi="Courier New" w:hint="default"/>
      </w:rPr>
    </w:lvl>
    <w:lvl w:ilvl="2">
      <w:start w:val="1"/>
      <w:numFmt w:val="bullet"/>
      <w:lvlText w:val=""/>
      <w:lvlJc w:val="left"/>
      <w:pPr>
        <w:tabs>
          <w:tab w:pos="2160" w:val="num"/>
        </w:tabs>
        <w:ind w:hanging="360" w:left="2160"/>
      </w:pPr>
      <w:rPr>
        <w:rFonts w:ascii="Wingdings" w:cs="Wingdings" w:hAnsi="Wingdings" w:hint="default"/>
      </w:rPr>
    </w:lvl>
    <w:lvl w:ilvl="3">
      <w:start w:val="1"/>
      <w:numFmt w:val="bullet"/>
      <w:lvlText w:val=""/>
      <w:lvlJc w:val="left"/>
      <w:pPr>
        <w:tabs>
          <w:tab w:pos="2880" w:val="num"/>
        </w:tabs>
        <w:ind w:hanging="360" w:left="2880"/>
      </w:pPr>
      <w:rPr>
        <w:rFonts w:ascii="Wingdings" w:cs="Wingdings" w:hAnsi="Wingdings" w:hint="default"/>
      </w:rPr>
    </w:lvl>
    <w:lvl w:ilvl="4">
      <w:start w:val="1"/>
      <w:numFmt w:val="bullet"/>
      <w:lvlText w:val=""/>
      <w:lvlJc w:val="left"/>
      <w:pPr>
        <w:tabs>
          <w:tab w:pos="3600" w:val="num"/>
        </w:tabs>
        <w:ind w:hanging="360" w:left="3600"/>
      </w:pPr>
      <w:rPr>
        <w:rFonts w:ascii="Wingdings" w:cs="Wingdings" w:hAnsi="Wingdings" w:hint="default"/>
      </w:rPr>
    </w:lvl>
    <w:lvl w:ilvl="5">
      <w:start w:val="1"/>
      <w:numFmt w:val="bullet"/>
      <w:lvlText w:val=""/>
      <w:lvlJc w:val="left"/>
      <w:pPr>
        <w:tabs>
          <w:tab w:pos="4320" w:val="num"/>
        </w:tabs>
        <w:ind w:hanging="360" w:left="4320"/>
      </w:pPr>
      <w:rPr>
        <w:rFonts w:ascii="Wingdings" w:cs="Wingdings" w:hAnsi="Wingdings" w:hint="default"/>
      </w:rPr>
    </w:lvl>
    <w:lvl w:ilvl="6">
      <w:start w:val="1"/>
      <w:numFmt w:val="bullet"/>
      <w:lvlText w:val=""/>
      <w:lvlJc w:val="left"/>
      <w:pPr>
        <w:tabs>
          <w:tab w:pos="5040" w:val="num"/>
        </w:tabs>
        <w:ind w:hanging="360" w:left="5040"/>
      </w:pPr>
      <w:rPr>
        <w:rFonts w:ascii="Wingdings" w:cs="Wingdings" w:hAnsi="Wingdings" w:hint="default"/>
      </w:rPr>
    </w:lvl>
    <w:lvl w:ilvl="7">
      <w:start w:val="1"/>
      <w:numFmt w:val="bullet"/>
      <w:lvlText w:val=""/>
      <w:lvlJc w:val="left"/>
      <w:pPr>
        <w:tabs>
          <w:tab w:pos="5760" w:val="num"/>
        </w:tabs>
        <w:ind w:hanging="360" w:left="5760"/>
      </w:pPr>
      <w:rPr>
        <w:rFonts w:ascii="Wingdings" w:cs="Wingdings" w:hAnsi="Wingdings" w:hint="default"/>
      </w:rPr>
    </w:lvl>
    <w:lvl w:ilvl="8">
      <w:start w:val="1"/>
      <w:numFmt w:val="bullet"/>
      <w:lvlText w:val=""/>
      <w:lvlJc w:val="left"/>
      <w:pPr>
        <w:tabs>
          <w:tab w:pos="6480" w:val="num"/>
        </w:tabs>
        <w:ind w:hanging="360" w:left="6480"/>
      </w:pPr>
      <w:rPr>
        <w:rFonts w:ascii="Wingdings" w:cs="Wingdings" w:hAnsi="Wingdings" w:hint="default"/>
      </w:rPr>
    </w:lvl>
  </w:abstractNum>
  <w:abstractNum w:abstractNumId="2">
    <w:lvl w:ilvl="0">
      <w:start w:val="1"/>
      <w:numFmt w:val="bullet"/>
      <w:lvlText w:val=""/>
      <w:lvlJc w:val="left"/>
      <w:pPr>
        <w:tabs>
          <w:tab w:pos="720" w:val="num"/>
        </w:tabs>
        <w:ind w:hanging="360" w:left="720"/>
      </w:pPr>
      <w:rPr>
        <w:rFonts w:ascii="Symbol" w:cs="Symbol" w:hAnsi="Symbol" w:hint="default"/>
        <w:sz w:val="20"/>
      </w:rPr>
    </w:lvl>
    <w:lvl w:ilvl="1">
      <w:start w:val="1"/>
      <w:numFmt w:val="bullet"/>
      <w:lvlText w:val="o"/>
      <w:lvlJc w:val="left"/>
      <w:pPr>
        <w:tabs>
          <w:tab w:pos="1440" w:val="num"/>
        </w:tabs>
        <w:ind w:hanging="360" w:left="1440"/>
      </w:pPr>
      <w:rPr>
        <w:rFonts w:ascii="Courier New" w:cs="Courier New" w:hAnsi="Courier New" w:hint="default"/>
        <w:sz w:val="20"/>
      </w:rPr>
    </w:lvl>
    <w:lvl w:ilvl="2">
      <w:start w:val="1"/>
      <w:numFmt w:val="bullet"/>
      <w:lvlText w:val=""/>
      <w:lvlJc w:val="left"/>
      <w:pPr>
        <w:tabs>
          <w:tab w:pos="2160" w:val="num"/>
        </w:tabs>
        <w:ind w:hanging="360" w:left="2160"/>
      </w:pPr>
      <w:rPr>
        <w:rFonts w:ascii="Wingdings" w:cs="Wingdings" w:hAnsi="Wingdings" w:hint="default"/>
        <w:sz w:val="20"/>
      </w:rPr>
    </w:lvl>
    <w:lvl w:ilvl="3">
      <w:start w:val="1"/>
      <w:numFmt w:val="bullet"/>
      <w:lvlText w:val=""/>
      <w:lvlJc w:val="left"/>
      <w:pPr>
        <w:tabs>
          <w:tab w:pos="2880" w:val="num"/>
        </w:tabs>
        <w:ind w:hanging="360" w:left="2880"/>
      </w:pPr>
      <w:rPr>
        <w:rFonts w:ascii="Wingdings" w:cs="Wingdings" w:hAnsi="Wingdings" w:hint="default"/>
        <w:sz w:val="20"/>
      </w:rPr>
    </w:lvl>
    <w:lvl w:ilvl="4">
      <w:start w:val="1"/>
      <w:numFmt w:val="bullet"/>
      <w:lvlText w:val=""/>
      <w:lvlJc w:val="left"/>
      <w:pPr>
        <w:tabs>
          <w:tab w:pos="3600" w:val="num"/>
        </w:tabs>
        <w:ind w:hanging="360" w:left="3600"/>
      </w:pPr>
      <w:rPr>
        <w:rFonts w:ascii="Wingdings" w:cs="Wingdings" w:hAnsi="Wingdings" w:hint="default"/>
        <w:sz w:val="20"/>
      </w:rPr>
    </w:lvl>
    <w:lvl w:ilvl="5">
      <w:start w:val="1"/>
      <w:numFmt w:val="bullet"/>
      <w:lvlText w:val=""/>
      <w:lvlJc w:val="left"/>
      <w:pPr>
        <w:tabs>
          <w:tab w:pos="4320" w:val="num"/>
        </w:tabs>
        <w:ind w:hanging="360" w:left="4320"/>
      </w:pPr>
      <w:rPr>
        <w:rFonts w:ascii="Wingdings" w:cs="Wingdings" w:hAnsi="Wingdings" w:hint="default"/>
        <w:sz w:val="20"/>
      </w:rPr>
    </w:lvl>
    <w:lvl w:ilvl="6">
      <w:start w:val="1"/>
      <w:numFmt w:val="bullet"/>
      <w:lvlText w:val=""/>
      <w:lvlJc w:val="left"/>
      <w:pPr>
        <w:tabs>
          <w:tab w:pos="5040" w:val="num"/>
        </w:tabs>
        <w:ind w:hanging="360" w:left="5040"/>
      </w:pPr>
      <w:rPr>
        <w:rFonts w:ascii="Wingdings" w:cs="Wingdings" w:hAnsi="Wingdings" w:hint="default"/>
        <w:sz w:val="20"/>
      </w:rPr>
    </w:lvl>
    <w:lvl w:ilvl="7">
      <w:start w:val="1"/>
      <w:numFmt w:val="bullet"/>
      <w:lvlText w:val=""/>
      <w:lvlJc w:val="left"/>
      <w:pPr>
        <w:tabs>
          <w:tab w:pos="5760" w:val="num"/>
        </w:tabs>
        <w:ind w:hanging="360" w:left="5760"/>
      </w:pPr>
      <w:rPr>
        <w:rFonts w:ascii="Wingdings" w:cs="Wingdings" w:hAnsi="Wingdings" w:hint="default"/>
        <w:sz w:val="20"/>
      </w:rPr>
    </w:lvl>
    <w:lvl w:ilvl="8">
      <w:start w:val="1"/>
      <w:numFmt w:val="bullet"/>
      <w:lvlText w:val=""/>
      <w:lvlJc w:val="left"/>
      <w:pPr>
        <w:tabs>
          <w:tab w:pos="6480" w:val="num"/>
        </w:tabs>
        <w:ind w:hanging="360" w:left="6480"/>
      </w:pPr>
      <w:rPr>
        <w:rFonts w:ascii="Wingdings" w:cs="Wingdings" w:hAnsi="Wingdings" w:hint="default"/>
        <w:sz w:val="20"/>
      </w:rPr>
    </w:lvl>
  </w:abstractNum>
  <w:abstractNum w:abstractNumId="3">
    <w:lvl w:ilvl="0">
      <w:start w:val="1"/>
      <w:numFmt w:val="bullet"/>
      <w:lvlText w:val=""/>
      <w:lvlJc w:val="left"/>
      <w:pPr>
        <w:tabs>
          <w:tab w:pos="720" w:val="num"/>
        </w:tabs>
        <w:ind w:hanging="360" w:left="720"/>
      </w:pPr>
      <w:rPr>
        <w:rFonts w:ascii="Symbol" w:cs="Symbol" w:hAnsi="Symbol" w:hint="default"/>
      </w:rPr>
    </w:lvl>
    <w:lvl w:ilvl="1">
      <w:start w:val="1"/>
      <w:numFmt w:val="bullet"/>
      <w:lvlText w:val="o"/>
      <w:lvlJc w:val="left"/>
      <w:pPr>
        <w:tabs>
          <w:tab w:pos="1440" w:val="num"/>
        </w:tabs>
        <w:ind w:hanging="360" w:left="1440"/>
      </w:pPr>
      <w:rPr>
        <w:rFonts w:ascii="Courier New" w:cs="Courier New" w:hAnsi="Courier New" w:hint="default"/>
      </w:rPr>
    </w:lvl>
    <w:lvl w:ilvl="2">
      <w:start w:val="1"/>
      <w:numFmt w:val="bullet"/>
      <w:lvlText w:val=""/>
      <w:lvlJc w:val="left"/>
      <w:pPr>
        <w:tabs>
          <w:tab w:pos="2160" w:val="num"/>
        </w:tabs>
        <w:ind w:hanging="360" w:left="2160"/>
      </w:pPr>
      <w:rPr>
        <w:rFonts w:ascii="Wingdings" w:cs="Wingdings" w:hAnsi="Wingdings" w:hint="default"/>
      </w:rPr>
    </w:lvl>
    <w:lvl w:ilvl="3">
      <w:start w:val="1"/>
      <w:numFmt w:val="bullet"/>
      <w:lvlText w:val=""/>
      <w:lvlJc w:val="left"/>
      <w:pPr>
        <w:tabs>
          <w:tab w:pos="2880" w:val="num"/>
        </w:tabs>
        <w:ind w:hanging="360" w:left="2880"/>
      </w:pPr>
      <w:rPr>
        <w:rFonts w:ascii="Wingdings" w:cs="Wingdings" w:hAnsi="Wingdings" w:hint="default"/>
      </w:rPr>
    </w:lvl>
    <w:lvl w:ilvl="4">
      <w:start w:val="1"/>
      <w:numFmt w:val="bullet"/>
      <w:lvlText w:val=""/>
      <w:lvlJc w:val="left"/>
      <w:pPr>
        <w:tabs>
          <w:tab w:pos="3600" w:val="num"/>
        </w:tabs>
        <w:ind w:hanging="360" w:left="3600"/>
      </w:pPr>
      <w:rPr>
        <w:rFonts w:ascii="Wingdings" w:cs="Wingdings" w:hAnsi="Wingdings" w:hint="default"/>
      </w:rPr>
    </w:lvl>
    <w:lvl w:ilvl="5">
      <w:start w:val="1"/>
      <w:numFmt w:val="bullet"/>
      <w:lvlText w:val=""/>
      <w:lvlJc w:val="left"/>
      <w:pPr>
        <w:tabs>
          <w:tab w:pos="4320" w:val="num"/>
        </w:tabs>
        <w:ind w:hanging="360" w:left="4320"/>
      </w:pPr>
      <w:rPr>
        <w:rFonts w:ascii="Wingdings" w:cs="Wingdings" w:hAnsi="Wingdings" w:hint="default"/>
      </w:rPr>
    </w:lvl>
    <w:lvl w:ilvl="6">
      <w:start w:val="1"/>
      <w:numFmt w:val="bullet"/>
      <w:lvlText w:val=""/>
      <w:lvlJc w:val="left"/>
      <w:pPr>
        <w:tabs>
          <w:tab w:pos="5040" w:val="num"/>
        </w:tabs>
        <w:ind w:hanging="360" w:left="5040"/>
      </w:pPr>
      <w:rPr>
        <w:rFonts w:ascii="Wingdings" w:cs="Wingdings" w:hAnsi="Wingdings" w:hint="default"/>
      </w:rPr>
    </w:lvl>
    <w:lvl w:ilvl="7">
      <w:start w:val="1"/>
      <w:numFmt w:val="bullet"/>
      <w:lvlText w:val=""/>
      <w:lvlJc w:val="left"/>
      <w:pPr>
        <w:tabs>
          <w:tab w:pos="5760" w:val="num"/>
        </w:tabs>
        <w:ind w:hanging="360" w:left="5760"/>
      </w:pPr>
      <w:rPr>
        <w:rFonts w:ascii="Wingdings" w:cs="Wingdings" w:hAnsi="Wingdings" w:hint="default"/>
      </w:rPr>
    </w:lvl>
    <w:lvl w:ilvl="8">
      <w:start w:val="1"/>
      <w:numFmt w:val="bullet"/>
      <w:lvlText w:val=""/>
      <w:lvlJc w:val="left"/>
      <w:pPr>
        <w:tabs>
          <w:tab w:pos="6480" w:val="num"/>
        </w:tabs>
        <w:ind w:hanging="360" w:left="6480"/>
      </w:pPr>
      <w:rPr>
        <w:rFonts w:ascii="Wingdings" w:cs="Wingdings" w:hAnsi="Wingdings" w:hint="default"/>
      </w:rPr>
    </w:lvl>
  </w:abstractNum>
  <w:abstractNum w:abstractNumId="4">
    <w:lvl w:ilvl="0">
      <w:start w:val="1"/>
      <w:numFmt w:val="bullet"/>
      <w:lvlText w:val=""/>
      <w:lvlJc w:val="left"/>
      <w:pPr>
        <w:tabs>
          <w:tab w:pos="720" w:val="num"/>
        </w:tabs>
        <w:ind w:hanging="360" w:left="720"/>
      </w:pPr>
      <w:rPr>
        <w:rFonts w:ascii="Symbol" w:cs="Symbol" w:hAnsi="Symbol" w:hint="default"/>
      </w:rPr>
    </w:lvl>
    <w:lvl w:ilvl="1">
      <w:start w:val="1"/>
      <w:numFmt w:val="bullet"/>
      <w:lvlText w:val=""/>
      <w:lvlJc w:val="left"/>
      <w:pPr>
        <w:tabs>
          <w:tab w:pos="1080" w:val="num"/>
        </w:tabs>
        <w:ind w:hanging="360" w:left="1080"/>
      </w:pPr>
      <w:rPr>
        <w:rFonts w:ascii="Symbol" w:cs="Symbol" w:hAnsi="Symbol" w:hint="default"/>
      </w:rPr>
    </w:lvl>
    <w:lvl w:ilvl="2">
      <w:start w:val="1"/>
      <w:numFmt w:val="bullet"/>
      <w:lvlText w:val=""/>
      <w:lvlJc w:val="left"/>
      <w:pPr>
        <w:tabs>
          <w:tab w:pos="1440" w:val="num"/>
        </w:tabs>
        <w:ind w:hanging="360" w:left="1440"/>
      </w:pPr>
      <w:rPr>
        <w:rFonts w:ascii="Symbol" w:cs="Symbol" w:hAnsi="Symbol" w:hint="default"/>
      </w:rPr>
    </w:lvl>
    <w:lvl w:ilvl="3">
      <w:start w:val="1"/>
      <w:numFmt w:val="bullet"/>
      <w:lvlText w:val=""/>
      <w:lvlJc w:val="left"/>
      <w:pPr>
        <w:tabs>
          <w:tab w:pos="1800" w:val="num"/>
        </w:tabs>
        <w:ind w:hanging="360" w:left="1800"/>
      </w:pPr>
      <w:rPr>
        <w:rFonts w:ascii="Symbol" w:cs="Symbol" w:hAnsi="Symbol" w:hint="default"/>
      </w:rPr>
    </w:lvl>
    <w:lvl w:ilvl="4">
      <w:start w:val="1"/>
      <w:numFmt w:val="bullet"/>
      <w:lvlText w:val=""/>
      <w:lvlJc w:val="left"/>
      <w:pPr>
        <w:tabs>
          <w:tab w:pos="2160" w:val="num"/>
        </w:tabs>
        <w:ind w:hanging="360" w:left="2160"/>
      </w:pPr>
      <w:rPr>
        <w:rFonts w:ascii="Symbol" w:cs="Symbol" w:hAnsi="Symbol" w:hint="default"/>
      </w:rPr>
    </w:lvl>
    <w:lvl w:ilvl="5">
      <w:start w:val="1"/>
      <w:numFmt w:val="bullet"/>
      <w:lvlText w:val=""/>
      <w:lvlJc w:val="left"/>
      <w:pPr>
        <w:tabs>
          <w:tab w:pos="2520" w:val="num"/>
        </w:tabs>
        <w:ind w:hanging="360" w:left="2520"/>
      </w:pPr>
      <w:rPr>
        <w:rFonts w:ascii="Symbol" w:cs="Symbol" w:hAnsi="Symbol" w:hint="default"/>
      </w:rPr>
    </w:lvl>
    <w:lvl w:ilvl="6">
      <w:start w:val="1"/>
      <w:numFmt w:val="bullet"/>
      <w:lvlText w:val=""/>
      <w:lvlJc w:val="left"/>
      <w:pPr>
        <w:tabs>
          <w:tab w:pos="2880" w:val="num"/>
        </w:tabs>
        <w:ind w:hanging="360" w:left="2880"/>
      </w:pPr>
      <w:rPr>
        <w:rFonts w:ascii="Symbol" w:cs="Symbol" w:hAnsi="Symbol" w:hint="default"/>
      </w:rPr>
    </w:lvl>
    <w:lvl w:ilvl="7">
      <w:start w:val="1"/>
      <w:numFmt w:val="bullet"/>
      <w:lvlText w:val=""/>
      <w:lvlJc w:val="left"/>
      <w:pPr>
        <w:tabs>
          <w:tab w:pos="3240" w:val="num"/>
        </w:tabs>
        <w:ind w:hanging="360" w:left="3240"/>
      </w:pPr>
      <w:rPr>
        <w:rFonts w:ascii="Symbol" w:cs="Symbol" w:hAnsi="Symbol" w:hint="default"/>
      </w:rPr>
    </w:lvl>
    <w:lvl w:ilvl="8">
      <w:start w:val="1"/>
      <w:numFmt w:val="bullet"/>
      <w:lvlText w:val=""/>
      <w:lvlJc w:val="left"/>
      <w:pPr>
        <w:tabs>
          <w:tab w:pos="3600" w:val="num"/>
        </w:tabs>
        <w:ind w:hanging="360" w:left="3600"/>
      </w:pPr>
      <w:rPr>
        <w:rFonts w:ascii="Symbol" w:cs="Symbol" w:hAnsi="Symbol" w:hint="default"/>
      </w:rPr>
    </w:lvl>
  </w:abstractNum>
  <w:abstractNum w:abstractNumId="5">
    <w:lvl w:ilvl="0">
      <w:start w:val="1"/>
      <w:numFmt w:val="bullet"/>
      <w:lvlText w:val=""/>
      <w:lvlJc w:val="left"/>
      <w:pPr>
        <w:tabs>
          <w:tab w:pos="720" w:val="num"/>
        </w:tabs>
        <w:ind w:hanging="360" w:left="720"/>
      </w:pPr>
      <w:rPr>
        <w:rFonts w:ascii="Symbol" w:cs="Symbol" w:hAnsi="Symbol" w:hint="default"/>
      </w:rPr>
    </w:lvl>
    <w:lvl w:ilvl="1">
      <w:start w:val="1"/>
      <w:numFmt w:val="bullet"/>
      <w:lvlText w:val="◦"/>
      <w:lvlJc w:val="left"/>
      <w:pPr>
        <w:tabs>
          <w:tab w:pos="1080" w:val="num"/>
        </w:tabs>
        <w:ind w:hanging="360" w:left="1080"/>
      </w:pPr>
      <w:rPr>
        <w:rFonts w:ascii="OpenSymbol" w:cs="OpenSymbol" w:hAnsi="OpenSymbol" w:hint="default"/>
      </w:rPr>
    </w:lvl>
    <w:lvl w:ilvl="2">
      <w:start w:val="1"/>
      <w:numFmt w:val="bullet"/>
      <w:lvlText w:val="▪"/>
      <w:lvlJc w:val="left"/>
      <w:pPr>
        <w:tabs>
          <w:tab w:pos="1440" w:val="num"/>
        </w:tabs>
        <w:ind w:hanging="360" w:left="1440"/>
      </w:pPr>
      <w:rPr>
        <w:rFonts w:ascii="OpenSymbol" w:cs="OpenSymbol" w:hAnsi="OpenSymbol" w:hint="default"/>
      </w:rPr>
    </w:lvl>
    <w:lvl w:ilvl="3">
      <w:start w:val="1"/>
      <w:numFmt w:val="bullet"/>
      <w:lvlText w:val=""/>
      <w:lvlJc w:val="left"/>
      <w:pPr>
        <w:tabs>
          <w:tab w:pos="1800" w:val="num"/>
        </w:tabs>
        <w:ind w:hanging="360" w:left="1800"/>
      </w:pPr>
      <w:rPr>
        <w:rFonts w:ascii="Symbol" w:cs="Symbol" w:hAnsi="Symbol" w:hint="default"/>
      </w:rPr>
    </w:lvl>
    <w:lvl w:ilvl="4">
      <w:start w:val="1"/>
      <w:numFmt w:val="bullet"/>
      <w:lvlText w:val="◦"/>
      <w:lvlJc w:val="left"/>
      <w:pPr>
        <w:tabs>
          <w:tab w:pos="2160" w:val="num"/>
        </w:tabs>
        <w:ind w:hanging="360" w:left="2160"/>
      </w:pPr>
      <w:rPr>
        <w:rFonts w:ascii="OpenSymbol" w:cs="OpenSymbol" w:hAnsi="OpenSymbol" w:hint="default"/>
      </w:rPr>
    </w:lvl>
    <w:lvl w:ilvl="5">
      <w:start w:val="1"/>
      <w:numFmt w:val="bullet"/>
      <w:lvlText w:val="▪"/>
      <w:lvlJc w:val="left"/>
      <w:pPr>
        <w:tabs>
          <w:tab w:pos="2520" w:val="num"/>
        </w:tabs>
        <w:ind w:hanging="360" w:left="2520"/>
      </w:pPr>
      <w:rPr>
        <w:rFonts w:ascii="OpenSymbol" w:cs="OpenSymbol" w:hAnsi="OpenSymbol" w:hint="default"/>
      </w:rPr>
    </w:lvl>
    <w:lvl w:ilvl="6">
      <w:start w:val="1"/>
      <w:numFmt w:val="bullet"/>
      <w:lvlText w:val=""/>
      <w:lvlJc w:val="left"/>
      <w:pPr>
        <w:tabs>
          <w:tab w:pos="2880" w:val="num"/>
        </w:tabs>
        <w:ind w:hanging="360" w:left="2880"/>
      </w:pPr>
      <w:rPr>
        <w:rFonts w:ascii="Symbol" w:cs="Symbol" w:hAnsi="Symbol" w:hint="default"/>
      </w:rPr>
    </w:lvl>
    <w:lvl w:ilvl="7">
      <w:start w:val="1"/>
      <w:numFmt w:val="bullet"/>
      <w:lvlText w:val="◦"/>
      <w:lvlJc w:val="left"/>
      <w:pPr>
        <w:tabs>
          <w:tab w:pos="3240" w:val="num"/>
        </w:tabs>
        <w:ind w:hanging="360" w:left="3240"/>
      </w:pPr>
      <w:rPr>
        <w:rFonts w:ascii="OpenSymbol" w:cs="OpenSymbol" w:hAnsi="OpenSymbol" w:hint="default"/>
      </w:rPr>
    </w:lvl>
    <w:lvl w:ilvl="8">
      <w:start w:val="1"/>
      <w:numFmt w:val="bullet"/>
      <w:lvlText w:val="▪"/>
      <w:lvlJc w:val="left"/>
      <w:pPr>
        <w:tabs>
          <w:tab w:pos="3600" w:val="num"/>
        </w:tabs>
        <w:ind w:hanging="360" w:left="3600"/>
      </w:pPr>
      <w:rPr>
        <w:rFonts w:ascii="OpenSymbol" w:cs="OpenSymbol" w:hAnsi="OpenSymbol" w:hint="default"/>
      </w:rPr>
    </w:lvl>
  </w:abstractNum>
  <w:abstractNum w:abstractNumId="6">
    <w:lvl w:ilvl="0">
      <w:start w:val="1"/>
      <w:numFmt w:val="decimal"/>
      <w:suff w:val="nothing"/>
      <w:lvlText w:val="%1."/>
      <w:lvlJc w:val="left"/>
      <w:pPr>
        <w:ind w:hanging="0" w:left="0"/>
      </w:pPr>
      <w:rPr>
        <w:b/>
        <w:bCs/>
      </w:rPr>
    </w:lvl>
    <w:lvl w:ilvl="1">
      <w:start w:val="1"/>
      <w:numFmt w:val="decimal"/>
      <w:suff w:val="nothing"/>
      <w:lvlText w:val="%2."/>
      <w:lvlJc w:val="left"/>
      <w:pPr>
        <w:ind w:hanging="0" w:left="0"/>
      </w:pPr>
      <w:rPr>
        <w:b/>
        <w:bCs/>
      </w:rPr>
    </w:lvl>
    <w:lvl w:ilvl="2">
      <w:start w:val="1"/>
      <w:numFmt w:val="decimal"/>
      <w:suff w:val="nothing"/>
      <w:lvlText w:val="%3."/>
      <w:lvlJc w:val="left"/>
      <w:pPr>
        <w:ind w:hanging="0" w:left="0"/>
      </w:pPr>
      <w:rPr>
        <w:b/>
        <w:bCs/>
      </w:rPr>
    </w:lvl>
    <w:lvl w:ilvl="3">
      <w:start w:val="1"/>
      <w:numFmt w:val="decimal"/>
      <w:suff w:val="nothing"/>
      <w:lvlText w:val="%4."/>
      <w:lvlJc w:val="left"/>
      <w:pPr>
        <w:ind w:hanging="0" w:left="0"/>
      </w:pPr>
      <w:rPr>
        <w:b/>
        <w:bCs/>
      </w:rPr>
    </w:lvl>
    <w:lvl w:ilvl="4">
      <w:start w:val="1"/>
      <w:numFmt w:val="decimal"/>
      <w:suff w:val="nothing"/>
      <w:lvlText w:val="%5."/>
      <w:lvlJc w:val="left"/>
      <w:pPr>
        <w:ind w:hanging="0" w:left="0"/>
      </w:pPr>
      <w:rPr>
        <w:b/>
        <w:bCs/>
      </w:rPr>
    </w:lvl>
    <w:lvl w:ilvl="5">
      <w:start w:val="1"/>
      <w:numFmt w:val="decimal"/>
      <w:suff w:val="nothing"/>
      <w:lvlText w:val="%6."/>
      <w:lvlJc w:val="left"/>
      <w:pPr>
        <w:ind w:hanging="0" w:left="0"/>
      </w:pPr>
      <w:rPr>
        <w:b/>
        <w:bCs/>
      </w:rPr>
    </w:lvl>
    <w:lvl w:ilvl="6">
      <w:start w:val="1"/>
      <w:numFmt w:val="decimal"/>
      <w:suff w:val="nothing"/>
      <w:lvlText w:val="%7."/>
      <w:lvlJc w:val="left"/>
      <w:pPr>
        <w:ind w:hanging="0" w:left="0"/>
      </w:pPr>
      <w:rPr>
        <w:b/>
        <w:bCs/>
      </w:rPr>
    </w:lvl>
    <w:lvl w:ilvl="7">
      <w:start w:val="1"/>
      <w:numFmt w:val="decimal"/>
      <w:suff w:val="nothing"/>
      <w:lvlText w:val="%8."/>
      <w:lvlJc w:val="left"/>
      <w:pPr>
        <w:ind w:hanging="0" w:left="0"/>
      </w:pPr>
      <w:rPr>
        <w:b/>
        <w:bCs/>
      </w:rPr>
    </w:lvl>
    <w:lvl w:ilvl="8">
      <w:start w:val="1"/>
      <w:numFmt w:val="decimal"/>
      <w:suff w:val="nothing"/>
      <w:lvlText w:val="%9."/>
      <w:lvlJc w:val="left"/>
      <w:pPr>
        <w:ind w:hanging="0" w:left="0"/>
      </w:pPr>
      <w:rPr>
        <w:b/>
        <w:bCs/>
      </w:rPr>
    </w:lvl>
  </w:abstractNum>
  <w:abstractNum w:abstractNumId="7">
    <w:lvl w:ilvl="0">
      <w:start w:val="1"/>
      <w:numFmt w:val="none"/>
      <w:suff w:val="nothing"/>
      <w:lvlText w:val=""/>
      <w:lvlJc w:val="left"/>
      <w:pPr>
        <w:tabs>
          <w:tab w:pos="432" w:val="num"/>
        </w:tabs>
        <w:ind w:hanging="432" w:left="432"/>
      </w:pPr>
    </w:lvl>
    <w:lvl w:ilvl="1">
      <w:start w:val="1"/>
      <w:numFmt w:val="none"/>
      <w:suff w:val="nothing"/>
      <w:lvlText w:val=""/>
      <w:lvlJc w:val="left"/>
      <w:pPr>
        <w:tabs>
          <w:tab w:pos="576" w:val="num"/>
        </w:tabs>
        <w:ind w:hanging="576" w:left="576"/>
      </w:pPr>
    </w:lvl>
    <w:lvl w:ilvl="2">
      <w:start w:val="1"/>
      <w:numFmt w:val="none"/>
      <w:suff w:val="nothing"/>
      <w:lvlText w:val=""/>
      <w:lvlJc w:val="left"/>
      <w:pPr>
        <w:tabs>
          <w:tab w:pos="720" w:val="num"/>
        </w:tabs>
        <w:ind w:hanging="720" w:left="720"/>
      </w:pPr>
    </w:lvl>
    <w:lvl w:ilvl="3">
      <w:start w:val="1"/>
      <w:numFmt w:val="none"/>
      <w:suff w:val="nothing"/>
      <w:lvlText w:val=""/>
      <w:lvlJc w:val="left"/>
      <w:pPr>
        <w:tabs>
          <w:tab w:pos="864" w:val="num"/>
        </w:tabs>
        <w:ind w:hanging="864" w:left="864"/>
      </w:pPr>
    </w:lvl>
    <w:lvl w:ilvl="4">
      <w:start w:val="1"/>
      <w:numFmt w:val="none"/>
      <w:suff w:val="nothing"/>
      <w:lvlText w:val=""/>
      <w:lvlJc w:val="left"/>
      <w:pPr>
        <w:tabs>
          <w:tab w:pos="1008" w:val="num"/>
        </w:tabs>
        <w:ind w:hanging="1008" w:left="1008"/>
      </w:pPr>
    </w:lvl>
    <w:lvl w:ilvl="5">
      <w:start w:val="1"/>
      <w:numFmt w:val="none"/>
      <w:suff w:val="nothing"/>
      <w:lvlText w:val=""/>
      <w:lvlJc w:val="left"/>
      <w:pPr>
        <w:tabs>
          <w:tab w:pos="1152" w:val="num"/>
        </w:tabs>
        <w:ind w:hanging="1152" w:left="1152"/>
      </w:pPr>
    </w:lvl>
    <w:lvl w:ilvl="6">
      <w:start w:val="1"/>
      <w:numFmt w:val="none"/>
      <w:suff w:val="nothing"/>
      <w:lvlText w:val=""/>
      <w:lvlJc w:val="left"/>
      <w:pPr>
        <w:tabs>
          <w:tab w:pos="1296" w:val="num"/>
        </w:tabs>
        <w:ind w:hanging="1296" w:left="1296"/>
      </w:pPr>
    </w:lvl>
    <w:lvl w:ilvl="7">
      <w:start w:val="1"/>
      <w:numFmt w:val="none"/>
      <w:suff w:val="nothing"/>
      <w:lvlText w:val=""/>
      <w:lvlJc w:val="left"/>
      <w:pPr>
        <w:tabs>
          <w:tab w:pos="1440" w:val="num"/>
        </w:tabs>
        <w:ind w:hanging="1440" w:left="1440"/>
      </w:pPr>
    </w:lvl>
    <w:lvl w:ilvl="8">
      <w:start w:val="1"/>
      <w:numFmt w:val="none"/>
      <w:suff w:val="nothing"/>
      <w:lvlText w:val=""/>
      <w:lvlJc w:val="left"/>
      <w:pPr>
        <w:tabs>
          <w:tab w:pos="1584" w:val="num"/>
        </w:tabs>
        <w:ind w:hanging="1584" w:left="1584"/>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w="http://schemas.openxmlformats.org/wordprocessingml/2006/main">
  <w:zoom w:percent="100"/>
  <w:defaultTabStop w:val="709"/>
</w:settings>
</file>

<file path=word/styles.xml><?xml version="1.0" encoding="utf-8"?>
<w:styles xmlns:w="http://schemas.openxmlformats.org/wordprocessingml/2006/main">
  <w:style w:styleId="style0" w:type="paragraph">
    <w:name w:val="Standard"/>
    <w:next w:val="style0"/>
    <w:pPr>
      <w:widowControl w:val="false"/>
      <w:tabs/>
      <w:suppressAutoHyphens w:val="true"/>
      <w:kinsoku w:val="true"/>
      <w:overflowPunct w:val="true"/>
      <w:autoSpaceDE w:val="true"/>
    </w:pPr>
    <w:rPr>
      <w:rFonts w:ascii="Times New Roman" w:cs="Mangal" w:eastAsia="Lucida Sans Unicode" w:hAnsi="Times New Roman"/>
      <w:color w:val="auto"/>
      <w:sz w:val="24"/>
      <w:szCs w:val="24"/>
      <w:lang w:bidi="hi-IN" w:eastAsia="zh-CN" w:val="fr-FR"/>
    </w:rPr>
  </w:style>
  <w:style w:styleId="style15" w:type="character">
    <w:name w:val="WW8Num4z0"/>
    <w:next w:val="style15"/>
    <w:rPr>
      <w:rFonts w:ascii="Symbol" w:cs="Symbol" w:hAnsi="Symbol"/>
      <w:color w:val="000000"/>
    </w:rPr>
  </w:style>
  <w:style w:styleId="style16" w:type="character">
    <w:name w:val="WW8Num4z1"/>
    <w:next w:val="style16"/>
    <w:rPr>
      <w:rFonts w:ascii="Courier New" w:cs="Courier New" w:hAnsi="Courier New"/>
    </w:rPr>
  </w:style>
  <w:style w:styleId="style17" w:type="character">
    <w:name w:val="WW8Num4z2"/>
    <w:next w:val="style17"/>
    <w:rPr>
      <w:rFonts w:ascii="Wingdings" w:cs="Wingdings" w:hAnsi="Wingdings"/>
    </w:rPr>
  </w:style>
  <w:style w:styleId="style18" w:type="character">
    <w:name w:val="WW8Num1z0"/>
    <w:next w:val="style18"/>
    <w:rPr>
      <w:rFonts w:ascii="Symbol" w:cs="Symbol" w:hAnsi="Symbol"/>
      <w:sz w:val="20"/>
    </w:rPr>
  </w:style>
  <w:style w:styleId="style19" w:type="character">
    <w:name w:val="WW8Num1z1"/>
    <w:next w:val="style19"/>
    <w:rPr>
      <w:rFonts w:ascii="Courier New" w:cs="Courier New" w:hAnsi="Courier New"/>
      <w:sz w:val="20"/>
    </w:rPr>
  </w:style>
  <w:style w:styleId="style20" w:type="character">
    <w:name w:val="WW8Num1z2"/>
    <w:next w:val="style20"/>
    <w:rPr>
      <w:rFonts w:ascii="Wingdings" w:cs="Wingdings" w:hAnsi="Wingdings"/>
      <w:sz w:val="20"/>
    </w:rPr>
  </w:style>
  <w:style w:styleId="style21" w:type="character">
    <w:name w:val="WW8Num2z0"/>
    <w:next w:val="style21"/>
    <w:rPr>
      <w:rFonts w:ascii="Calibri" w:cs="Times New Roman" w:eastAsia="Times New Roman" w:hAnsi="Calibri"/>
    </w:rPr>
  </w:style>
  <w:style w:styleId="style22" w:type="character">
    <w:name w:val="WW8Num2z1"/>
    <w:next w:val="style22"/>
    <w:rPr>
      <w:rFonts w:ascii="Courier New" w:cs="Courier New" w:hAnsi="Courier New"/>
    </w:rPr>
  </w:style>
  <w:style w:styleId="style23" w:type="character">
    <w:name w:val="WW8Num2z2"/>
    <w:next w:val="style23"/>
    <w:rPr>
      <w:rFonts w:ascii="Wingdings" w:cs="Wingdings" w:hAnsi="Wingdings"/>
    </w:rPr>
  </w:style>
  <w:style w:styleId="style24" w:type="character">
    <w:name w:val="WW8Num3z0"/>
    <w:next w:val="style24"/>
    <w:rPr>
      <w:rFonts w:ascii="Symbol" w:cs="Symbol" w:hAnsi="Symbol"/>
      <w:sz w:val="20"/>
    </w:rPr>
  </w:style>
  <w:style w:styleId="style25" w:type="character">
    <w:name w:val="WW8Num6z0"/>
    <w:next w:val="style25"/>
    <w:rPr>
      <w:rFonts w:ascii="Symbol" w:cs="Symbol" w:hAnsi="Symbol"/>
      <w:color w:val="000000"/>
    </w:rPr>
  </w:style>
  <w:style w:styleId="style26" w:type="character">
    <w:name w:val="WW8Num5z0"/>
    <w:next w:val="style26"/>
    <w:rPr>
      <w:rFonts w:ascii="Symbol" w:cs="Symbol" w:hAnsi="Symbol"/>
      <w:sz w:val="20"/>
    </w:rPr>
  </w:style>
  <w:style w:styleId="style27" w:type="character">
    <w:name w:val="Police par défaut"/>
    <w:next w:val="style27"/>
    <w:rPr/>
  </w:style>
  <w:style w:styleId="style28" w:type="character">
    <w:name w:val="Lien Internet"/>
    <w:next w:val="style28"/>
    <w:rPr>
      <w:color w:val="000080"/>
      <w:u w:val="single"/>
      <w:lang w:bidi="fr-FR" w:eastAsia="fr-FR" w:val="fr-FR"/>
    </w:rPr>
  </w:style>
  <w:style w:styleId="style29" w:type="character">
    <w:name w:val="Puces"/>
    <w:next w:val="style29"/>
    <w:rPr>
      <w:rFonts w:ascii="OpenSymbol" w:cs="OpenSymbol" w:eastAsia="OpenSymbol" w:hAnsi="OpenSymbol"/>
    </w:rPr>
  </w:style>
  <w:style w:styleId="style30" w:type="character">
    <w:name w:val="WW_CharLFO1LVL1"/>
    <w:next w:val="style30"/>
    <w:rPr>
      <w:b/>
      <w:bCs/>
    </w:rPr>
  </w:style>
  <w:style w:styleId="style31" w:type="character">
    <w:name w:val="WW_CharLFO1LVL2"/>
    <w:next w:val="style31"/>
    <w:rPr>
      <w:b/>
      <w:bCs/>
    </w:rPr>
  </w:style>
  <w:style w:styleId="style32" w:type="character">
    <w:name w:val="WW_CharLFO1LVL3"/>
    <w:next w:val="style32"/>
    <w:rPr>
      <w:b/>
      <w:bCs/>
    </w:rPr>
  </w:style>
  <w:style w:styleId="style33" w:type="character">
    <w:name w:val="WW_CharLFO1LVL4"/>
    <w:next w:val="style33"/>
    <w:rPr>
      <w:b/>
      <w:bCs/>
    </w:rPr>
  </w:style>
  <w:style w:styleId="style34" w:type="character">
    <w:name w:val="WW_CharLFO1LVL5"/>
    <w:next w:val="style34"/>
    <w:rPr>
      <w:b/>
      <w:bCs/>
    </w:rPr>
  </w:style>
  <w:style w:styleId="style35" w:type="character">
    <w:name w:val="WW_CharLFO1LVL6"/>
    <w:next w:val="style35"/>
    <w:rPr>
      <w:b/>
      <w:bCs/>
    </w:rPr>
  </w:style>
  <w:style w:styleId="style36" w:type="character">
    <w:name w:val="WW_CharLFO1LVL7"/>
    <w:next w:val="style36"/>
    <w:rPr>
      <w:b/>
      <w:bCs/>
    </w:rPr>
  </w:style>
  <w:style w:styleId="style37" w:type="character">
    <w:name w:val="WW_CharLFO1LVL8"/>
    <w:next w:val="style37"/>
    <w:rPr>
      <w:b/>
      <w:bCs/>
    </w:rPr>
  </w:style>
  <w:style w:styleId="style38" w:type="character">
    <w:name w:val="WW_CharLFO1LVL9"/>
    <w:next w:val="style38"/>
    <w:rPr>
      <w:b/>
      <w:bCs/>
    </w:rPr>
  </w:style>
  <w:style w:styleId="style39" w:type="paragraph">
    <w:name w:val="Titre"/>
    <w:basedOn w:val="style0"/>
    <w:next w:val="style40"/>
    <w:pPr>
      <w:keepNext/>
      <w:spacing w:after="120" w:before="240"/>
      <w:contextualSpacing w:val="false"/>
    </w:pPr>
    <w:rPr>
      <w:rFonts w:ascii="Arial" w:cs="Mangal" w:eastAsia="Lucida Sans Unicode" w:hAnsi="Arial"/>
      <w:sz w:val="28"/>
      <w:szCs w:val="28"/>
    </w:rPr>
  </w:style>
  <w:style w:styleId="style40" w:type="paragraph">
    <w:name w:val="Corps de texte"/>
    <w:basedOn w:val="style0"/>
    <w:next w:val="style40"/>
    <w:pPr>
      <w:spacing w:after="120" w:before="0"/>
      <w:contextualSpacing w:val="false"/>
    </w:pPr>
    <w:rPr/>
  </w:style>
  <w:style w:styleId="style41" w:type="paragraph">
    <w:name w:val="Liste"/>
    <w:basedOn w:val="style40"/>
    <w:next w:val="style41"/>
    <w:pPr/>
    <w:rPr>
      <w:rFonts w:cs="Mangal"/>
    </w:rPr>
  </w:style>
  <w:style w:styleId="style42" w:type="paragraph">
    <w:name w:val="Légende"/>
    <w:basedOn w:val="style0"/>
    <w:next w:val="style42"/>
    <w:pPr>
      <w:suppressLineNumbers/>
      <w:spacing w:after="120" w:before="120"/>
      <w:contextualSpacing w:val="false"/>
    </w:pPr>
    <w:rPr>
      <w:rFonts w:cs="Mangal"/>
      <w:i/>
      <w:iCs/>
      <w:sz w:val="24"/>
      <w:szCs w:val="24"/>
    </w:rPr>
  </w:style>
  <w:style w:styleId="style43" w:type="paragraph">
    <w:name w:val="Index"/>
    <w:basedOn w:val="style0"/>
    <w:next w:val="style43"/>
    <w:pPr>
      <w:suppressLineNumbers/>
    </w:pPr>
    <w:rPr>
      <w:rFonts w:cs="Mangal"/>
    </w:rPr>
  </w:style>
  <w:style w:styleId="style44" w:type="paragraph">
    <w:name w:val="Contenu de tableau"/>
    <w:basedOn w:val="style0"/>
    <w:next w:val="style44"/>
    <w:pPr>
      <w:suppressLineNumbers/>
    </w:pPr>
    <w:rPr/>
  </w:style>
  <w:style w:styleId="style45" w:type="paragraph">
    <w:name w:val="Normal"/>
    <w:basedOn w:val="style0"/>
    <w:next w:val="style45"/>
    <w:pPr>
      <w:autoSpaceDE w:val="false"/>
      <w:jc w:val="left"/>
    </w:pPr>
    <w:rPr>
      <w:rFonts w:ascii="Calibri;Calibri" w:cs="Calibri;Calibri" w:eastAsia="Calibri;Calibri" w:hAnsi="Calibri;Calibri"/>
      <w:color w:val="000000"/>
      <w:sz w:val="24"/>
      <w:szCs w:val="24"/>
    </w:rPr>
  </w:style>
  <w:style w:styleId="style46" w:type="paragraph">
    <w:name w:val="Normal"/>
    <w:next w:val="style46"/>
    <w:pPr>
      <w:widowControl w:val="false"/>
      <w:tabs/>
      <w:suppressAutoHyphens w:val="true"/>
      <w:kinsoku w:val="true"/>
      <w:overflowPunct w:val="true"/>
      <w:autoSpaceDE w:val="true"/>
    </w:pPr>
    <w:rPr>
      <w:rFonts w:ascii="Times New Roman" w:cs="Mangal" w:eastAsia="Lucida Sans Unicode" w:hAnsi="Times New Roman"/>
      <w:color w:val="auto"/>
      <w:sz w:val="24"/>
      <w:szCs w:val="24"/>
      <w:lang w:bidi="hi-IN" w:eastAsia="zh-CN" w:val="fr-FR"/>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http://www.culturecommunication.gouv.fr/" TargetMode="External"/><Relationship Id="rId3" Type="http://schemas.openxmlformats.org/officeDocument/2006/relationships/image" Target="media/image1.emf"/><Relationship Id="rId4" Type="http://schemas.openxmlformats.org/officeDocument/2006/relationships/image" Target="media/image2.emf"/><Relationship Id="rId5" Type="http://schemas.openxmlformats.org/officeDocument/2006/relationships/image" Target="media/image3.emf"/><Relationship Id="rId6" Type="http://schemas.openxmlformats.org/officeDocument/2006/relationships/image" Target="media/image4.emf"/><Relationship Id="rId7" Type="http://schemas.openxmlformats.org/officeDocument/2006/relationships/image" Target="media/image5.emf"/><Relationship Id="rId8" Type="http://schemas.openxmlformats.org/officeDocument/2006/relationships/image" Target="media/image6.emf"/><Relationship Id="rId9" Type="http://schemas.openxmlformats.org/officeDocument/2006/relationships/image" Target="media/image7.emf"/><Relationship Id="rId10" Type="http://schemas.openxmlformats.org/officeDocument/2006/relationships/image" Target="media/image8.png"/><Relationship Id="rId11" Type="http://schemas.openxmlformats.org/officeDocument/2006/relationships/image" Target="media/image9.png"/><Relationship Id="rId12" Type="http://schemas.openxmlformats.org/officeDocument/2006/relationships/numbering" Target="numbering.xml"/><Relationship Id="rId13" Type="http://schemas.openxmlformats.org/officeDocument/2006/relationships/fontTable" Target="fontTable.xml"/><Relationship Id="rId14"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otalTime>4839</TotalTime>
  <Application>LibreOffice/4.2.4.2$Windows_x86 LibreOffice_project/63150712c6d317d27ce2db16eb94c2f3d7b699f8</Application>
</Properties>
</file>

<file path=docProps/core.xml><?xml version="1.0" encoding="utf-8"?>
<cp:coreProperties xmlns:cp="http://schemas.openxmlformats.org/package/2006/metadata/core-properties" xmlns:dc="http://purl.org/dc/elements/1.1/" xmlns:dcmitype="http://purl.org/dc/dcmitype/" xmlns:dcterms="http://purl.org/dc/terms/" xmlns:xsi="http://www.w3.org/2001/XMLSchema-instance">
  <dcterms:created xsi:type="dcterms:W3CDTF">2014-10-06T10:21:34.71Z</dcterms:created>
  <dcterms:modified xsi:type="dcterms:W3CDTF">2014-10-06T12:28:16.76Z</dcterms:modified>
  <cp:revision>7</cp:revision>
</cp:coreProperties>
</file>