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701"/>
        <w:gridCol w:w="8655"/>
      </w:tblGrid>
      <w:tr w:rsidR="00FD0978" w:rsidTr="00922C92">
        <w:tc>
          <w:tcPr>
            <w:tcW w:w="250" w:type="dxa"/>
            <w:vMerge w:val="restart"/>
            <w:shd w:val="clear" w:color="auto" w:fill="000000" w:themeFill="text1"/>
            <w:textDirection w:val="btLr"/>
            <w:vAlign w:val="center"/>
          </w:tcPr>
          <w:p w:rsidR="00FD0978" w:rsidRPr="00226C91" w:rsidRDefault="00FD0978" w:rsidP="00922C9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26C91">
              <w:rPr>
                <w:b/>
                <w:sz w:val="22"/>
                <w:szCs w:val="22"/>
              </w:rPr>
              <w:t>COURS</w:t>
            </w:r>
          </w:p>
        </w:tc>
        <w:tc>
          <w:tcPr>
            <w:tcW w:w="1035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FD0978" w:rsidRPr="005C1A6A" w:rsidRDefault="00FD0978" w:rsidP="00922C92">
            <w:pPr>
              <w:rPr>
                <w:b/>
              </w:rPr>
            </w:pPr>
            <w:r w:rsidRPr="005C1A6A">
              <w:rPr>
                <w:b/>
              </w:rPr>
              <w:t>SCIENCE POLITIQUE</w:t>
            </w:r>
            <w:r>
              <w:rPr>
                <w:b/>
              </w:rPr>
              <w:t xml:space="preserve"> – Fiche élève</w:t>
            </w:r>
          </w:p>
        </w:tc>
      </w:tr>
      <w:tr w:rsidR="00FD0978" w:rsidTr="00922C92">
        <w:tc>
          <w:tcPr>
            <w:tcW w:w="250" w:type="dxa"/>
            <w:vMerge/>
            <w:shd w:val="clear" w:color="auto" w:fill="000000" w:themeFill="text1"/>
            <w:textDirection w:val="btLr"/>
            <w:vAlign w:val="center"/>
          </w:tcPr>
          <w:p w:rsidR="00FD0978" w:rsidRPr="00226C91" w:rsidRDefault="00FD0978" w:rsidP="00922C9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0978" w:rsidRPr="00226C91" w:rsidRDefault="00FD0978" w:rsidP="00922C92">
            <w:pPr>
              <w:rPr>
                <w:sz w:val="20"/>
              </w:rPr>
            </w:pPr>
            <w:r w:rsidRPr="00226C91">
              <w:rPr>
                <w:b/>
                <w:bCs/>
                <w:sz w:val="20"/>
              </w:rPr>
              <w:t>Questionnement</w:t>
            </w:r>
          </w:p>
        </w:tc>
        <w:tc>
          <w:tcPr>
            <w:tcW w:w="8655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D0978" w:rsidRDefault="00FD0978" w:rsidP="00922C92">
            <w:r w:rsidRPr="00226C91">
              <w:t>Comment se forme et s’exprime l’opinion publique ?</w:t>
            </w:r>
          </w:p>
        </w:tc>
      </w:tr>
      <w:tr w:rsidR="00FD0978" w:rsidTr="00922C92">
        <w:tc>
          <w:tcPr>
            <w:tcW w:w="250" w:type="dxa"/>
            <w:vMerge/>
            <w:shd w:val="clear" w:color="auto" w:fill="000000" w:themeFill="text1"/>
          </w:tcPr>
          <w:p w:rsidR="00FD0978" w:rsidRDefault="00FD0978" w:rsidP="00922C92">
            <w:pPr>
              <w:jc w:val="both"/>
            </w:pPr>
          </w:p>
        </w:tc>
        <w:tc>
          <w:tcPr>
            <w:tcW w:w="1701" w:type="dxa"/>
            <w:tcBorders>
              <w:right w:val="single" w:sz="18" w:space="0" w:color="000000" w:themeColor="text1"/>
            </w:tcBorders>
          </w:tcPr>
          <w:p w:rsidR="00FD0978" w:rsidRPr="00226C91" w:rsidRDefault="00FD0978" w:rsidP="00922C92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 xml:space="preserve">Objectif </w:t>
            </w:r>
            <w:r w:rsidRPr="00226C91">
              <w:rPr>
                <w:bCs/>
                <w:sz w:val="20"/>
              </w:rPr>
              <w:t>d’apprentissage (</w:t>
            </w:r>
            <w:r w:rsidRPr="00226C91">
              <w:rPr>
                <w:b/>
                <w:bCs/>
                <w:sz w:val="20"/>
              </w:rPr>
              <w:t>2</w:t>
            </w:r>
            <w:r w:rsidRPr="00226C91">
              <w:rPr>
                <w:b/>
                <w:bCs/>
                <w:sz w:val="20"/>
                <w:vertAlign w:val="superscript"/>
              </w:rPr>
              <w:t>ème</w:t>
            </w:r>
            <w:r w:rsidRPr="00226C91">
              <w:rPr>
                <w:b/>
                <w:bCs/>
                <w:sz w:val="20"/>
              </w:rPr>
              <w:t xml:space="preserve"> item</w:t>
            </w:r>
            <w:r w:rsidRPr="00226C91">
              <w:rPr>
                <w:bCs/>
                <w:sz w:val="20"/>
              </w:rPr>
              <w:t>)</w:t>
            </w:r>
          </w:p>
        </w:tc>
        <w:tc>
          <w:tcPr>
            <w:tcW w:w="865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D0978" w:rsidRPr="00226C91" w:rsidRDefault="00FD0978" w:rsidP="00922C92">
            <w:pPr>
              <w:spacing w:line="276" w:lineRule="auto"/>
              <w:jc w:val="center"/>
              <w:rPr>
                <w:b/>
                <w:color w:val="FF0000"/>
                <w:sz w:val="28"/>
              </w:rPr>
            </w:pPr>
            <w:r w:rsidRPr="00226C91">
              <w:rPr>
                <w:b/>
                <w:color w:val="FF0000"/>
                <w:sz w:val="28"/>
              </w:rPr>
              <w:t>Comprendre les principes et les techniques des sondages, et les débats relatifs à leur interprétation de l’opinion publique.</w:t>
            </w:r>
          </w:p>
        </w:tc>
      </w:tr>
    </w:tbl>
    <w:p w:rsidR="00FD0978" w:rsidRDefault="00FD0978" w:rsidP="00FD0978">
      <w:pPr>
        <w:spacing w:after="0"/>
        <w:jc w:val="both"/>
      </w:pPr>
    </w:p>
    <w:p w:rsidR="00342121" w:rsidRPr="008B4F69" w:rsidRDefault="00342121" w:rsidP="00342121">
      <w:pPr>
        <w:spacing w:after="0"/>
        <w:jc w:val="both"/>
        <w:rPr>
          <w:b/>
        </w:rPr>
      </w:pPr>
      <w:r w:rsidRPr="008B4F69">
        <w:rPr>
          <w:b/>
        </w:rPr>
        <w:t xml:space="preserve">I – </w:t>
      </w:r>
      <w:r w:rsidRPr="008B4F69">
        <w:rPr>
          <w:b/>
          <w:u w:val="single"/>
        </w:rPr>
        <w:t>LES PRINCIPES ET LES TECHNIQUES DES SONDAGES</w:t>
      </w:r>
      <w:r w:rsidRPr="008B4F69">
        <w:rPr>
          <w:b/>
        </w:rPr>
        <w:t>.</w:t>
      </w:r>
    </w:p>
    <w:p w:rsidR="00342121" w:rsidRDefault="00342121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  <w:r w:rsidRPr="001728FE">
        <w:t xml:space="preserve">Dans le cadre d’une approche en pédagogie inversée, </w:t>
      </w:r>
      <w:r>
        <w:t>vous répondrez aux questions suivantes après avoir visionné les vidéos ci-dessous. Ce travail devra être réalisé en dehors de la classe (</w:t>
      </w:r>
      <w:r w:rsidRPr="001728FE">
        <w:rPr>
          <w:i/>
        </w:rPr>
        <w:t>il est impératif de le faire pour pouvoir ensuite comprendre les exercices qui seront proposés en cours</w:t>
      </w:r>
      <w:r>
        <w:t>).</w:t>
      </w:r>
    </w:p>
    <w:p w:rsidR="00FD0978" w:rsidRDefault="00FD0978" w:rsidP="00FD0978">
      <w:pPr>
        <w:spacing w:after="0"/>
        <w:jc w:val="both"/>
      </w:pPr>
    </w:p>
    <w:p w:rsidR="00FD0978" w:rsidRPr="00EF360B" w:rsidRDefault="00FD0978" w:rsidP="00FD0978">
      <w:pPr>
        <w:spacing w:after="0"/>
        <w:jc w:val="both"/>
      </w:pPr>
      <w:r w:rsidRPr="002A12DE">
        <w:rPr>
          <w:shd w:val="clear" w:color="auto" w:fill="000000" w:themeFill="text1"/>
        </w:rPr>
        <w:t>Vidéo 1 </w:t>
      </w:r>
      <w:r>
        <w:rPr>
          <w:shd w:val="clear" w:color="auto" w:fill="000000" w:themeFill="text1"/>
        </w:rPr>
        <w:t xml:space="preserve">(3’51) </w:t>
      </w:r>
      <w:r w:rsidRPr="002A12DE">
        <w:rPr>
          <w:shd w:val="clear" w:color="auto" w:fill="000000" w:themeFill="text1"/>
        </w:rPr>
        <w:t xml:space="preserve">: Méthode d’échantillonnage </w:t>
      </w:r>
      <w:r w:rsidRPr="002A12DE">
        <w:t xml:space="preserve">: </w:t>
      </w:r>
      <w:hyperlink r:id="rId8" w:history="1">
        <w:r w:rsidRPr="002A12DE">
          <w:rPr>
            <w:rStyle w:val="Lienhypertexte"/>
          </w:rPr>
          <w:t>https://www.youtube.com/watch?v=wFn5GxEMlO0</w:t>
        </w:r>
      </w:hyperlink>
      <w:r w:rsidRPr="00EF360B">
        <w:t xml:space="preserve"> 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  <w:r w:rsidRPr="002A12DE">
        <w:rPr>
          <w:b/>
          <w:u w:val="single"/>
        </w:rPr>
        <w:t>Questions </w:t>
      </w:r>
      <w:r>
        <w:t xml:space="preserve">: </w:t>
      </w:r>
    </w:p>
    <w:p w:rsidR="00FD0978" w:rsidRDefault="00FD0978" w:rsidP="00FD0978">
      <w:pPr>
        <w:spacing w:after="0"/>
        <w:jc w:val="both"/>
      </w:pPr>
      <w:r>
        <w:t>1) Qu’est-ce qu’une méthode d’échantillonnage ?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pStyle w:val="Paragraphedeliste"/>
        <w:spacing w:after="0"/>
        <w:jc w:val="both"/>
      </w:pPr>
    </w:p>
    <w:p w:rsidR="00FD0978" w:rsidRDefault="00FD0978" w:rsidP="00FD0978">
      <w:pPr>
        <w:pStyle w:val="Paragraphedeliste"/>
        <w:spacing w:after="0"/>
        <w:jc w:val="both"/>
      </w:pPr>
    </w:p>
    <w:p w:rsidR="00FD0978" w:rsidRDefault="00FD0978" w:rsidP="00FD0978">
      <w:pPr>
        <w:spacing w:after="0"/>
        <w:jc w:val="both"/>
      </w:pPr>
      <w:r>
        <w:t>2) Quelles sont les deux grandes méthodes d’échantillonnage ? Comment peut-on les définir ?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  <w:r>
        <w:t>3) Quels sont les avantages et inconvénients de chacune des deux méthodes ?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Pr="002A12DE" w:rsidRDefault="00FD0978" w:rsidP="00FD0978">
      <w:pPr>
        <w:spacing w:after="0"/>
        <w:jc w:val="both"/>
      </w:pPr>
      <w:r w:rsidRPr="002A12DE">
        <w:rPr>
          <w:shd w:val="clear" w:color="auto" w:fill="000000" w:themeFill="text1"/>
        </w:rPr>
        <w:t>Vidéo 2 </w:t>
      </w:r>
      <w:r>
        <w:rPr>
          <w:shd w:val="clear" w:color="auto" w:fill="000000" w:themeFill="text1"/>
        </w:rPr>
        <w:t xml:space="preserve">(4’49) </w:t>
      </w:r>
      <w:r w:rsidRPr="002A12DE">
        <w:rPr>
          <w:shd w:val="clear" w:color="auto" w:fill="000000" w:themeFill="text1"/>
        </w:rPr>
        <w:t>: Echantillonnage par quotas :</w:t>
      </w:r>
      <w:r w:rsidRPr="002A12DE">
        <w:t xml:space="preserve"> </w:t>
      </w:r>
      <w:hyperlink r:id="rId9" w:history="1">
        <w:r w:rsidRPr="002A12DE">
          <w:rPr>
            <w:rStyle w:val="Lienhypertexte"/>
          </w:rPr>
          <w:t>https://www.youtube.com/watch?v=r_gySOlNJrw</w:t>
        </w:r>
      </w:hyperlink>
      <w:r w:rsidRPr="002A12DE">
        <w:t xml:space="preserve"> 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  <w:r>
        <w:t>4) Qu’est-ce qu’un échantillonnage par quotas ?</w:t>
      </w: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</w:p>
    <w:p w:rsidR="00FD0978" w:rsidRDefault="00FD0978" w:rsidP="00FD0978">
      <w:pPr>
        <w:spacing w:after="0"/>
        <w:jc w:val="both"/>
      </w:pPr>
      <w:r>
        <w:t>5) Réalisez votre propre échantillonnage (en complétant le schéma suivant), en repérant avec des flèches les individus choisis.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0"/>
        <w:gridCol w:w="5232"/>
      </w:tblGrid>
      <w:tr w:rsidR="00FD0978" w:rsidTr="00922C92">
        <w:tc>
          <w:tcPr>
            <w:tcW w:w="5450" w:type="dxa"/>
          </w:tcPr>
          <w:p w:rsidR="00FD0978" w:rsidRDefault="00FD0978" w:rsidP="00922C92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18FBE892" wp14:editId="1315E8CE">
                  <wp:extent cx="3323690" cy="152863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422" cy="1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FD0978" w:rsidRDefault="00FD0978" w:rsidP="00922C92">
            <w:pPr>
              <w:jc w:val="both"/>
            </w:pPr>
            <w:r>
              <w:t>6) Quelle limite, liée à l’usage de la méthode des quotas, venez-vous de faire ressortir ?</w:t>
            </w:r>
          </w:p>
          <w:p w:rsidR="00FD0978" w:rsidRDefault="00FD0978" w:rsidP="00922C92">
            <w:pPr>
              <w:jc w:val="both"/>
            </w:pPr>
          </w:p>
          <w:p w:rsidR="00FD0978" w:rsidRDefault="00FD0978" w:rsidP="00922C92">
            <w:pPr>
              <w:jc w:val="both"/>
            </w:pPr>
          </w:p>
        </w:tc>
      </w:tr>
    </w:tbl>
    <w:p w:rsidR="00FD0978" w:rsidRPr="00FD0978" w:rsidRDefault="00FD0978" w:rsidP="00FD0978">
      <w:pPr>
        <w:spacing w:after="0"/>
        <w:jc w:val="both"/>
      </w:pPr>
      <w:r w:rsidRPr="00FD0978">
        <w:rPr>
          <w:b/>
          <w:shd w:val="clear" w:color="auto" w:fill="000000" w:themeFill="text1"/>
        </w:rPr>
        <w:lastRenderedPageBreak/>
        <w:t>Travail à réaliser (et donc à distribuer) en classe et par groupe (3/4)</w:t>
      </w:r>
      <w:r w:rsidRPr="00FD0978">
        <w:rPr>
          <w:shd w:val="clear" w:color="auto" w:fill="000000" w:themeFill="text1"/>
        </w:rPr>
        <w:t xml:space="preserve"> :</w:t>
      </w:r>
      <w:r w:rsidRPr="00FD0978">
        <w:t xml:space="preserve"> </w:t>
      </w:r>
    </w:p>
    <w:p w:rsidR="00FD0978" w:rsidRPr="00A56788" w:rsidRDefault="00FD0978" w:rsidP="00FD0978">
      <w:pPr>
        <w:numPr>
          <w:ilvl w:val="0"/>
          <w:numId w:val="8"/>
        </w:numPr>
        <w:spacing w:after="0"/>
        <w:jc w:val="both"/>
      </w:pPr>
      <w:r w:rsidRPr="00A56788">
        <w:t>Répondez de façon rédigée à la question suivante :</w:t>
      </w:r>
    </w:p>
    <w:p w:rsidR="00FD0978" w:rsidRDefault="00FD0978" w:rsidP="00FD0978">
      <w:pPr>
        <w:spacing w:after="0"/>
        <w:ind w:left="708"/>
        <w:jc w:val="both"/>
        <w:rPr>
          <w:b/>
          <w:bCs/>
          <w:color w:val="3333FF"/>
          <w:sz w:val="28"/>
        </w:rPr>
      </w:pPr>
      <w:r w:rsidRPr="00A56788">
        <w:rPr>
          <w:b/>
          <w:bCs/>
          <w:color w:val="3333FF"/>
          <w:sz w:val="28"/>
        </w:rPr>
        <w:t xml:space="preserve">En quoi le choix de la méthode d’échantillonnage est-il essentiel à la </w:t>
      </w:r>
      <w:r w:rsidRPr="00A56788">
        <w:rPr>
          <w:b/>
          <w:bCs/>
          <w:color w:val="3333FF"/>
          <w:sz w:val="28"/>
        </w:rPr>
        <w:tab/>
        <w:t>qualité du sondage réalisé ?</w:t>
      </w:r>
    </w:p>
    <w:p w:rsidR="00FD0978" w:rsidRPr="00A56788" w:rsidRDefault="00FD0978" w:rsidP="00FD0978">
      <w:pPr>
        <w:spacing w:after="0"/>
        <w:ind w:left="708"/>
        <w:jc w:val="both"/>
        <w:rPr>
          <w:color w:val="3333FF"/>
          <w:sz w:val="28"/>
        </w:rPr>
      </w:pPr>
    </w:p>
    <w:p w:rsidR="00FD0978" w:rsidRPr="00A56788" w:rsidRDefault="00FD0978" w:rsidP="00FD0978">
      <w:pPr>
        <w:numPr>
          <w:ilvl w:val="0"/>
          <w:numId w:val="9"/>
        </w:numPr>
        <w:spacing w:after="0"/>
        <w:jc w:val="both"/>
      </w:pPr>
      <w:r w:rsidRPr="00FD0978">
        <w:rPr>
          <w:u w:val="single"/>
        </w:rPr>
        <w:t>Vous veillerez à utiliser tous les mots ou expressions suivants</w:t>
      </w:r>
      <w:r w:rsidRPr="00A56788">
        <w:t xml:space="preserve"> : </w:t>
      </w:r>
    </w:p>
    <w:p w:rsidR="00FD0978" w:rsidRDefault="00FD0978" w:rsidP="00FD0978">
      <w:pPr>
        <w:numPr>
          <w:ilvl w:val="1"/>
          <w:numId w:val="9"/>
        </w:numPr>
        <w:spacing w:after="0"/>
        <w:jc w:val="both"/>
      </w:pPr>
      <w:r w:rsidRPr="00A56788">
        <w:t>Sondage,</w:t>
      </w:r>
      <w:r>
        <w:t xml:space="preserve"> m</w:t>
      </w:r>
      <w:r w:rsidRPr="00A56788">
        <w:t xml:space="preserve">éthode d’échantillonnage, </w:t>
      </w:r>
    </w:p>
    <w:p w:rsidR="00FD0978" w:rsidRPr="00A56788" w:rsidRDefault="00FD0978" w:rsidP="00FD0978">
      <w:pPr>
        <w:numPr>
          <w:ilvl w:val="1"/>
          <w:numId w:val="9"/>
        </w:numPr>
        <w:spacing w:after="0"/>
        <w:jc w:val="both"/>
      </w:pPr>
      <w:r w:rsidRPr="00A56788">
        <w:t>Echantillonnage aléatoire, échantillonnage par quotas.</w:t>
      </w:r>
    </w:p>
    <w:p w:rsidR="00FD0978" w:rsidRDefault="00FD0978" w:rsidP="00FD0978">
      <w:pPr>
        <w:spacing w:after="0"/>
        <w:jc w:val="both"/>
      </w:pPr>
    </w:p>
    <w:p w:rsidR="00FD0978" w:rsidRPr="00E05935" w:rsidRDefault="00FD0978" w:rsidP="00FD0978">
      <w:pPr>
        <w:spacing w:after="0"/>
        <w:jc w:val="both"/>
      </w:pPr>
    </w:p>
    <w:p w:rsidR="00342121" w:rsidRPr="008B4F69" w:rsidRDefault="00342121" w:rsidP="00342121">
      <w:pPr>
        <w:spacing w:after="0"/>
        <w:jc w:val="both"/>
        <w:rPr>
          <w:b/>
        </w:rPr>
      </w:pPr>
      <w:r w:rsidRPr="008B4F69">
        <w:rPr>
          <w:b/>
        </w:rPr>
        <w:t>I</w:t>
      </w:r>
      <w:r>
        <w:rPr>
          <w:b/>
        </w:rPr>
        <w:t>I</w:t>
      </w:r>
      <w:r w:rsidRPr="008B4F69">
        <w:rPr>
          <w:b/>
        </w:rPr>
        <w:t xml:space="preserve"> – </w:t>
      </w:r>
      <w:r>
        <w:rPr>
          <w:b/>
          <w:u w:val="single"/>
        </w:rPr>
        <w:t>LES SONDAGES : MESURE OU CONSTRUCTION DE L’OPINION PUBLIQUE ?</w:t>
      </w:r>
    </w:p>
    <w:p w:rsidR="00342121" w:rsidRDefault="00342121" w:rsidP="00342121">
      <w:pPr>
        <w:spacing w:after="0"/>
        <w:jc w:val="both"/>
      </w:pPr>
    </w:p>
    <w:p w:rsidR="00342121" w:rsidRDefault="0016384A" w:rsidP="0016384A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BFF3377" wp14:editId="3866413C">
            <wp:extent cx="5318760" cy="3352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Default="0016384A" w:rsidP="0016384A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9750C9A" wp14:editId="236E20A1">
            <wp:extent cx="5303520" cy="3439922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43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Default="0016384A" w:rsidP="007A25A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F5D3977" wp14:editId="2E44CEE7">
            <wp:extent cx="5615940" cy="368046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Default="0016384A" w:rsidP="00342121">
      <w:pPr>
        <w:spacing w:after="0"/>
        <w:jc w:val="both"/>
      </w:pPr>
    </w:p>
    <w:p w:rsidR="007A25AF" w:rsidRDefault="007A25AF" w:rsidP="00342121">
      <w:pPr>
        <w:spacing w:after="0"/>
        <w:jc w:val="both"/>
        <w:rPr>
          <w:b/>
          <w:u w:val="single"/>
        </w:rPr>
      </w:pPr>
    </w:p>
    <w:p w:rsidR="00342121" w:rsidRPr="00C91C0F" w:rsidRDefault="00342121" w:rsidP="00342121">
      <w:pPr>
        <w:spacing w:after="0"/>
        <w:jc w:val="both"/>
      </w:pPr>
      <w:r w:rsidRPr="00C91C0F">
        <w:rPr>
          <w:b/>
          <w:u w:val="single"/>
        </w:rPr>
        <w:t>En classe et par groupe (3/4)</w:t>
      </w:r>
      <w:r w:rsidRPr="00C91C0F">
        <w:t xml:space="preserve"> : </w:t>
      </w:r>
    </w:p>
    <w:p w:rsidR="00342121" w:rsidRPr="00C91C0F" w:rsidRDefault="00342121" w:rsidP="00342121">
      <w:pPr>
        <w:numPr>
          <w:ilvl w:val="0"/>
          <w:numId w:val="11"/>
        </w:numPr>
        <w:spacing w:after="0"/>
        <w:jc w:val="both"/>
      </w:pPr>
      <w:r w:rsidRPr="00C91C0F">
        <w:t>Répondez de façon rédigée à la question suivante :</w:t>
      </w:r>
    </w:p>
    <w:p w:rsidR="00342121" w:rsidRPr="00342121" w:rsidRDefault="00342121" w:rsidP="00342121">
      <w:pPr>
        <w:spacing w:after="0"/>
        <w:ind w:left="708"/>
        <w:jc w:val="both"/>
        <w:rPr>
          <w:b/>
          <w:bCs/>
          <w:color w:val="3333FF"/>
          <w:sz w:val="28"/>
        </w:rPr>
      </w:pPr>
      <w:r w:rsidRPr="00C91C0F">
        <w:tab/>
      </w:r>
      <w:r w:rsidRPr="00342121">
        <w:rPr>
          <w:b/>
          <w:bCs/>
          <w:color w:val="3333FF"/>
          <w:sz w:val="28"/>
        </w:rPr>
        <w:t xml:space="preserve">Comment les sondages participent-ils à la construction de l’opinion </w:t>
      </w:r>
      <w:r w:rsidRPr="00342121">
        <w:rPr>
          <w:b/>
          <w:bCs/>
          <w:color w:val="3333FF"/>
          <w:sz w:val="28"/>
        </w:rPr>
        <w:tab/>
        <w:t>publique ?</w:t>
      </w:r>
    </w:p>
    <w:p w:rsidR="00342121" w:rsidRPr="00C91C0F" w:rsidRDefault="00342121" w:rsidP="00342121">
      <w:pPr>
        <w:numPr>
          <w:ilvl w:val="0"/>
          <w:numId w:val="12"/>
        </w:numPr>
        <w:spacing w:after="0"/>
        <w:jc w:val="both"/>
      </w:pPr>
      <w:r w:rsidRPr="00C91C0F">
        <w:t xml:space="preserve">Vous veillerez à utiliser tous les mots ou expressions suivants : </w:t>
      </w:r>
    </w:p>
    <w:p w:rsidR="00342121" w:rsidRPr="00C91C0F" w:rsidRDefault="00342121" w:rsidP="00342121">
      <w:pPr>
        <w:numPr>
          <w:ilvl w:val="1"/>
          <w:numId w:val="12"/>
        </w:numPr>
        <w:spacing w:after="0"/>
        <w:jc w:val="both"/>
      </w:pPr>
      <w:r w:rsidRPr="00C91C0F">
        <w:t>Biais liés à la formulation des questions, marge d’erreur.</w:t>
      </w:r>
    </w:p>
    <w:p w:rsidR="00342121" w:rsidRPr="00C91C0F" w:rsidRDefault="00342121" w:rsidP="00342121">
      <w:pPr>
        <w:numPr>
          <w:ilvl w:val="1"/>
          <w:numId w:val="12"/>
        </w:numPr>
        <w:spacing w:after="0"/>
        <w:jc w:val="both"/>
      </w:pPr>
      <w:r w:rsidRPr="00C91C0F">
        <w:t>Bourdieu : Tout le monde a une opinion, opinions équivalentes, questions consensuelles.</w:t>
      </w: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</w:p>
    <w:p w:rsidR="00FD0978" w:rsidRDefault="00FD0978" w:rsidP="00E05935">
      <w:pPr>
        <w:spacing w:after="0"/>
        <w:jc w:val="both"/>
      </w:pPr>
      <w:bookmarkStart w:id="0" w:name="_GoBack"/>
      <w:bookmarkEnd w:id="0"/>
    </w:p>
    <w:sectPr w:rsidR="00FD0978" w:rsidSect="00226C91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9D8" w:rsidRDefault="002409D8" w:rsidP="00193AB0">
      <w:pPr>
        <w:spacing w:after="0" w:line="240" w:lineRule="auto"/>
      </w:pPr>
      <w:r>
        <w:separator/>
      </w:r>
    </w:p>
  </w:endnote>
  <w:endnote w:type="continuationSeparator" w:id="0">
    <w:p w:rsidR="002409D8" w:rsidRDefault="002409D8" w:rsidP="0019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509982"/>
      <w:docPartObj>
        <w:docPartGallery w:val="Page Numbers (Bottom of Page)"/>
        <w:docPartUnique/>
      </w:docPartObj>
    </w:sdtPr>
    <w:sdtEndPr/>
    <w:sdtContent>
      <w:p w:rsidR="00193AB0" w:rsidRDefault="00193AB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5AF">
          <w:rPr>
            <w:noProof/>
          </w:rPr>
          <w:t>3</w:t>
        </w:r>
        <w:r>
          <w:fldChar w:fldCharType="end"/>
        </w:r>
      </w:p>
    </w:sdtContent>
  </w:sdt>
  <w:p w:rsidR="00193AB0" w:rsidRDefault="00193AB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9D8" w:rsidRDefault="002409D8" w:rsidP="00193AB0">
      <w:pPr>
        <w:spacing w:after="0" w:line="240" w:lineRule="auto"/>
      </w:pPr>
      <w:r>
        <w:separator/>
      </w:r>
    </w:p>
  </w:footnote>
  <w:footnote w:type="continuationSeparator" w:id="0">
    <w:p w:rsidR="002409D8" w:rsidRDefault="002409D8" w:rsidP="00193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6C8F"/>
    <w:multiLevelType w:val="hybridMultilevel"/>
    <w:tmpl w:val="13E6BFEC"/>
    <w:lvl w:ilvl="0" w:tplc="41581F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81CA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842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12E2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50CE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D2E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7823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54B5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A6F3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075815"/>
    <w:multiLevelType w:val="hybridMultilevel"/>
    <w:tmpl w:val="CBD4237E"/>
    <w:lvl w:ilvl="0" w:tplc="5210BDB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7645F"/>
    <w:multiLevelType w:val="hybridMultilevel"/>
    <w:tmpl w:val="DFAE9BF0"/>
    <w:lvl w:ilvl="0" w:tplc="F13C18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F867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E2C2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268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B2B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8605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411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0E4C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EC7F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F42543E"/>
    <w:multiLevelType w:val="hybridMultilevel"/>
    <w:tmpl w:val="5878609A"/>
    <w:lvl w:ilvl="0" w:tplc="5210BDB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2B93CDE"/>
    <w:multiLevelType w:val="hybridMultilevel"/>
    <w:tmpl w:val="04465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319D4"/>
    <w:multiLevelType w:val="hybridMultilevel"/>
    <w:tmpl w:val="0D608BC2"/>
    <w:lvl w:ilvl="0" w:tplc="38964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1446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EFC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50DC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27D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DE8E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4E2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F825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2802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4F44FD8"/>
    <w:multiLevelType w:val="hybridMultilevel"/>
    <w:tmpl w:val="AADEB4FE"/>
    <w:lvl w:ilvl="0" w:tplc="A32ECE4A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D00769"/>
    <w:multiLevelType w:val="hybridMultilevel"/>
    <w:tmpl w:val="12CC94D2"/>
    <w:lvl w:ilvl="0" w:tplc="DDD039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064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F84F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C6EC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00F4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A08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EA90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74B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0E46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0BF4021"/>
    <w:multiLevelType w:val="hybridMultilevel"/>
    <w:tmpl w:val="C3C4EC82"/>
    <w:lvl w:ilvl="0" w:tplc="BF3E3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4F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8A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46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E9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C9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8C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C45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E9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20A5B45"/>
    <w:multiLevelType w:val="hybridMultilevel"/>
    <w:tmpl w:val="0E7C0B64"/>
    <w:lvl w:ilvl="0" w:tplc="F65E2A3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0C416D"/>
    <w:multiLevelType w:val="hybridMultilevel"/>
    <w:tmpl w:val="857E91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1">
    <w:nsid w:val="732A5D12"/>
    <w:multiLevelType w:val="hybridMultilevel"/>
    <w:tmpl w:val="87FEA3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FD"/>
    <w:rsid w:val="000343B1"/>
    <w:rsid w:val="00065C0F"/>
    <w:rsid w:val="000A08A7"/>
    <w:rsid w:val="0016384A"/>
    <w:rsid w:val="001728FE"/>
    <w:rsid w:val="00193AB0"/>
    <w:rsid w:val="00224D41"/>
    <w:rsid w:val="00226C91"/>
    <w:rsid w:val="002409D8"/>
    <w:rsid w:val="002A12DE"/>
    <w:rsid w:val="002B00A9"/>
    <w:rsid w:val="00342121"/>
    <w:rsid w:val="00357E0C"/>
    <w:rsid w:val="003D0E33"/>
    <w:rsid w:val="003E5271"/>
    <w:rsid w:val="004007DA"/>
    <w:rsid w:val="00402FAA"/>
    <w:rsid w:val="004827CB"/>
    <w:rsid w:val="004861B3"/>
    <w:rsid w:val="005C1A6A"/>
    <w:rsid w:val="005E7EFD"/>
    <w:rsid w:val="00616F03"/>
    <w:rsid w:val="00657D14"/>
    <w:rsid w:val="006B0C09"/>
    <w:rsid w:val="006C4C0F"/>
    <w:rsid w:val="006C702B"/>
    <w:rsid w:val="006E3742"/>
    <w:rsid w:val="00725A60"/>
    <w:rsid w:val="0076482C"/>
    <w:rsid w:val="00791919"/>
    <w:rsid w:val="00795C5B"/>
    <w:rsid w:val="007A25AF"/>
    <w:rsid w:val="00813098"/>
    <w:rsid w:val="0086784B"/>
    <w:rsid w:val="008B4F69"/>
    <w:rsid w:val="00953FF9"/>
    <w:rsid w:val="00974454"/>
    <w:rsid w:val="00A279C0"/>
    <w:rsid w:val="00A56788"/>
    <w:rsid w:val="00B44385"/>
    <w:rsid w:val="00C91C0F"/>
    <w:rsid w:val="00CB4AAE"/>
    <w:rsid w:val="00CC1864"/>
    <w:rsid w:val="00CC67F0"/>
    <w:rsid w:val="00D677F1"/>
    <w:rsid w:val="00D91F07"/>
    <w:rsid w:val="00DF6266"/>
    <w:rsid w:val="00E05935"/>
    <w:rsid w:val="00ED2467"/>
    <w:rsid w:val="00EF360B"/>
    <w:rsid w:val="00F055BB"/>
    <w:rsid w:val="00FD0978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0A9"/>
  </w:style>
  <w:style w:type="paragraph" w:styleId="Titre1">
    <w:name w:val="heading 1"/>
    <w:basedOn w:val="Normal"/>
    <w:link w:val="Titre1Car"/>
    <w:uiPriority w:val="9"/>
    <w:qFormat/>
    <w:rsid w:val="00953FF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59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26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B4F69"/>
    <w:rPr>
      <w:b/>
      <w:bCs/>
    </w:rPr>
  </w:style>
  <w:style w:type="character" w:styleId="Lienhypertexte">
    <w:name w:val="Hyperlink"/>
    <w:basedOn w:val="Policepardfaut"/>
    <w:uiPriority w:val="99"/>
    <w:unhideWhenUsed/>
    <w:rsid w:val="00CC67F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74454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B0C09"/>
    <w:rPr>
      <w:color w:val="800080" w:themeColor="followed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6B0C09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919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657D14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953FF9"/>
    <w:rPr>
      <w:rFonts w:eastAsia="Times New Roman" w:cs="Times New Roman"/>
      <w:b/>
      <w:bCs/>
      <w:kern w:val="36"/>
      <w:sz w:val="48"/>
      <w:szCs w:val="4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E059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vcard">
    <w:name w:val="vcard"/>
    <w:basedOn w:val="Policepardfaut"/>
    <w:rsid w:val="00E05935"/>
  </w:style>
  <w:style w:type="paragraph" w:styleId="NormalWeb">
    <w:name w:val="Normal (Web)"/>
    <w:basedOn w:val="Normal"/>
    <w:uiPriority w:val="99"/>
    <w:unhideWhenUsed/>
    <w:rsid w:val="00E05935"/>
    <w:pPr>
      <w:spacing w:before="100" w:beforeAutospacing="1" w:after="100" w:afterAutospacing="1" w:line="240" w:lineRule="auto"/>
    </w:pPr>
    <w:rPr>
      <w:rFonts w:eastAsia="Times New Roman" w:cs="Times New Roman"/>
      <w:lang w:eastAsia="fr-FR"/>
    </w:rPr>
  </w:style>
  <w:style w:type="paragraph" w:customStyle="1" w:styleId="Default">
    <w:name w:val="Default"/>
    <w:rsid w:val="004861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1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AB0"/>
  </w:style>
  <w:style w:type="paragraph" w:styleId="Pieddepage">
    <w:name w:val="footer"/>
    <w:basedOn w:val="Normal"/>
    <w:link w:val="PieddepageCar"/>
    <w:uiPriority w:val="99"/>
    <w:unhideWhenUsed/>
    <w:rsid w:val="001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0A9"/>
  </w:style>
  <w:style w:type="paragraph" w:styleId="Titre1">
    <w:name w:val="heading 1"/>
    <w:basedOn w:val="Normal"/>
    <w:link w:val="Titre1Car"/>
    <w:uiPriority w:val="9"/>
    <w:qFormat/>
    <w:rsid w:val="00953FF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59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26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B4F69"/>
    <w:rPr>
      <w:b/>
      <w:bCs/>
    </w:rPr>
  </w:style>
  <w:style w:type="character" w:styleId="Lienhypertexte">
    <w:name w:val="Hyperlink"/>
    <w:basedOn w:val="Policepardfaut"/>
    <w:uiPriority w:val="99"/>
    <w:unhideWhenUsed/>
    <w:rsid w:val="00CC67F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74454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B0C09"/>
    <w:rPr>
      <w:color w:val="800080" w:themeColor="followed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6B0C09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919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657D14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953FF9"/>
    <w:rPr>
      <w:rFonts w:eastAsia="Times New Roman" w:cs="Times New Roman"/>
      <w:b/>
      <w:bCs/>
      <w:kern w:val="36"/>
      <w:sz w:val="48"/>
      <w:szCs w:val="4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E059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vcard">
    <w:name w:val="vcard"/>
    <w:basedOn w:val="Policepardfaut"/>
    <w:rsid w:val="00E05935"/>
  </w:style>
  <w:style w:type="paragraph" w:styleId="NormalWeb">
    <w:name w:val="Normal (Web)"/>
    <w:basedOn w:val="Normal"/>
    <w:uiPriority w:val="99"/>
    <w:unhideWhenUsed/>
    <w:rsid w:val="00E05935"/>
    <w:pPr>
      <w:spacing w:before="100" w:beforeAutospacing="1" w:after="100" w:afterAutospacing="1" w:line="240" w:lineRule="auto"/>
    </w:pPr>
    <w:rPr>
      <w:rFonts w:eastAsia="Times New Roman" w:cs="Times New Roman"/>
      <w:lang w:eastAsia="fr-FR"/>
    </w:rPr>
  </w:style>
  <w:style w:type="paragraph" w:customStyle="1" w:styleId="Default">
    <w:name w:val="Default"/>
    <w:rsid w:val="004861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1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AB0"/>
  </w:style>
  <w:style w:type="paragraph" w:styleId="Pieddepage">
    <w:name w:val="footer"/>
    <w:basedOn w:val="Normal"/>
    <w:link w:val="PieddepageCar"/>
    <w:uiPriority w:val="99"/>
    <w:unhideWhenUsed/>
    <w:rsid w:val="001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8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6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83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415">
          <w:marLeft w:val="11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7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4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0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Fn5GxEMlO0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_gySOlNJr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Cyril</cp:lastModifiedBy>
  <cp:revision>3</cp:revision>
  <cp:lastPrinted>2019-06-01T07:38:00Z</cp:lastPrinted>
  <dcterms:created xsi:type="dcterms:W3CDTF">2019-06-15T14:41:00Z</dcterms:created>
  <dcterms:modified xsi:type="dcterms:W3CDTF">2019-06-15T14:42:00Z</dcterms:modified>
</cp:coreProperties>
</file>