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5.png" ContentType="image/png"/>
  <Override PartName="/word/media/image3.jpeg" ContentType="image/jpeg"/>
  <Override PartName="/word/media/image4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page">
                  <wp:posOffset>408940</wp:posOffset>
                </wp:positionH>
                <wp:positionV relativeFrom="page">
                  <wp:posOffset>4333240</wp:posOffset>
                </wp:positionV>
                <wp:extent cx="1363345" cy="298450"/>
                <wp:effectExtent l="0" t="0" r="0" b="0"/>
                <wp:wrapNone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45" cy="2984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Montre connectée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35pt;height:23.5pt;mso-wrap-distance-left:9.05pt;mso-wrap-distance-right:9.05pt;mso-wrap-distance-top:0pt;mso-wrap-distance-bottom:0pt;margin-top:341.2pt;mso-position-vertical-relative:page;margin-left:32.2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Montre connectée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 objet communicant est un objet technique capable de recevoir et d’envoyer des informations. Ce sont par exemple le Smartphone, l’ordinateur, la tablette, la montre connectée, la carte à puce, le GPS…</w:t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-162560</wp:posOffset>
            </wp:positionH>
            <wp:positionV relativeFrom="paragraph">
              <wp:posOffset>290195</wp:posOffset>
            </wp:positionV>
            <wp:extent cx="1214755" cy="121475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22" r="-22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ab/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Une information diffuser avec un objet communiquant échappe à tout contrôle, elle peut être réutilisée et déformée contre une personne, c’est une atteinte son l’intégrité.</w:t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Nous devons nous protéger et réfléchir pour ne pas diffuser des informations qui pourraient nous nuire. </w:t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743075" cy="476250"/>
            <wp:effectExtent l="0" t="0" r="0" b="0"/>
            <wp:wrapSquare wrapText="largest"/>
            <wp:docPr id="3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78" t="-2116" r="-578" b="-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lang w:val="fr-FR" w:eastAsia="fr-FR"/>
        </w:rPr>
      </w:pPr>
      <w:r>
        <w:rPr>
          <w:rFonts w:cs="Arial" w:ascii="Arial" w:hAnsi="Arial"/>
          <w:lang w:val="fr-FR" w:eastAsia="fr-FR"/>
        </w:rPr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lang w:val="fr-FR" w:eastAsia="fr-FR"/>
        </w:rPr>
      </w:pPr>
      <w:r>
        <w:rPr>
          <w:rFonts w:cs="Arial" w:ascii="Arial" w:hAnsi="Arial"/>
          <w:lang w:val="fr-FR" w:eastAsia="fr-FR"/>
        </w:rPr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lang w:val="fr-FR" w:eastAsia="fr-FR"/>
        </w:rPr>
      </w:pPr>
      <w:r>
        <w:rPr>
          <w:rFonts w:cs="Arial" w:ascii="Arial" w:hAnsi="Arial"/>
          <w:lang w:val="fr-FR" w:eastAsia="fr-FR"/>
        </w:rPr>
      </w:r>
    </w:p>
    <w:p>
      <w:pPr>
        <w:pStyle w:val="Entte"/>
        <w:tabs>
          <w:tab w:val="clear" w:pos="4819"/>
          <w:tab w:val="clear" w:pos="9638"/>
        </w:tabs>
        <w:jc w:val="both"/>
        <w:rPr>
          <w:rFonts w:ascii="Arial" w:hAnsi="Arial" w:cs="Arial"/>
          <w:lang w:val="fr-FR" w:eastAsia="fr-FR"/>
        </w:rPr>
      </w:pPr>
      <w:r>
        <w:rPr>
          <w:rFonts w:cs="Arial" w:ascii="Arial" w:hAnsi="Arial"/>
          <w:lang w:val="fr-FR" w:eastAsia="fr-FR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-496570</wp:posOffset>
            </wp:positionH>
            <wp:positionV relativeFrom="paragraph">
              <wp:posOffset>17780</wp:posOffset>
            </wp:positionV>
            <wp:extent cx="1619885" cy="161988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6" t="-355" r="-346" b="-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1224280</wp:posOffset>
            </wp:positionH>
            <wp:positionV relativeFrom="paragraph">
              <wp:posOffset>635</wp:posOffset>
            </wp:positionV>
            <wp:extent cx="1619885" cy="1619885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93" t="-400" r="-393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2957830</wp:posOffset>
            </wp:positionH>
            <wp:positionV relativeFrom="paragraph">
              <wp:posOffset>635</wp:posOffset>
            </wp:positionV>
            <wp:extent cx="1619885" cy="1619885"/>
            <wp:effectExtent l="0" t="0" r="0" b="0"/>
            <wp:wrapSquare wrapText="largest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14" t="-411" r="-414" b="-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4682490</wp:posOffset>
            </wp:positionH>
            <wp:positionV relativeFrom="paragraph">
              <wp:posOffset>1905</wp:posOffset>
            </wp:positionV>
            <wp:extent cx="1619885" cy="1619885"/>
            <wp:effectExtent l="0" t="0" r="0" b="0"/>
            <wp:wrapSquare wrapText="largest"/>
            <wp:docPr id="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99" t="-433" r="-399" b="-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-478790</wp:posOffset>
            </wp:positionH>
            <wp:positionV relativeFrom="paragraph">
              <wp:posOffset>1819910</wp:posOffset>
            </wp:positionV>
            <wp:extent cx="1619885" cy="1619885"/>
            <wp:effectExtent l="0" t="0" r="0" b="0"/>
            <wp:wrapSquare wrapText="largest"/>
            <wp:docPr id="8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53" t="-414" r="-353" b="-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1224915</wp:posOffset>
            </wp:positionH>
            <wp:positionV relativeFrom="paragraph">
              <wp:posOffset>1830070</wp:posOffset>
            </wp:positionV>
            <wp:extent cx="1619885" cy="1619885"/>
            <wp:effectExtent l="0" t="0" r="0" b="0"/>
            <wp:wrapSquare wrapText="largest"/>
            <wp:docPr id="9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68" t="-403" r="-368" b="-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2930525</wp:posOffset>
            </wp:positionH>
            <wp:positionV relativeFrom="paragraph">
              <wp:posOffset>1819275</wp:posOffset>
            </wp:positionV>
            <wp:extent cx="1619885" cy="1619885"/>
            <wp:effectExtent l="0" t="0" r="0" b="0"/>
            <wp:wrapSquare wrapText="largest"/>
            <wp:docPr id="10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11" t="-444" r="-411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4672330</wp:posOffset>
            </wp:positionH>
            <wp:positionV relativeFrom="paragraph">
              <wp:posOffset>1846580</wp:posOffset>
            </wp:positionV>
            <wp:extent cx="1619885" cy="1619885"/>
            <wp:effectExtent l="0" t="0" r="0" b="0"/>
            <wp:wrapSquare wrapText="largest"/>
            <wp:docPr id="11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54" t="-411" r="-454" b="-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-474980</wp:posOffset>
            </wp:positionH>
            <wp:positionV relativeFrom="paragraph">
              <wp:posOffset>3552825</wp:posOffset>
            </wp:positionV>
            <wp:extent cx="1619885" cy="1619885"/>
            <wp:effectExtent l="0" t="0" r="0" b="0"/>
            <wp:wrapSquare wrapText="largest"/>
            <wp:docPr id="12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439" t="-448" r="-439" b="-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1210945</wp:posOffset>
            </wp:positionH>
            <wp:positionV relativeFrom="paragraph">
              <wp:posOffset>3581400</wp:posOffset>
            </wp:positionV>
            <wp:extent cx="1619885" cy="1619885"/>
            <wp:effectExtent l="0" t="0" r="0" b="0"/>
            <wp:wrapSquare wrapText="largest"/>
            <wp:docPr id="13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458" t="-529" r="-458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4"/>
      <w:footerReference w:type="default" r:id="rId15"/>
      <w:type w:val="nextPage"/>
      <w:pgSz w:w="11906" w:h="16838"/>
      <w:pgMar w:left="1134" w:right="567" w:header="567" w:top="3194" w:footer="567" w:bottom="101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Arial" w:ascii="Arial" w:hAnsi="Arial"/>
        <w:b/>
        <w:bCs/>
        <w:color w:val="999999"/>
        <w:sz w:val="14"/>
        <w:szCs w:val="14"/>
      </w:rPr>
      <w:t xml:space="preserve">OTSCIS_1.1.4_Niv1 </w:t>
      <w:tab/>
    </w:r>
    <w:r>
      <w:rPr>
        <w:rFonts w:cs="Arial" w:ascii="Arial" w:hAnsi="Arial"/>
        <w:color w:val="999999"/>
        <w:sz w:val="14"/>
        <w:szCs w:val="14"/>
      </w:rPr>
      <w:t>Les objets techniques, les services et les changements induits dans la société</w:t>
      <w:tab/>
    </w:r>
    <w:r>
      <w:rPr>
        <w:rFonts w:cs="Arial" w:ascii="Arial" w:hAnsi="Arial"/>
        <w:b/>
        <w:bCs/>
        <w:color w:val="999999"/>
        <w:sz w:val="14"/>
        <w:szCs w:val="14"/>
      </w:rPr>
      <w:t xml:space="preserve">Page 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PAGE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  <w:r>
      <w:rPr>
        <w:rFonts w:cs="Arial" w:ascii="Arial" w:hAnsi="Arial"/>
        <w:b/>
        <w:bCs/>
        <w:color w:val="999999"/>
        <w:sz w:val="14"/>
        <w:szCs w:val="14"/>
      </w:rPr>
      <w:t>/</w:t>
    </w:r>
    <w:r>
      <w:rPr>
        <w:rFonts w:cs="Arial"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cs="Arial" w:ascii="Arial" w:hAnsi="Arial"/>
      </w:rPr>
      <w:instrText> NUMPAGES \* ARABIC </w:instrText>
    </w:r>
    <w:r>
      <w:rPr>
        <w:sz w:val="14"/>
        <w:b/>
        <w:szCs w:val="14"/>
        <w:bCs/>
        <w:rFonts w:cs="Arial" w:ascii="Arial" w:hAnsi="Arial"/>
      </w:rPr>
      <w:fldChar w:fldCharType="separate"/>
    </w:r>
    <w:r>
      <w:rPr>
        <w:sz w:val="14"/>
        <w:b/>
        <w:szCs w:val="14"/>
        <w:bCs/>
        <w:rFonts w:cs="Arial" w:ascii="Arial" w:hAnsi="Arial"/>
      </w:rPr>
      <w:t>1</w:t>
    </w:r>
    <w:r>
      <w:rPr>
        <w:sz w:val="14"/>
        <w:b/>
        <w:szCs w:val="14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pBdr/>
      <w:rPr>
        <w:rFonts w:ascii="Arial" w:hAnsi="Arial" w:cs="Arial"/>
        <w:b/>
        <w:b/>
        <w:bCs/>
        <w:sz w:val="28"/>
        <w:szCs w:val="28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2696210</wp:posOffset>
          </wp:positionH>
          <wp:positionV relativeFrom="paragraph">
            <wp:posOffset>-219710</wp:posOffset>
          </wp:positionV>
          <wp:extent cx="1056640" cy="565785"/>
          <wp:effectExtent l="0" t="0" r="0" b="0"/>
          <wp:wrapTight wrapText="bothSides">
            <wp:wrapPolygon edited="0">
              <wp:start x="-125" y="0"/>
              <wp:lineTo x="-125" y="21119"/>
              <wp:lineTo x="21600" y="21119"/>
              <wp:lineTo x="21600" y="0"/>
              <wp:lineTo x="-125" y="0"/>
            </wp:wrapPolygon>
          </wp:wrapTight>
          <wp:docPr id="14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22" r="-1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C</w:t>
    </w:r>
    <w:r>
      <w:rPr>
        <w:rFonts w:cs="Arial" w:ascii="Arial" w:hAnsi="Arial"/>
        <w:b/>
        <w:bCs/>
        <w:sz w:val="28"/>
        <w:szCs w:val="28"/>
      </w:rPr>
      <w:t>ycle 4 Technologie</w:t>
      <w:tab/>
      <w:tab/>
      <w:t xml:space="preserve"> OTSCIS 1.1.4</w:t>
    </w:r>
  </w:p>
  <w:p>
    <w:pPr>
      <w:pStyle w:val="Entte"/>
      <w:pBdr/>
      <w:rPr/>
    </w:pPr>
    <w:r>
      <w:rPr>
        <w:rFonts w:cs="Arial" w:ascii="Arial" w:hAnsi="Arial"/>
        <w:b/>
        <w:bCs/>
        <w:color w:val="666666"/>
        <w:sz w:val="28"/>
        <w:szCs w:val="28"/>
      </w:rPr>
      <w:tab/>
      <w:tab/>
      <w:t>Niveau 1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28"/>
        <w:szCs w:val="28"/>
      </w:rPr>
    </w:pPr>
    <w:r>
      <w:rPr>
        <w:rFonts w:cs="Arial"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/>
        <w:bCs/>
        <w:color w:val="666666"/>
        <w:sz w:val="14"/>
        <w:szCs w:val="14"/>
      </w:rPr>
    </w:pPr>
    <w:r>
      <w:rPr>
        <w:rFonts w:cs="Arial"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color w:val="666666"/>
      </w:rPr>
    </w:pPr>
    <w:r>
      <w:rPr>
        <w:rFonts w:cs="Arial" w:ascii="Arial" w:hAnsi="Arial"/>
        <w:color w:val="666666"/>
        <w:sz w:val="24"/>
        <w:szCs w:val="24"/>
      </w:rPr>
      <w:t xml:space="preserve">Les </w:t>
    </w:r>
    <w:r>
      <w:rPr>
        <w:rFonts w:cs="Arial" w:ascii="Arial" w:hAnsi="Arial"/>
        <w:b/>
        <w:bCs/>
        <w:color w:val="666666"/>
        <w:sz w:val="24"/>
        <w:szCs w:val="24"/>
      </w:rPr>
      <w:t>O</w:t>
    </w:r>
    <w:r>
      <w:rPr>
        <w:rFonts w:cs="Arial" w:ascii="Arial" w:hAnsi="Arial"/>
        <w:color w:val="666666"/>
        <w:sz w:val="24"/>
        <w:szCs w:val="24"/>
      </w:rPr>
      <w:t xml:space="preserve">bjets </w:t>
    </w:r>
    <w:r>
      <w:rPr>
        <w:rFonts w:cs="Arial" w:ascii="Arial" w:hAnsi="Arial"/>
        <w:b/>
        <w:bCs/>
        <w:color w:val="666666"/>
        <w:sz w:val="24"/>
        <w:szCs w:val="24"/>
      </w:rPr>
      <w:t>T</w:t>
    </w:r>
    <w:r>
      <w:rPr>
        <w:rFonts w:cs="Arial" w:ascii="Arial" w:hAnsi="Arial"/>
        <w:color w:val="666666"/>
        <w:sz w:val="24"/>
        <w:szCs w:val="24"/>
      </w:rPr>
      <w:t xml:space="preserve">echniques, les </w:t>
    </w:r>
    <w:r>
      <w:rPr>
        <w:rFonts w:cs="Arial" w:ascii="Arial" w:hAnsi="Arial"/>
        <w:b/>
        <w:bCs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 xml:space="preserve">ervices et les </w:t>
    </w:r>
    <w:r>
      <w:rPr>
        <w:rFonts w:cs="Arial" w:ascii="Arial" w:hAnsi="Arial"/>
        <w:b/>
        <w:bCs/>
        <w:color w:val="666666"/>
        <w:sz w:val="24"/>
        <w:szCs w:val="24"/>
      </w:rPr>
      <w:t>C</w:t>
    </w:r>
    <w:r>
      <w:rPr>
        <w:rFonts w:cs="Arial" w:ascii="Arial" w:hAnsi="Arial"/>
        <w:color w:val="666666"/>
        <w:sz w:val="24"/>
        <w:szCs w:val="24"/>
      </w:rPr>
      <w:t xml:space="preserve">hangements </w:t>
    </w:r>
    <w:r>
      <w:rPr>
        <w:rFonts w:cs="Arial" w:ascii="Arial" w:hAnsi="Arial"/>
        <w:b/>
        <w:bCs/>
        <w:color w:val="666666"/>
        <w:sz w:val="24"/>
        <w:szCs w:val="24"/>
      </w:rPr>
      <w:t>I</w:t>
    </w:r>
    <w:r>
      <w:rPr>
        <w:rFonts w:cs="Arial" w:ascii="Arial" w:hAnsi="Arial"/>
        <w:color w:val="666666"/>
        <w:sz w:val="24"/>
        <w:szCs w:val="24"/>
      </w:rPr>
      <w:t xml:space="preserve">nduits dans la </w:t>
    </w:r>
    <w:r>
      <w:rPr>
        <w:rFonts w:cs="Arial" w:ascii="Arial" w:hAnsi="Arial"/>
        <w:b/>
        <w:bCs/>
        <w:color w:val="666666"/>
        <w:sz w:val="24"/>
        <w:szCs w:val="24"/>
      </w:rPr>
      <w:t>S</w:t>
    </w:r>
    <w:r>
      <w:rPr>
        <w:rFonts w:cs="Arial" w:ascii="Arial" w:hAnsi="Arial"/>
        <w:color w:val="666666"/>
        <w:sz w:val="24"/>
        <w:szCs w:val="24"/>
      </w:rPr>
      <w:t>ociété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color w:val="666666"/>
      </w:rPr>
    </w:pPr>
    <w:r>
      <w:rPr>
        <w:rFonts w:cs="Arial" w:ascii="Arial" w:hAnsi="Arial"/>
        <w:i/>
        <w:iCs/>
        <w:color w:val="666666"/>
        <w:sz w:val="24"/>
        <w:szCs w:val="24"/>
        <w:u w:val="single"/>
      </w:rPr>
      <w:t>Compétence</w:t>
    </w:r>
    <w:r>
      <w:rPr>
        <w:rFonts w:cs="Arial" w:ascii="Arial" w:hAnsi="Arial"/>
        <w:i/>
        <w:iCs/>
        <w:color w:val="666666"/>
        <w:sz w:val="24"/>
        <w:szCs w:val="24"/>
      </w:rPr>
      <w:t> :</w:t>
    </w:r>
    <w:r>
      <w:rPr>
        <w:rFonts w:cs="Arial" w:ascii="Arial" w:hAnsi="Arial"/>
        <w:i/>
        <w:iCs/>
        <w:color w:val="666666"/>
        <w:sz w:val="28"/>
        <w:szCs w:val="28"/>
      </w:rPr>
      <w:t xml:space="preserve"> </w:t>
    </w:r>
    <w:r>
      <w:rPr>
        <w:rFonts w:cs="Arial" w:ascii="Arial" w:hAnsi="Arial"/>
        <w:color w:val="666666"/>
        <w:sz w:val="28"/>
        <w:szCs w:val="28"/>
      </w:rPr>
      <w:t>Regrouper des objets en familles et lignées.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color w:val="666666"/>
      </w:rPr>
    </w:pPr>
    <w:r>
      <w:rPr>
        <w:rFonts w:cs="Arial" w:ascii="Arial" w:hAnsi="Arial"/>
        <w:i/>
        <w:color w:val="666666"/>
        <w:sz w:val="24"/>
        <w:szCs w:val="24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 xml:space="preserve">: </w:t>
    </w:r>
    <w:r>
      <w:rPr>
        <w:rFonts w:cs="Arial" w:ascii="Arial" w:hAnsi="Arial"/>
        <w:color w:val="666666"/>
        <w:sz w:val="24"/>
        <w:szCs w:val="24"/>
      </w:rPr>
      <w:t>Les règles d’un usage raisonné des objets communicants respectant la propriété intellectuelle et l’intégrité d’autrui.</w:t>
    </w:r>
  </w:p>
  <w:p>
    <w:pPr>
      <w:pStyle w:val="Entte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/>
        <w:iCs/>
        <w:color w:val="666666"/>
        <w:sz w:val="14"/>
        <w:szCs w:val="14"/>
      </w:rPr>
    </w:pPr>
    <w:r>
      <w:rPr>
        <w:rFonts w:cs="Arial" w:ascii="Arial" w:hAnsi="Arial"/>
        <w:i/>
        <w:iCs/>
        <w:color w:val="666666"/>
        <w:sz w:val="14"/>
        <w:szCs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Titre1">
    <w:name w:val="Heading 1"/>
    <w:basedOn w:val="Heading"/>
    <w:next w:val="Corpsdetexte"/>
    <w:qFormat/>
    <w:pPr>
      <w:numPr>
        <w:ilvl w:val="0"/>
        <w:numId w:val="0"/>
      </w:numPr>
      <w:ind w:left="0" w:right="0" w:hanging="0"/>
      <w:outlineLvl w:val="0"/>
    </w:pPr>
    <w:rPr/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spacing w:before="200" w:after="120"/>
      <w:outlineLvl w:val="1"/>
    </w:pPr>
    <w:rPr/>
  </w:style>
  <w:style w:type="paragraph" w:styleId="Titre3">
    <w:name w:val="Heading 3"/>
    <w:basedOn w:val="Heading"/>
    <w:next w:val="Corpsdetexte"/>
    <w:qFormat/>
    <w:pPr>
      <w:numPr>
        <w:ilvl w:val="2"/>
        <w:numId w:val="1"/>
      </w:numPr>
      <w:spacing w:before="140" w:after="120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rPr/>
  </w:style>
  <w:style w:type="paragraph" w:styleId="Titre">
    <w:name w:val="Titre"/>
    <w:basedOn w:val="Heading"/>
    <w:next w:val="Corpsdetexte"/>
    <w:qFormat/>
    <w:pPr>
      <w:jc w:val="center"/>
    </w:pPr>
    <w:rPr/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ing">
    <w:name w:val="Heading"/>
    <w:basedOn w:val="Normal"/>
    <w:next w:val="Corpsdetexte"/>
    <w:qFormat/>
    <w:pPr>
      <w:keepNext w:val="true"/>
      <w:spacing w:before="240" w:after="120"/>
    </w:pPr>
    <w:rPr/>
  </w:style>
  <w:style w:type="paragraph" w:styleId="Entt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ustitre">
    <w:name w:val="Subtitle"/>
    <w:basedOn w:val="Heading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1</Pages>
  <Words>139</Words>
  <Characters>815</Characters>
  <CharactersWithSpaces>951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2018-12-12T12:21:00Z</dcterms:created>
  <dc:creator>XJM BR</dc:creator>
  <dc:description/>
  <cp:keywords/>
  <dc:language>fr-FR</dc:language>
  <cp:lastModifiedBy/>
  <dcterms:modified xsi:type="dcterms:W3CDTF">2018-12-12T20:40:51Z</dcterms:modified>
  <cp:revision>9</cp:revision>
  <dc:subject/>
  <dc:title/>
</cp:coreProperties>
</file>