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C326" w14:textId="77777777" w:rsidR="00EE3A1E" w:rsidRDefault="00EE3A1E" w:rsidP="00357FA1">
      <w:pPr>
        <w:pStyle w:val="Default"/>
        <w:jc w:val="both"/>
      </w:pPr>
    </w:p>
    <w:p w14:paraId="229DD894" w14:textId="435F0030" w:rsidR="00FB6DFC" w:rsidRDefault="00FB6DFC" w:rsidP="00357FA1">
      <w:pPr>
        <w:pStyle w:val="Default"/>
        <w:jc w:val="both"/>
        <w:rPr>
          <w:b/>
          <w:sz w:val="44"/>
        </w:rPr>
      </w:pPr>
      <w:r>
        <w:rPr>
          <w:b/>
          <w:sz w:val="44"/>
        </w:rPr>
        <w:t>Le</w:t>
      </w:r>
      <w:r w:rsidRPr="00FB6DFC">
        <w:rPr>
          <w:b/>
          <w:sz w:val="44"/>
        </w:rPr>
        <w:t xml:space="preserve"> snowboar</w:t>
      </w:r>
      <w:r>
        <w:rPr>
          <w:b/>
          <w:sz w:val="44"/>
        </w:rPr>
        <w:t>d</w:t>
      </w:r>
    </w:p>
    <w:p w14:paraId="78C14BE5" w14:textId="77777777" w:rsidR="00FB6DFC" w:rsidRPr="00E609B1" w:rsidRDefault="00FB6DFC" w:rsidP="00357FA1">
      <w:pPr>
        <w:pStyle w:val="Default"/>
        <w:jc w:val="both"/>
      </w:pPr>
    </w:p>
    <w:p w14:paraId="205F5E95" w14:textId="77777777" w:rsidR="00FB6DFC" w:rsidRDefault="00EE3A1E" w:rsidP="00357FA1">
      <w:pPr>
        <w:pStyle w:val="Default"/>
        <w:jc w:val="both"/>
      </w:pPr>
      <w:r>
        <w:t xml:space="preserve">Lors de ses entraînements, </w:t>
      </w:r>
      <w:bookmarkStart w:id="0" w:name="_Hlk111719793"/>
      <w:r>
        <w:t xml:space="preserve">une snowboardeuse </w:t>
      </w:r>
      <w:bookmarkEnd w:id="0"/>
      <w:r>
        <w:t>utilise divers dispositifs de mesure pour analyser ses sauts. Elle prend</w:t>
      </w:r>
      <w:r>
        <w:t xml:space="preserve"> </w:t>
      </w:r>
      <w:r>
        <w:t>également soin de la semelle de ses planches de surf pour bien glisser sur la neige et améliorer ainsi ses performances.</w:t>
      </w:r>
      <w:r w:rsidR="00FB6DFC" w:rsidRPr="00FB6DFC">
        <w:t xml:space="preserve"> </w:t>
      </w:r>
    </w:p>
    <w:p w14:paraId="5A4ACF73" w14:textId="77777777" w:rsidR="00FB6DFC" w:rsidRDefault="00FB6DFC" w:rsidP="00357FA1">
      <w:pPr>
        <w:pStyle w:val="Default"/>
        <w:jc w:val="both"/>
      </w:pPr>
    </w:p>
    <w:p w14:paraId="45B20FE4" w14:textId="672C6F67" w:rsidR="00FB6DFC" w:rsidRDefault="00FB6DFC" w:rsidP="00357FA1">
      <w:pPr>
        <w:pStyle w:val="Default"/>
        <w:jc w:val="both"/>
      </w:pPr>
      <w:r>
        <w:t>La chronophotographie désigne une technique photographique qui consiste à prendre une succession de photographies,</w:t>
      </w:r>
      <w:r>
        <w:t xml:space="preserve"> </w:t>
      </w:r>
      <w:r>
        <w:t>puis à les superposer, afin de permettre de</w:t>
      </w:r>
      <w:r>
        <w:t xml:space="preserve"> </w:t>
      </w:r>
      <w:r>
        <w:t>bien observer les phases d’un mouvement.</w:t>
      </w:r>
    </w:p>
    <w:p w14:paraId="09877618" w14:textId="016EDFE1" w:rsidR="00E609B1" w:rsidRDefault="00FB6DFC" w:rsidP="00357FA1">
      <w:pPr>
        <w:pStyle w:val="Default"/>
        <w:jc w:val="both"/>
      </w:pPr>
      <w:r>
        <w:t>L’intervalle de temps entre deux prises de vue correspondant à deux positions successives de la snowboardeuse est égal à</w:t>
      </w:r>
      <w:r>
        <w:t xml:space="preserve"> </w:t>
      </w:r>
      <w:r>
        <w:t>125 ms.</w:t>
      </w:r>
    </w:p>
    <w:p w14:paraId="158F5C62" w14:textId="77777777" w:rsidR="00FB6DFC" w:rsidRDefault="00FB6DFC" w:rsidP="00357FA1">
      <w:pPr>
        <w:pStyle w:val="Default"/>
        <w:jc w:val="both"/>
      </w:pPr>
    </w:p>
    <w:p w14:paraId="52C446C2" w14:textId="1BCC2331" w:rsidR="00FB6DFC" w:rsidRPr="00FB6DFC" w:rsidRDefault="003B0A3B" w:rsidP="00357FA1">
      <w:pPr>
        <w:pStyle w:val="Default"/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6603F2F9" wp14:editId="408D2767">
            <wp:extent cx="6429375" cy="4048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DFC" w:rsidRPr="00FB6DFC">
        <w:rPr>
          <w:i/>
          <w:iCs/>
        </w:rPr>
        <w:t xml:space="preserve">Chronophotographie d’un saut de Kelly Clark prise par Tom </w:t>
      </w:r>
      <w:proofErr w:type="spellStart"/>
      <w:r w:rsidR="00FB6DFC" w:rsidRPr="00FB6DFC">
        <w:rPr>
          <w:i/>
          <w:iCs/>
        </w:rPr>
        <w:t>Zikas</w:t>
      </w:r>
      <w:proofErr w:type="spellEnd"/>
      <w:r w:rsidR="00FB6DFC" w:rsidRPr="00FB6DFC">
        <w:rPr>
          <w:i/>
          <w:iCs/>
        </w:rPr>
        <w:t>.</w:t>
      </w:r>
    </w:p>
    <w:p w14:paraId="4EDB597E" w14:textId="67F12EB5" w:rsidR="00FB6DFC" w:rsidRDefault="00FB6DFC" w:rsidP="00357FA1">
      <w:pPr>
        <w:pStyle w:val="Default"/>
        <w:jc w:val="right"/>
      </w:pPr>
      <w:r>
        <w:t>Extrait de</w:t>
      </w:r>
      <w:r>
        <w:t xml:space="preserve"> </w:t>
      </w:r>
      <w:r>
        <w:t xml:space="preserve">: </w:t>
      </w:r>
      <w:hyperlink r:id="rId8" w:history="1">
        <w:r w:rsidRPr="00C73A4E">
          <w:rPr>
            <w:rStyle w:val="Lienhypertexte"/>
          </w:rPr>
          <w:t>www.espn.com</w:t>
        </w:r>
      </w:hyperlink>
    </w:p>
    <w:p w14:paraId="492A2B37" w14:textId="77777777" w:rsidR="00FB6DFC" w:rsidRDefault="00FB6DFC" w:rsidP="00357FA1">
      <w:pPr>
        <w:pStyle w:val="Default"/>
        <w:jc w:val="both"/>
      </w:pPr>
    </w:p>
    <w:p w14:paraId="005DD794" w14:textId="77777777" w:rsidR="00FB6DFC" w:rsidRPr="00FB6DFC" w:rsidRDefault="00FB6DFC" w:rsidP="00357FA1">
      <w:pPr>
        <w:pStyle w:val="Default"/>
        <w:jc w:val="both"/>
      </w:pPr>
      <w:r w:rsidRPr="00FB6DFC">
        <w:t>Le mouvement de la snowboardeuse est décomposé en deux phases :</w:t>
      </w:r>
    </w:p>
    <w:p w14:paraId="1E3A6C14" w14:textId="656FDEC2" w:rsidR="00FB6DFC" w:rsidRPr="00FB6DFC" w:rsidRDefault="00FB6DFC" w:rsidP="00357FA1">
      <w:pPr>
        <w:pStyle w:val="Default"/>
        <w:jc w:val="both"/>
      </w:pPr>
      <w:r w:rsidRPr="00FB6DFC">
        <w:t>- la première partie du mouvement, appelée PHASE 1, correspond au mouvement ascendant de la snowboardeuse</w:t>
      </w:r>
      <w:r>
        <w:t xml:space="preserve"> </w:t>
      </w:r>
      <w:r w:rsidRPr="00FB6DFC">
        <w:t>entre la position repérée par l’étiquette « départ » sur la chronophotographie et le sommet de la trajectoire ;</w:t>
      </w:r>
    </w:p>
    <w:p w14:paraId="394219E6" w14:textId="63281EFB" w:rsidR="00FB6DFC" w:rsidRDefault="00FB6DFC" w:rsidP="00357FA1">
      <w:pPr>
        <w:pStyle w:val="Default"/>
        <w:jc w:val="both"/>
      </w:pPr>
      <w:r w:rsidRPr="00FB6DFC">
        <w:t>- la seconde partie du mouvement, appelée PHASE 2, correspond au mouvement descendant de la snowboardeuse</w:t>
      </w:r>
      <w:r>
        <w:t xml:space="preserve"> </w:t>
      </w:r>
      <w:r w:rsidRPr="00FB6DFC">
        <w:t>entre le sommet de la trajectoire et la position repérée par l’étiquette « arrivée » sur la chronophotographie.</w:t>
      </w:r>
    </w:p>
    <w:p w14:paraId="37E85D41" w14:textId="77777777" w:rsidR="00FB6DFC" w:rsidRPr="00FB6DFC" w:rsidRDefault="00FB6DFC" w:rsidP="00357FA1">
      <w:pPr>
        <w:pStyle w:val="Default"/>
        <w:jc w:val="both"/>
        <w:rPr>
          <w:b/>
          <w:bCs/>
        </w:rPr>
      </w:pPr>
      <w:r w:rsidRPr="00FB6DFC">
        <w:rPr>
          <w:b/>
          <w:bCs/>
        </w:rPr>
        <w:t>Question 1</w:t>
      </w:r>
    </w:p>
    <w:p w14:paraId="2A87FBEE" w14:textId="436D04E1" w:rsidR="00FB7424" w:rsidRDefault="00AC1F2B" w:rsidP="00AC1F2B">
      <w:pPr>
        <w:pStyle w:val="Default"/>
        <w:jc w:val="both"/>
      </w:pPr>
      <w:r>
        <w:rPr>
          <w:b/>
          <w:bCs/>
        </w:rPr>
        <w:t>1</w:t>
      </w:r>
      <w:r w:rsidRPr="00AC1F2B">
        <w:rPr>
          <w:b/>
          <w:bCs/>
        </w:rPr>
        <w:t xml:space="preserve">.a. </w:t>
      </w:r>
      <w:r w:rsidR="00FB6DFC" w:rsidRPr="00FB6DFC">
        <w:t>Évaluer, à l’aide de la chronophotographie et en justifiant la démarche, la durée de la PHASE 1 et la durée de la PHASE</w:t>
      </w:r>
      <w:r w:rsidR="00CF67CA">
        <w:t xml:space="preserve"> </w:t>
      </w:r>
      <w:r w:rsidR="00FB6DFC" w:rsidRPr="00FB6DFC">
        <w:t>2 du mouvement de la snowboardeuse.</w:t>
      </w:r>
    </w:p>
    <w:p w14:paraId="058A31C4" w14:textId="062CD64C" w:rsidR="00FB7424" w:rsidRDefault="00AC1F2B" w:rsidP="00AC1F2B">
      <w:pPr>
        <w:pStyle w:val="Default"/>
        <w:jc w:val="both"/>
      </w:pPr>
      <w:r>
        <w:rPr>
          <w:b/>
          <w:bCs/>
        </w:rPr>
        <w:t>1</w:t>
      </w:r>
      <w:r w:rsidRPr="00AC1F2B">
        <w:rPr>
          <w:b/>
          <w:bCs/>
        </w:rPr>
        <w:t>.</w:t>
      </w:r>
      <w:r>
        <w:rPr>
          <w:b/>
          <w:bCs/>
        </w:rPr>
        <w:t>b</w:t>
      </w:r>
      <w:r w:rsidRPr="00AC1F2B">
        <w:rPr>
          <w:b/>
          <w:bCs/>
        </w:rPr>
        <w:t xml:space="preserve">. </w:t>
      </w:r>
      <w:r w:rsidR="00FB6DFC" w:rsidRPr="00FB6DFC">
        <w:t>En déduire la durée totale du mouvement en secondes.</w:t>
      </w:r>
      <w:r w:rsidR="00FB6DFC" w:rsidRPr="00FB6DFC">
        <w:t xml:space="preserve"> </w:t>
      </w:r>
    </w:p>
    <w:p w14:paraId="267B4B60" w14:textId="77777777" w:rsidR="00FB7424" w:rsidRDefault="00FB7424" w:rsidP="00357FA1">
      <w:pPr>
        <w:pStyle w:val="Default"/>
        <w:jc w:val="both"/>
      </w:pPr>
    </w:p>
    <w:p w14:paraId="0CD04E27" w14:textId="77777777" w:rsidR="00FB7424" w:rsidRDefault="00FB7424" w:rsidP="00357FA1">
      <w:pPr>
        <w:pStyle w:val="Default"/>
        <w:jc w:val="both"/>
      </w:pPr>
    </w:p>
    <w:p w14:paraId="3D48415F" w14:textId="77777777" w:rsidR="00FB7424" w:rsidRDefault="00FB7424" w:rsidP="00357FA1">
      <w:pPr>
        <w:pStyle w:val="Default"/>
        <w:jc w:val="both"/>
      </w:pPr>
    </w:p>
    <w:p w14:paraId="7B4C8543" w14:textId="1800B24E" w:rsidR="00FB6DFC" w:rsidRDefault="00FB7424" w:rsidP="00357FA1">
      <w:pPr>
        <w:pStyle w:val="Default"/>
        <w:jc w:val="both"/>
      </w:pPr>
      <w:r>
        <w:lastRenderedPageBreak/>
        <w:t>L’exploitation de la chronophotographie permet d’obtenir certaines données comme le temps de parcours, la hauteur et la</w:t>
      </w:r>
      <w:r>
        <w:t xml:space="preserve"> </w:t>
      </w:r>
      <w:r>
        <w:t>vitesse qui sont indiqués dans le tableau suivant.</w:t>
      </w:r>
    </w:p>
    <w:tbl>
      <w:tblPr>
        <w:tblStyle w:val="Grilledutableau"/>
        <w:tblpPr w:leftFromText="141" w:rightFromText="141" w:vertAnchor="text" w:horzAnchor="margin" w:tblpXSpec="center" w:tblpY="195"/>
        <w:tblW w:w="11057" w:type="dxa"/>
        <w:tblLook w:val="04A0" w:firstRow="1" w:lastRow="0" w:firstColumn="1" w:lastColumn="0" w:noHBand="0" w:noVBand="1"/>
      </w:tblPr>
      <w:tblGrid>
        <w:gridCol w:w="746"/>
        <w:gridCol w:w="732"/>
        <w:gridCol w:w="672"/>
        <w:gridCol w:w="672"/>
        <w:gridCol w:w="672"/>
        <w:gridCol w:w="672"/>
        <w:gridCol w:w="672"/>
        <w:gridCol w:w="844"/>
        <w:gridCol w:w="672"/>
        <w:gridCol w:w="574"/>
        <w:gridCol w:w="673"/>
        <w:gridCol w:w="673"/>
        <w:gridCol w:w="673"/>
        <w:gridCol w:w="673"/>
        <w:gridCol w:w="673"/>
        <w:gridCol w:w="764"/>
      </w:tblGrid>
      <w:tr w:rsidR="00AC1F2B" w:rsidRPr="00AC1F2B" w14:paraId="76191486" w14:textId="77777777" w:rsidTr="00AC1F2B">
        <w:trPr>
          <w:trHeight w:val="83"/>
        </w:trPr>
        <w:tc>
          <w:tcPr>
            <w:tcW w:w="718" w:type="dxa"/>
          </w:tcPr>
          <w:p w14:paraId="7F8504C0" w14:textId="77777777" w:rsidR="00357FA1" w:rsidRPr="00AC1F2B" w:rsidRDefault="00357FA1" w:rsidP="000D5EE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2D1440B3" w14:textId="77777777" w:rsidR="00357FA1" w:rsidRPr="00AC1F2B" w:rsidRDefault="00357FA1" w:rsidP="00357FA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Départ</w:t>
            </w:r>
          </w:p>
        </w:tc>
        <w:tc>
          <w:tcPr>
            <w:tcW w:w="648" w:type="dxa"/>
          </w:tcPr>
          <w:p w14:paraId="7D02CBBF" w14:textId="77777777" w:rsidR="00357FA1" w:rsidRPr="00AC1F2B" w:rsidRDefault="00357FA1" w:rsidP="00357FA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14:paraId="6F4F4B7B" w14:textId="77777777" w:rsidR="00357FA1" w:rsidRPr="00AC1F2B" w:rsidRDefault="00357FA1" w:rsidP="00357FA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</w:tcPr>
          <w:p w14:paraId="500F9981" w14:textId="77777777" w:rsidR="00357FA1" w:rsidRPr="00AC1F2B" w:rsidRDefault="00357FA1" w:rsidP="00357FA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</w:tcPr>
          <w:p w14:paraId="0180D264" w14:textId="77777777" w:rsidR="00357FA1" w:rsidRPr="00AC1F2B" w:rsidRDefault="00357FA1" w:rsidP="00357FA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</w:tcPr>
          <w:p w14:paraId="461408B7" w14:textId="77777777" w:rsidR="00357FA1" w:rsidRPr="00AC1F2B" w:rsidRDefault="00357FA1" w:rsidP="00357FA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</w:tcPr>
          <w:p w14:paraId="099F2BC7" w14:textId="77777777" w:rsidR="00357FA1" w:rsidRPr="00AC1F2B" w:rsidRDefault="00357FA1" w:rsidP="00357FA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Sommet</w:t>
            </w:r>
          </w:p>
        </w:tc>
        <w:tc>
          <w:tcPr>
            <w:tcW w:w="693" w:type="dxa"/>
          </w:tcPr>
          <w:p w14:paraId="3A5F2153" w14:textId="77777777" w:rsidR="00357FA1" w:rsidRPr="00AC1F2B" w:rsidRDefault="00357FA1" w:rsidP="00357FA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14:paraId="6E8E312F" w14:textId="77777777" w:rsidR="00357FA1" w:rsidRPr="00AC1F2B" w:rsidRDefault="00357FA1" w:rsidP="00357FA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</w:tcPr>
          <w:p w14:paraId="6001D594" w14:textId="77777777" w:rsidR="00357FA1" w:rsidRPr="00AC1F2B" w:rsidRDefault="00357FA1" w:rsidP="00357FA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</w:tcPr>
          <w:p w14:paraId="416B7232" w14:textId="77777777" w:rsidR="00357FA1" w:rsidRPr="00AC1F2B" w:rsidRDefault="00357FA1" w:rsidP="00357FA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</w:tcPr>
          <w:p w14:paraId="5208C36D" w14:textId="77777777" w:rsidR="00357FA1" w:rsidRPr="00AC1F2B" w:rsidRDefault="00357FA1" w:rsidP="00357FA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</w:tcPr>
          <w:p w14:paraId="353E0F94" w14:textId="77777777" w:rsidR="00357FA1" w:rsidRPr="00AC1F2B" w:rsidRDefault="00357FA1" w:rsidP="00357FA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</w:tcPr>
          <w:p w14:paraId="28E87895" w14:textId="77777777" w:rsidR="00357FA1" w:rsidRPr="00AC1F2B" w:rsidRDefault="00357FA1" w:rsidP="00357FA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7966C178" w14:textId="77777777" w:rsidR="00357FA1" w:rsidRPr="00AC1F2B" w:rsidRDefault="00357FA1" w:rsidP="00357FA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Arrivée</w:t>
            </w:r>
          </w:p>
        </w:tc>
      </w:tr>
      <w:tr w:rsidR="00AC1F2B" w:rsidRPr="00FB7424" w14:paraId="0C46BD4D" w14:textId="77777777" w:rsidTr="00AC1F2B">
        <w:trPr>
          <w:trHeight w:val="177"/>
        </w:trPr>
        <w:tc>
          <w:tcPr>
            <w:tcW w:w="718" w:type="dxa"/>
          </w:tcPr>
          <w:p w14:paraId="3B35434E" w14:textId="77777777" w:rsidR="00357FA1" w:rsidRPr="00AC1F2B" w:rsidRDefault="00357FA1" w:rsidP="000D5E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AC1F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temps</w:t>
            </w:r>
            <w:proofErr w:type="gramEnd"/>
          </w:p>
          <w:p w14:paraId="0563CD19" w14:textId="77777777" w:rsidR="00357FA1" w:rsidRPr="00AC1F2B" w:rsidRDefault="00357FA1" w:rsidP="000D5EE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C1F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proofErr w:type="gramStart"/>
            <w:r w:rsidRPr="00AC1F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</w:t>
            </w:r>
            <w:proofErr w:type="gramEnd"/>
            <w:r w:rsidRPr="00AC1F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s)</w:t>
            </w:r>
          </w:p>
        </w:tc>
        <w:tc>
          <w:tcPr>
            <w:tcW w:w="698" w:type="dxa"/>
          </w:tcPr>
          <w:p w14:paraId="60BFEFAD" w14:textId="73D8ADD7" w:rsidR="00357FA1" w:rsidRPr="00AC1F2B" w:rsidRDefault="00357FA1" w:rsidP="000D5E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14:paraId="3E5AB782" w14:textId="77777777" w:rsidR="00357FA1" w:rsidRPr="00AC1F2B" w:rsidRDefault="00357FA1" w:rsidP="00357FA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0,125</w:t>
            </w:r>
          </w:p>
        </w:tc>
        <w:tc>
          <w:tcPr>
            <w:tcW w:w="648" w:type="dxa"/>
          </w:tcPr>
          <w:p w14:paraId="393ED323" w14:textId="5B1B1B65" w:rsidR="00357FA1" w:rsidRPr="00AC1F2B" w:rsidRDefault="00357FA1" w:rsidP="00357FA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0,25</w:t>
            </w: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14:paraId="3A36C88C" w14:textId="77777777" w:rsidR="00357FA1" w:rsidRPr="00AC1F2B" w:rsidRDefault="00357FA1" w:rsidP="00357FA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0,375</w:t>
            </w:r>
          </w:p>
        </w:tc>
        <w:tc>
          <w:tcPr>
            <w:tcW w:w="643" w:type="dxa"/>
          </w:tcPr>
          <w:p w14:paraId="62B86CBD" w14:textId="77777777" w:rsidR="00357FA1" w:rsidRPr="00AC1F2B" w:rsidRDefault="00357FA1" w:rsidP="00357FA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0,500</w:t>
            </w:r>
          </w:p>
        </w:tc>
        <w:tc>
          <w:tcPr>
            <w:tcW w:w="693" w:type="dxa"/>
          </w:tcPr>
          <w:p w14:paraId="58306C3F" w14:textId="5A920D2F" w:rsidR="00357FA1" w:rsidRPr="00AC1F2B" w:rsidRDefault="00357FA1" w:rsidP="00357FA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0,625</w:t>
            </w:r>
          </w:p>
        </w:tc>
        <w:tc>
          <w:tcPr>
            <w:tcW w:w="796" w:type="dxa"/>
          </w:tcPr>
          <w:p w14:paraId="54B581B4" w14:textId="3010BC7C" w:rsidR="00357FA1" w:rsidRPr="00AC1F2B" w:rsidRDefault="00357FA1" w:rsidP="00357FA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0,750</w:t>
            </w:r>
          </w:p>
        </w:tc>
        <w:tc>
          <w:tcPr>
            <w:tcW w:w="693" w:type="dxa"/>
          </w:tcPr>
          <w:p w14:paraId="523DC7E8" w14:textId="77777777" w:rsidR="00357FA1" w:rsidRPr="00AC1F2B" w:rsidRDefault="00357FA1" w:rsidP="00357FA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0,875</w:t>
            </w:r>
          </w:p>
        </w:tc>
        <w:tc>
          <w:tcPr>
            <w:tcW w:w="653" w:type="dxa"/>
          </w:tcPr>
          <w:p w14:paraId="272AF03E" w14:textId="39F6D6EC" w:rsidR="00357FA1" w:rsidRPr="00AC1F2B" w:rsidRDefault="00357FA1" w:rsidP="00357FA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693" w:type="dxa"/>
          </w:tcPr>
          <w:p w14:paraId="354F2FA6" w14:textId="0D1BB6EB" w:rsidR="00357FA1" w:rsidRPr="00AC1F2B" w:rsidRDefault="00357FA1" w:rsidP="00357FA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1,125</w:t>
            </w:r>
          </w:p>
        </w:tc>
        <w:tc>
          <w:tcPr>
            <w:tcW w:w="693" w:type="dxa"/>
          </w:tcPr>
          <w:p w14:paraId="39E3C4D4" w14:textId="7B450EFD" w:rsidR="00357FA1" w:rsidRPr="00AC1F2B" w:rsidRDefault="00357FA1" w:rsidP="00357FA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1,250</w:t>
            </w:r>
          </w:p>
        </w:tc>
        <w:tc>
          <w:tcPr>
            <w:tcW w:w="693" w:type="dxa"/>
          </w:tcPr>
          <w:p w14:paraId="7202C477" w14:textId="235CF3E7" w:rsidR="00357FA1" w:rsidRPr="00AC1F2B" w:rsidRDefault="00357FA1" w:rsidP="00357FA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1,375</w:t>
            </w:r>
          </w:p>
        </w:tc>
        <w:tc>
          <w:tcPr>
            <w:tcW w:w="693" w:type="dxa"/>
          </w:tcPr>
          <w:p w14:paraId="6F38060F" w14:textId="40059F4A" w:rsidR="00357FA1" w:rsidRPr="00AC1F2B" w:rsidRDefault="00357FA1" w:rsidP="00357FA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1,500</w:t>
            </w:r>
          </w:p>
        </w:tc>
        <w:tc>
          <w:tcPr>
            <w:tcW w:w="693" w:type="dxa"/>
          </w:tcPr>
          <w:p w14:paraId="534D5EF7" w14:textId="70E4E722" w:rsidR="00357FA1" w:rsidRPr="00AC1F2B" w:rsidRDefault="00357FA1" w:rsidP="00357FA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1,625</w:t>
            </w:r>
          </w:p>
        </w:tc>
        <w:tc>
          <w:tcPr>
            <w:tcW w:w="722" w:type="dxa"/>
          </w:tcPr>
          <w:p w14:paraId="5A410AC3" w14:textId="77777777" w:rsidR="00357FA1" w:rsidRPr="00AC1F2B" w:rsidRDefault="00357FA1" w:rsidP="00357FA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1,750</w:t>
            </w:r>
          </w:p>
        </w:tc>
      </w:tr>
      <w:tr w:rsidR="00AC1F2B" w:rsidRPr="00FB7424" w14:paraId="19CEE202" w14:textId="77777777" w:rsidTr="00AC1F2B">
        <w:trPr>
          <w:trHeight w:val="177"/>
        </w:trPr>
        <w:tc>
          <w:tcPr>
            <w:tcW w:w="718" w:type="dxa"/>
          </w:tcPr>
          <w:p w14:paraId="10D8DA03" w14:textId="77777777" w:rsidR="00357FA1" w:rsidRPr="00AC1F2B" w:rsidRDefault="00357FA1" w:rsidP="000D5E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AC1F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hauteur</w:t>
            </w:r>
            <w:proofErr w:type="gramEnd"/>
          </w:p>
          <w:p w14:paraId="6A3070EA" w14:textId="77777777" w:rsidR="00357FA1" w:rsidRPr="00AC1F2B" w:rsidRDefault="00357FA1" w:rsidP="000D5EE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C1F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proofErr w:type="gramStart"/>
            <w:r w:rsidRPr="00AC1F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</w:t>
            </w:r>
            <w:proofErr w:type="gramEnd"/>
            <w:r w:rsidRPr="00AC1F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m)</w:t>
            </w:r>
          </w:p>
        </w:tc>
        <w:tc>
          <w:tcPr>
            <w:tcW w:w="698" w:type="dxa"/>
          </w:tcPr>
          <w:p w14:paraId="5F68BA51" w14:textId="0CAD2042" w:rsidR="00357FA1" w:rsidRPr="00AC1F2B" w:rsidRDefault="00357FA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14:paraId="4FC09230" w14:textId="24575F9E" w:rsidR="00357FA1" w:rsidRPr="00AC1F2B" w:rsidRDefault="00357FA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0,97</w:t>
            </w:r>
          </w:p>
        </w:tc>
        <w:tc>
          <w:tcPr>
            <w:tcW w:w="648" w:type="dxa"/>
          </w:tcPr>
          <w:p w14:paraId="29B51055" w14:textId="7AC692C4" w:rsidR="00357FA1" w:rsidRPr="00AC1F2B" w:rsidRDefault="00357FA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2,0</w:t>
            </w:r>
          </w:p>
        </w:tc>
        <w:tc>
          <w:tcPr>
            <w:tcW w:w="680" w:type="dxa"/>
          </w:tcPr>
          <w:p w14:paraId="22405F01" w14:textId="7FCFB7A0" w:rsidR="00357FA1" w:rsidRPr="00AC1F2B" w:rsidRDefault="00357FA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3,1</w:t>
            </w:r>
          </w:p>
        </w:tc>
        <w:tc>
          <w:tcPr>
            <w:tcW w:w="643" w:type="dxa"/>
          </w:tcPr>
          <w:p w14:paraId="1A895FD7" w14:textId="465C5D9B" w:rsidR="00357FA1" w:rsidRPr="00AC1F2B" w:rsidRDefault="00357FA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4,0</w:t>
            </w:r>
          </w:p>
        </w:tc>
        <w:tc>
          <w:tcPr>
            <w:tcW w:w="693" w:type="dxa"/>
          </w:tcPr>
          <w:p w14:paraId="232E709B" w14:textId="500C060B" w:rsidR="00357FA1" w:rsidRPr="00AC1F2B" w:rsidRDefault="00357FA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4,9</w:t>
            </w:r>
          </w:p>
        </w:tc>
        <w:tc>
          <w:tcPr>
            <w:tcW w:w="796" w:type="dxa"/>
          </w:tcPr>
          <w:p w14:paraId="47A2B84F" w14:textId="1450A6D2" w:rsidR="00357FA1" w:rsidRPr="00AC1F2B" w:rsidRDefault="00357FA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5,8</w:t>
            </w:r>
          </w:p>
        </w:tc>
        <w:tc>
          <w:tcPr>
            <w:tcW w:w="693" w:type="dxa"/>
          </w:tcPr>
          <w:p w14:paraId="48858BE9" w14:textId="7850AD3C" w:rsidR="00357FA1" w:rsidRPr="00AC1F2B" w:rsidRDefault="00357FA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6,4</w:t>
            </w:r>
          </w:p>
        </w:tc>
        <w:tc>
          <w:tcPr>
            <w:tcW w:w="653" w:type="dxa"/>
          </w:tcPr>
          <w:p w14:paraId="465541FC" w14:textId="29A1DCB4" w:rsidR="00357FA1" w:rsidRPr="00AC1F2B" w:rsidRDefault="00357FA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6,2</w:t>
            </w:r>
          </w:p>
        </w:tc>
        <w:tc>
          <w:tcPr>
            <w:tcW w:w="693" w:type="dxa"/>
          </w:tcPr>
          <w:p w14:paraId="4FD1404E" w14:textId="5B1173D2" w:rsidR="00357FA1" w:rsidRPr="00AC1F2B" w:rsidRDefault="00357FA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5,8</w:t>
            </w:r>
          </w:p>
        </w:tc>
        <w:tc>
          <w:tcPr>
            <w:tcW w:w="693" w:type="dxa"/>
          </w:tcPr>
          <w:p w14:paraId="299CCF6C" w14:textId="3AA4692C" w:rsidR="00357FA1" w:rsidRPr="00AC1F2B" w:rsidRDefault="00357FA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4,9</w:t>
            </w:r>
          </w:p>
        </w:tc>
        <w:tc>
          <w:tcPr>
            <w:tcW w:w="693" w:type="dxa"/>
          </w:tcPr>
          <w:p w14:paraId="7FCE28F7" w14:textId="5ED27279" w:rsidR="00357FA1" w:rsidRPr="00AC1F2B" w:rsidRDefault="00357FA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3,9</w:t>
            </w:r>
          </w:p>
        </w:tc>
        <w:tc>
          <w:tcPr>
            <w:tcW w:w="693" w:type="dxa"/>
          </w:tcPr>
          <w:p w14:paraId="2306778E" w14:textId="67A4FA92" w:rsidR="00357FA1" w:rsidRPr="00AC1F2B" w:rsidRDefault="00357FA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2,9</w:t>
            </w:r>
          </w:p>
        </w:tc>
        <w:tc>
          <w:tcPr>
            <w:tcW w:w="693" w:type="dxa"/>
          </w:tcPr>
          <w:p w14:paraId="4A2544BF" w14:textId="4A12BD73" w:rsidR="00357FA1" w:rsidRPr="00AC1F2B" w:rsidRDefault="00357FA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722" w:type="dxa"/>
          </w:tcPr>
          <w:p w14:paraId="12CB3C24" w14:textId="2AEA37DF" w:rsidR="00357FA1" w:rsidRPr="00AC1F2B" w:rsidRDefault="00357FA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0,24</w:t>
            </w:r>
          </w:p>
        </w:tc>
      </w:tr>
      <w:tr w:rsidR="00AC1F2B" w:rsidRPr="00FB7424" w14:paraId="05915623" w14:textId="77777777" w:rsidTr="00AC1F2B">
        <w:trPr>
          <w:trHeight w:val="257"/>
        </w:trPr>
        <w:tc>
          <w:tcPr>
            <w:tcW w:w="718" w:type="dxa"/>
          </w:tcPr>
          <w:p w14:paraId="30C131A8" w14:textId="77777777" w:rsidR="00357FA1" w:rsidRPr="00AC1F2B" w:rsidRDefault="00357FA1" w:rsidP="000D5E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AC1F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vitesse</w:t>
            </w:r>
            <w:proofErr w:type="gramEnd"/>
          </w:p>
          <w:p w14:paraId="7E9AC614" w14:textId="6053E889" w:rsidR="00357FA1" w:rsidRPr="00AC1F2B" w:rsidRDefault="00357FA1" w:rsidP="000D5EE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C1F2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(</w:t>
            </w:r>
            <w:proofErr w:type="gramStart"/>
            <w:r w:rsidRPr="00AC1F2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en</w:t>
            </w:r>
            <w:proofErr w:type="gramEnd"/>
            <w:r w:rsidR="000D5EE1" w:rsidRPr="00AC1F2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  <w:r w:rsidRPr="00AC1F2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m/s)</w:t>
            </w:r>
          </w:p>
        </w:tc>
        <w:tc>
          <w:tcPr>
            <w:tcW w:w="698" w:type="dxa"/>
          </w:tcPr>
          <w:p w14:paraId="12ADFB7C" w14:textId="67267DBD" w:rsidR="00357FA1" w:rsidRPr="00AC1F2B" w:rsidRDefault="000D5EE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12,5</w:t>
            </w:r>
          </w:p>
        </w:tc>
        <w:tc>
          <w:tcPr>
            <w:tcW w:w="648" w:type="dxa"/>
          </w:tcPr>
          <w:p w14:paraId="37956E3B" w14:textId="63809241" w:rsidR="00357FA1" w:rsidRPr="00AC1F2B" w:rsidRDefault="000D5EE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11,3</w:t>
            </w:r>
          </w:p>
        </w:tc>
        <w:tc>
          <w:tcPr>
            <w:tcW w:w="648" w:type="dxa"/>
          </w:tcPr>
          <w:p w14:paraId="7AB2B162" w14:textId="4AB2A515" w:rsidR="00357FA1" w:rsidRPr="00AC1F2B" w:rsidRDefault="000D5EE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9,8</w:t>
            </w:r>
          </w:p>
        </w:tc>
        <w:tc>
          <w:tcPr>
            <w:tcW w:w="680" w:type="dxa"/>
          </w:tcPr>
          <w:p w14:paraId="344C08A5" w14:textId="7DF2D01A" w:rsidR="00357FA1" w:rsidRPr="00AC1F2B" w:rsidRDefault="000D5EE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8,8</w:t>
            </w:r>
          </w:p>
        </w:tc>
        <w:tc>
          <w:tcPr>
            <w:tcW w:w="643" w:type="dxa"/>
          </w:tcPr>
          <w:p w14:paraId="63F46826" w14:textId="42740646" w:rsidR="00357FA1" w:rsidRPr="00AC1F2B" w:rsidRDefault="000D5EE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7,9</w:t>
            </w:r>
          </w:p>
        </w:tc>
        <w:tc>
          <w:tcPr>
            <w:tcW w:w="693" w:type="dxa"/>
          </w:tcPr>
          <w:p w14:paraId="324C5B36" w14:textId="485DA91A" w:rsidR="00357FA1" w:rsidRPr="00AC1F2B" w:rsidRDefault="000D5EE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7,6</w:t>
            </w:r>
          </w:p>
        </w:tc>
        <w:tc>
          <w:tcPr>
            <w:tcW w:w="796" w:type="dxa"/>
          </w:tcPr>
          <w:p w14:paraId="3654058D" w14:textId="782177A1" w:rsidR="00357FA1" w:rsidRPr="00AC1F2B" w:rsidRDefault="000D5EE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6,9</w:t>
            </w:r>
          </w:p>
        </w:tc>
        <w:tc>
          <w:tcPr>
            <w:tcW w:w="693" w:type="dxa"/>
          </w:tcPr>
          <w:p w14:paraId="5065D162" w14:textId="5B797FDF" w:rsidR="00357FA1" w:rsidRPr="00AC1F2B" w:rsidRDefault="000D5EE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5,</w:t>
            </w: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14:paraId="6D1E6A4D" w14:textId="21836D9E" w:rsidR="00357FA1" w:rsidRPr="00AC1F2B" w:rsidRDefault="000D5EE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5,</w:t>
            </w: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42E0F3AC" w14:textId="63912DAB" w:rsidR="00357FA1" w:rsidRPr="00AC1F2B" w:rsidRDefault="000D5EE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5,7</w:t>
            </w:r>
          </w:p>
        </w:tc>
        <w:tc>
          <w:tcPr>
            <w:tcW w:w="693" w:type="dxa"/>
          </w:tcPr>
          <w:p w14:paraId="4AF0F64F" w14:textId="48F5D8F3" w:rsidR="00357FA1" w:rsidRPr="00AC1F2B" w:rsidRDefault="000D5EE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8,3</w:t>
            </w:r>
          </w:p>
        </w:tc>
        <w:tc>
          <w:tcPr>
            <w:tcW w:w="693" w:type="dxa"/>
          </w:tcPr>
          <w:p w14:paraId="192612F6" w14:textId="65D6752B" w:rsidR="00357FA1" w:rsidRPr="00AC1F2B" w:rsidRDefault="000D5EE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8,9</w:t>
            </w:r>
          </w:p>
        </w:tc>
        <w:tc>
          <w:tcPr>
            <w:tcW w:w="693" w:type="dxa"/>
          </w:tcPr>
          <w:p w14:paraId="64B22E2C" w14:textId="1A90B90C" w:rsidR="00357FA1" w:rsidRPr="00AC1F2B" w:rsidRDefault="000D5EE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9,9</w:t>
            </w:r>
          </w:p>
        </w:tc>
        <w:tc>
          <w:tcPr>
            <w:tcW w:w="693" w:type="dxa"/>
          </w:tcPr>
          <w:p w14:paraId="22A240C7" w14:textId="3D17C1E0" w:rsidR="00357FA1" w:rsidRPr="00AC1F2B" w:rsidRDefault="000D5EE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1F2B">
              <w:rPr>
                <w:rFonts w:asciiTheme="minorHAnsi" w:hAnsiTheme="minorHAnsi" w:cstheme="minorHAnsi"/>
                <w:sz w:val="20"/>
                <w:szCs w:val="20"/>
              </w:rPr>
              <w:t>10,6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14:paraId="459BD042" w14:textId="77777777" w:rsidR="00357FA1" w:rsidRPr="00AC1F2B" w:rsidRDefault="00357FA1" w:rsidP="000D5E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750A998" w14:textId="2E9F2FCF" w:rsidR="00FB7424" w:rsidRDefault="00FB7424" w:rsidP="00357FA1">
      <w:pPr>
        <w:pStyle w:val="Default"/>
        <w:jc w:val="both"/>
      </w:pPr>
    </w:p>
    <w:p w14:paraId="1D2614E9" w14:textId="77777777" w:rsidR="00AC1F2B" w:rsidRPr="00AC1F2B" w:rsidRDefault="00AC1F2B" w:rsidP="00AC1F2B">
      <w:pPr>
        <w:autoSpaceDE w:val="0"/>
        <w:autoSpaceDN w:val="0"/>
        <w:adjustRightInd w:val="0"/>
        <w:rPr>
          <w:b/>
          <w:bCs/>
        </w:rPr>
      </w:pPr>
      <w:r w:rsidRPr="00AC1F2B">
        <w:rPr>
          <w:b/>
          <w:bCs/>
        </w:rPr>
        <w:t>Question 2</w:t>
      </w:r>
    </w:p>
    <w:p w14:paraId="2016A970" w14:textId="2BC4830B" w:rsidR="00AC1F2B" w:rsidRPr="00AC1F2B" w:rsidRDefault="00AC1F2B" w:rsidP="00AC1F2B">
      <w:pPr>
        <w:autoSpaceDE w:val="0"/>
        <w:autoSpaceDN w:val="0"/>
        <w:adjustRightInd w:val="0"/>
        <w:jc w:val="both"/>
      </w:pPr>
      <w:r w:rsidRPr="00AC1F2B">
        <w:rPr>
          <w:b/>
          <w:bCs/>
        </w:rPr>
        <w:t xml:space="preserve">2.a. </w:t>
      </w:r>
      <w:r w:rsidRPr="00AC1F2B">
        <w:t>Décrire l’évolution de la valeur de la vitesse pendant la PHASE 1, puis pendant la PHASE 2 du mouvement de la</w:t>
      </w:r>
      <w:r>
        <w:t xml:space="preserve"> </w:t>
      </w:r>
      <w:r w:rsidRPr="00AC1F2B">
        <w:t>snowboardeuse.</w:t>
      </w:r>
    </w:p>
    <w:p w14:paraId="5A0FC65D" w14:textId="18AC79AC" w:rsidR="00AC1F2B" w:rsidRPr="00AC1F2B" w:rsidRDefault="00AC1F2B" w:rsidP="00AC1F2B">
      <w:pPr>
        <w:autoSpaceDE w:val="0"/>
        <w:autoSpaceDN w:val="0"/>
        <w:adjustRightInd w:val="0"/>
        <w:jc w:val="both"/>
      </w:pPr>
      <w:r w:rsidRPr="00AC1F2B">
        <w:rPr>
          <w:b/>
          <w:bCs/>
        </w:rPr>
        <w:t xml:space="preserve">2.b. </w:t>
      </w:r>
      <w:r w:rsidRPr="00AC1F2B">
        <w:t>En déduire la nature de mouvement – uniforme, accéléré ou ralenti – pour chacune des PHASES 1 et 2. Justifier.</w:t>
      </w:r>
    </w:p>
    <w:p w14:paraId="4C75A3FC" w14:textId="521833B2" w:rsidR="00AC1F2B" w:rsidRPr="00AC1F2B" w:rsidRDefault="00AC1F2B" w:rsidP="00AC1F2B">
      <w:pPr>
        <w:autoSpaceDE w:val="0"/>
        <w:autoSpaceDN w:val="0"/>
        <w:adjustRightInd w:val="0"/>
        <w:jc w:val="both"/>
      </w:pPr>
      <w:r w:rsidRPr="00AC1F2B">
        <w:rPr>
          <w:b/>
          <w:bCs/>
        </w:rPr>
        <w:t xml:space="preserve">2.c. </w:t>
      </w:r>
      <w:r w:rsidRPr="00AC1F2B">
        <w:t>Sur l’annexe, à rendre avec la copie, représenter par un segment fléché les caractéristiques de la vitesse de la</w:t>
      </w:r>
      <w:r>
        <w:t xml:space="preserve"> </w:t>
      </w:r>
      <w:r w:rsidRPr="00AC1F2B">
        <w:t xml:space="preserve">snowboardeuse à l’instant </w:t>
      </w:r>
      <w:r w:rsidRPr="00AC1F2B">
        <w:rPr>
          <w:i/>
          <w:iCs/>
        </w:rPr>
        <w:t>t</w:t>
      </w:r>
      <w:r w:rsidRPr="00AC1F2B">
        <w:rPr>
          <w:i/>
          <w:iCs/>
          <w:vertAlign w:val="subscript"/>
        </w:rPr>
        <w:t>0</w:t>
      </w:r>
      <w:r w:rsidRPr="00AC1F2B">
        <w:rPr>
          <w:i/>
          <w:iCs/>
        </w:rPr>
        <w:t xml:space="preserve"> </w:t>
      </w:r>
      <w:r w:rsidRPr="00AC1F2B">
        <w:t>= 0 s. L’échelle choisie pour la représentation du segment fléché associé à la vitesse est la</w:t>
      </w:r>
      <w:r>
        <w:t xml:space="preserve"> </w:t>
      </w:r>
      <w:r w:rsidRPr="00AC1F2B">
        <w:t>suivante : 1 cm correspond à 5 m/s.</w:t>
      </w:r>
    </w:p>
    <w:p w14:paraId="34D34D60" w14:textId="77777777" w:rsidR="00AC1F2B" w:rsidRDefault="00AC1F2B" w:rsidP="00AC1F2B">
      <w:pPr>
        <w:autoSpaceDE w:val="0"/>
        <w:autoSpaceDN w:val="0"/>
        <w:adjustRightInd w:val="0"/>
        <w:jc w:val="both"/>
      </w:pPr>
    </w:p>
    <w:p w14:paraId="73DCAA0E" w14:textId="77777777" w:rsidR="00AC1F2B" w:rsidRDefault="00AC1F2B" w:rsidP="00AC1F2B">
      <w:pPr>
        <w:autoSpaceDE w:val="0"/>
        <w:autoSpaceDN w:val="0"/>
        <w:adjustRightInd w:val="0"/>
        <w:jc w:val="both"/>
      </w:pPr>
    </w:p>
    <w:p w14:paraId="50D26CEB" w14:textId="44B7FE4A" w:rsidR="00AC1F2B" w:rsidRPr="00B20740" w:rsidRDefault="00AC1F2B" w:rsidP="00AC1F2B">
      <w:pPr>
        <w:autoSpaceDE w:val="0"/>
        <w:autoSpaceDN w:val="0"/>
        <w:adjustRightInd w:val="0"/>
        <w:jc w:val="both"/>
      </w:pPr>
      <w:r w:rsidRPr="00AC1F2B">
        <w:t>On étudie désormais les énergies mises en jeu lors de la PHASE 2 du mouvement. La snowboardeuse possède de l’énergie</w:t>
      </w:r>
      <w:r>
        <w:t xml:space="preserve"> </w:t>
      </w:r>
      <w:r w:rsidRPr="00AC1F2B">
        <w:t xml:space="preserve">potentielle, notée </w:t>
      </w:r>
      <w:r w:rsidRPr="00AC1F2B">
        <w:rPr>
          <w:i/>
          <w:iCs/>
        </w:rPr>
        <w:t>E</w:t>
      </w:r>
      <w:r w:rsidRPr="00AC1F2B">
        <w:rPr>
          <w:i/>
          <w:iCs/>
          <w:vertAlign w:val="subscript"/>
        </w:rPr>
        <w:t>p</w:t>
      </w:r>
      <w:r>
        <w:t xml:space="preserve">, liée </w:t>
      </w:r>
      <w:r w:rsidRPr="00AC1F2B">
        <w:t xml:space="preserve">à sa hauteur, et de l’énergie cinétique, notée </w:t>
      </w:r>
      <w:proofErr w:type="spellStart"/>
      <w:r w:rsidRPr="00AC1F2B">
        <w:rPr>
          <w:i/>
          <w:iCs/>
        </w:rPr>
        <w:t>E</w:t>
      </w:r>
      <w:r w:rsidRPr="00AC1F2B">
        <w:rPr>
          <w:i/>
          <w:iCs/>
          <w:vertAlign w:val="subscript"/>
        </w:rPr>
        <w:t>c</w:t>
      </w:r>
      <w:proofErr w:type="spellEnd"/>
      <w:r w:rsidRPr="00AC1F2B">
        <w:t>, liée à sa vitesse.</w:t>
      </w:r>
    </w:p>
    <w:p w14:paraId="19D00AE2" w14:textId="51C0142A" w:rsidR="00AC1F2B" w:rsidRPr="00AC1F2B" w:rsidRDefault="00AC1F2B" w:rsidP="00AC1F2B">
      <w:pPr>
        <w:autoSpaceDE w:val="0"/>
        <w:autoSpaceDN w:val="0"/>
        <w:adjustRightInd w:val="0"/>
        <w:jc w:val="both"/>
        <w:rPr>
          <w:b/>
          <w:bCs/>
        </w:rPr>
      </w:pPr>
      <w:r w:rsidRPr="00AC1F2B">
        <w:rPr>
          <w:b/>
          <w:bCs/>
        </w:rPr>
        <w:t>Question 3</w:t>
      </w:r>
    </w:p>
    <w:p w14:paraId="599A2EF1" w14:textId="2CE40262" w:rsidR="00AC1F2B" w:rsidRPr="00B20740" w:rsidRDefault="00AC1F2B" w:rsidP="00AC1F2B">
      <w:pPr>
        <w:autoSpaceDE w:val="0"/>
        <w:autoSpaceDN w:val="0"/>
        <w:adjustRightInd w:val="0"/>
        <w:jc w:val="both"/>
      </w:pPr>
      <w:r w:rsidRPr="00AC1F2B">
        <w:rPr>
          <w:b/>
          <w:bCs/>
        </w:rPr>
        <w:t xml:space="preserve">3.a. </w:t>
      </w:r>
      <w:r w:rsidRPr="00AC1F2B">
        <w:t>Justifier l’affirmation suivante : « Au sommet de sa trajectoire, l’énergie cinétique de la snowboardeuse est</w:t>
      </w:r>
      <w:r>
        <w:t xml:space="preserve"> </w:t>
      </w:r>
      <w:r w:rsidRPr="00AC1F2B">
        <w:t>minimale ».</w:t>
      </w:r>
    </w:p>
    <w:p w14:paraId="4D2C6754" w14:textId="44DFD278" w:rsidR="00AC1F2B" w:rsidRPr="00AC1F2B" w:rsidRDefault="00AC1F2B" w:rsidP="00AC1F2B">
      <w:pPr>
        <w:autoSpaceDE w:val="0"/>
        <w:autoSpaceDN w:val="0"/>
        <w:adjustRightInd w:val="0"/>
        <w:jc w:val="both"/>
      </w:pPr>
      <w:r w:rsidRPr="00AC1F2B">
        <w:rPr>
          <w:b/>
          <w:bCs/>
        </w:rPr>
        <w:t xml:space="preserve">3.b. </w:t>
      </w:r>
      <w:r w:rsidRPr="00AC1F2B">
        <w:t>Identifier la nature de la conversion d’énergie qui a lieu pendant la PHASE 2 du saut.</w:t>
      </w:r>
    </w:p>
    <w:p w14:paraId="42CCCD65" w14:textId="77777777" w:rsidR="00AC1F2B" w:rsidRDefault="00AC1F2B" w:rsidP="00AC1F2B">
      <w:pPr>
        <w:autoSpaceDE w:val="0"/>
        <w:autoSpaceDN w:val="0"/>
        <w:adjustRightInd w:val="0"/>
        <w:jc w:val="both"/>
      </w:pPr>
    </w:p>
    <w:p w14:paraId="64330175" w14:textId="77777777" w:rsidR="00AC1F2B" w:rsidRDefault="00AC1F2B" w:rsidP="00AC1F2B">
      <w:pPr>
        <w:autoSpaceDE w:val="0"/>
        <w:autoSpaceDN w:val="0"/>
        <w:adjustRightInd w:val="0"/>
        <w:jc w:val="both"/>
      </w:pPr>
    </w:p>
    <w:p w14:paraId="5C05AD74" w14:textId="04D5C9D4" w:rsidR="00AC1F2B" w:rsidRPr="00B20740" w:rsidRDefault="00AC1F2B" w:rsidP="00B20740">
      <w:pPr>
        <w:autoSpaceDE w:val="0"/>
        <w:autoSpaceDN w:val="0"/>
        <w:adjustRightInd w:val="0"/>
        <w:jc w:val="both"/>
      </w:pPr>
      <w:r w:rsidRPr="00AC1F2B">
        <w:t>Pour améliorer la glisse, on réalise un « fartage » des planches de surf (snowboards). Pour cela, on dépose une couche de</w:t>
      </w:r>
      <w:r>
        <w:t xml:space="preserve"> </w:t>
      </w:r>
      <w:r w:rsidRPr="00AC1F2B">
        <w:t>fart essentiellement constitué de paraffine sur la semelle de la planche de surf, c’est-à-dire sur la partie qui est en contact</w:t>
      </w:r>
      <w:r>
        <w:t xml:space="preserve"> </w:t>
      </w:r>
      <w:r w:rsidRPr="00AC1F2B">
        <w:t>avec la neige.</w:t>
      </w:r>
    </w:p>
    <w:p w14:paraId="2BF9DFAF" w14:textId="2E61F71C" w:rsidR="00FB7424" w:rsidRDefault="00AC1F2B" w:rsidP="00AC1F2B">
      <w:pPr>
        <w:pStyle w:val="Default"/>
        <w:jc w:val="both"/>
        <w:rPr>
          <w:b/>
          <w:bCs/>
        </w:rPr>
      </w:pPr>
      <w:r w:rsidRPr="00AC1F2B">
        <w:rPr>
          <w:b/>
          <w:bCs/>
        </w:rPr>
        <w:t>Propriétés de la paraffine et de l’eau :</w:t>
      </w:r>
    </w:p>
    <w:p w14:paraId="7F51AAE9" w14:textId="77777777" w:rsidR="00B20740" w:rsidRDefault="00B20740" w:rsidP="00AC1F2B">
      <w:pPr>
        <w:pStyle w:val="Default"/>
        <w:jc w:val="both"/>
        <w:rPr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19"/>
        <w:gridCol w:w="2719"/>
        <w:gridCol w:w="2719"/>
        <w:gridCol w:w="2719"/>
      </w:tblGrid>
      <w:tr w:rsidR="00AC1F2B" w14:paraId="17745E70" w14:textId="77777777" w:rsidTr="00B20740">
        <w:trPr>
          <w:jc w:val="center"/>
        </w:trPr>
        <w:tc>
          <w:tcPr>
            <w:tcW w:w="2719" w:type="dxa"/>
            <w:vAlign w:val="center"/>
          </w:tcPr>
          <w:p w14:paraId="1597877D" w14:textId="26D18A92" w:rsidR="00AC1F2B" w:rsidRDefault="00AC1F2B" w:rsidP="00B20740">
            <w:pPr>
              <w:pStyle w:val="Default"/>
              <w:jc w:val="center"/>
            </w:pPr>
            <w:r>
              <w:t>Espèce chimique</w:t>
            </w:r>
          </w:p>
        </w:tc>
        <w:tc>
          <w:tcPr>
            <w:tcW w:w="2719" w:type="dxa"/>
            <w:vAlign w:val="center"/>
          </w:tcPr>
          <w:p w14:paraId="71359502" w14:textId="19EFB268" w:rsidR="00AC1F2B" w:rsidRDefault="00AC1F2B" w:rsidP="00B20740">
            <w:pPr>
              <w:pStyle w:val="Default"/>
              <w:jc w:val="center"/>
            </w:pPr>
            <w:r>
              <w:t>Formule chimique</w:t>
            </w:r>
          </w:p>
        </w:tc>
        <w:tc>
          <w:tcPr>
            <w:tcW w:w="2719" w:type="dxa"/>
            <w:vAlign w:val="center"/>
          </w:tcPr>
          <w:p w14:paraId="2FA25C52" w14:textId="0A8189ED" w:rsidR="00AC1F2B" w:rsidRDefault="00AC1F2B" w:rsidP="00B20740">
            <w:pPr>
              <w:pStyle w:val="Default"/>
              <w:jc w:val="center"/>
            </w:pPr>
            <w:r>
              <w:t>Température de fusion</w:t>
            </w:r>
          </w:p>
        </w:tc>
        <w:tc>
          <w:tcPr>
            <w:tcW w:w="2719" w:type="dxa"/>
            <w:vAlign w:val="center"/>
          </w:tcPr>
          <w:p w14:paraId="02BC9387" w14:textId="5C8067CB" w:rsidR="00AC1F2B" w:rsidRDefault="00AC1F2B" w:rsidP="00B20740">
            <w:pPr>
              <w:pStyle w:val="Default"/>
              <w:jc w:val="center"/>
            </w:pPr>
            <w:r>
              <w:t>Propriété particulière</w:t>
            </w:r>
          </w:p>
        </w:tc>
      </w:tr>
      <w:tr w:rsidR="00AC1F2B" w14:paraId="04501554" w14:textId="77777777" w:rsidTr="00B20740">
        <w:trPr>
          <w:jc w:val="center"/>
        </w:trPr>
        <w:tc>
          <w:tcPr>
            <w:tcW w:w="2719" w:type="dxa"/>
            <w:vAlign w:val="center"/>
          </w:tcPr>
          <w:p w14:paraId="6657B199" w14:textId="4FBDD7A2" w:rsidR="00AC1F2B" w:rsidRDefault="00B20740" w:rsidP="00B20740">
            <w:pPr>
              <w:pStyle w:val="Default"/>
              <w:jc w:val="center"/>
            </w:pPr>
            <w:r>
              <w:t>Paraffine</w:t>
            </w:r>
          </w:p>
        </w:tc>
        <w:tc>
          <w:tcPr>
            <w:tcW w:w="2719" w:type="dxa"/>
            <w:vAlign w:val="center"/>
          </w:tcPr>
          <w:p w14:paraId="4D45334B" w14:textId="6394C683" w:rsidR="00AC1F2B" w:rsidRDefault="00B20740" w:rsidP="00B20740">
            <w:pPr>
              <w:pStyle w:val="Default"/>
              <w:jc w:val="center"/>
            </w:pPr>
            <w:r>
              <w:t>C</w:t>
            </w:r>
            <w:r w:rsidRPr="00B20740">
              <w:rPr>
                <w:vertAlign w:val="subscript"/>
              </w:rPr>
              <w:t>31</w:t>
            </w:r>
            <w:r>
              <w:t>H</w:t>
            </w:r>
            <w:r w:rsidRPr="00B20740">
              <w:rPr>
                <w:vertAlign w:val="subscript"/>
              </w:rPr>
              <w:t>64</w:t>
            </w:r>
          </w:p>
        </w:tc>
        <w:tc>
          <w:tcPr>
            <w:tcW w:w="2719" w:type="dxa"/>
            <w:vAlign w:val="center"/>
          </w:tcPr>
          <w:p w14:paraId="72CD8F9F" w14:textId="0005BB40" w:rsidR="00AC1F2B" w:rsidRDefault="00B20740" w:rsidP="00B20740">
            <w:pPr>
              <w:pStyle w:val="Default"/>
              <w:jc w:val="center"/>
            </w:pPr>
            <w:r>
              <w:t>69 °C</w:t>
            </w:r>
          </w:p>
        </w:tc>
        <w:tc>
          <w:tcPr>
            <w:tcW w:w="2719" w:type="dxa"/>
            <w:vAlign w:val="center"/>
          </w:tcPr>
          <w:p w14:paraId="58D9A9B9" w14:textId="77777777" w:rsidR="00B20740" w:rsidRDefault="00B20740" w:rsidP="00B20740">
            <w:pPr>
              <w:pStyle w:val="Default"/>
              <w:jc w:val="center"/>
            </w:pPr>
            <w:r>
              <w:t>Espèce</w:t>
            </w:r>
            <w:r>
              <w:t xml:space="preserve"> insoluble </w:t>
            </w:r>
          </w:p>
          <w:p w14:paraId="530BBCA0" w14:textId="5DC139F7" w:rsidR="00AC1F2B" w:rsidRDefault="00B20740" w:rsidP="00B20740">
            <w:pPr>
              <w:pStyle w:val="Default"/>
              <w:jc w:val="center"/>
            </w:pPr>
            <w:proofErr w:type="gramStart"/>
            <w:r>
              <w:t>dans</w:t>
            </w:r>
            <w:proofErr w:type="gramEnd"/>
            <w:r>
              <w:t xml:space="preserve"> l’eau à toute</w:t>
            </w:r>
            <w:r>
              <w:t xml:space="preserve"> </w:t>
            </w:r>
            <w:r>
              <w:t>température</w:t>
            </w:r>
          </w:p>
        </w:tc>
      </w:tr>
      <w:tr w:rsidR="00AC1F2B" w14:paraId="7B2BD3F4" w14:textId="77777777" w:rsidTr="00B20740">
        <w:trPr>
          <w:jc w:val="center"/>
        </w:trPr>
        <w:tc>
          <w:tcPr>
            <w:tcW w:w="2719" w:type="dxa"/>
            <w:vAlign w:val="center"/>
          </w:tcPr>
          <w:p w14:paraId="0F4EEAC5" w14:textId="41063E77" w:rsidR="00AC1F2B" w:rsidRDefault="00B20740" w:rsidP="00B20740">
            <w:pPr>
              <w:pStyle w:val="Default"/>
              <w:jc w:val="center"/>
            </w:pPr>
            <w:r>
              <w:t>Eau</w:t>
            </w:r>
          </w:p>
        </w:tc>
        <w:tc>
          <w:tcPr>
            <w:tcW w:w="2719" w:type="dxa"/>
            <w:vAlign w:val="center"/>
          </w:tcPr>
          <w:p w14:paraId="61914455" w14:textId="461F4B93" w:rsidR="00AC1F2B" w:rsidRDefault="00B20740" w:rsidP="00B20740">
            <w:pPr>
              <w:pStyle w:val="Default"/>
              <w:jc w:val="center"/>
            </w:pPr>
            <w:r>
              <w:t>?</w:t>
            </w:r>
          </w:p>
        </w:tc>
        <w:tc>
          <w:tcPr>
            <w:tcW w:w="2719" w:type="dxa"/>
            <w:vAlign w:val="center"/>
          </w:tcPr>
          <w:p w14:paraId="1CF756A2" w14:textId="50CD8A47" w:rsidR="00AC1F2B" w:rsidRDefault="00B20740" w:rsidP="00B20740">
            <w:pPr>
              <w:pStyle w:val="Default"/>
              <w:jc w:val="center"/>
            </w:pPr>
            <w:r>
              <w:t>0 °C</w:t>
            </w:r>
          </w:p>
        </w:tc>
        <w:tc>
          <w:tcPr>
            <w:tcW w:w="2719" w:type="dxa"/>
            <w:vAlign w:val="center"/>
          </w:tcPr>
          <w:p w14:paraId="09CA3BBA" w14:textId="77777777" w:rsidR="00B20740" w:rsidRDefault="00B20740" w:rsidP="00B20740">
            <w:pPr>
              <w:pStyle w:val="Default"/>
              <w:jc w:val="center"/>
            </w:pPr>
            <w:r>
              <w:t>La</w:t>
            </w:r>
            <w:r w:rsidR="00AC1F2B">
              <w:t xml:space="preserve"> neige, comme la glace, est de</w:t>
            </w:r>
            <w:r>
              <w:t xml:space="preserve"> </w:t>
            </w:r>
            <w:r w:rsidR="00AC1F2B">
              <w:t xml:space="preserve">l’eau </w:t>
            </w:r>
          </w:p>
          <w:p w14:paraId="57C351F4" w14:textId="3150F4C0" w:rsidR="00AC1F2B" w:rsidRDefault="00AC1F2B" w:rsidP="00B20740">
            <w:pPr>
              <w:pStyle w:val="Default"/>
              <w:jc w:val="center"/>
            </w:pPr>
            <w:proofErr w:type="gramStart"/>
            <w:r>
              <w:t>à</w:t>
            </w:r>
            <w:proofErr w:type="gramEnd"/>
            <w:r>
              <w:t xml:space="preserve"> l’état solide</w:t>
            </w:r>
          </w:p>
        </w:tc>
      </w:tr>
    </w:tbl>
    <w:p w14:paraId="7A81A049" w14:textId="77777777" w:rsidR="00AC1F2B" w:rsidRPr="00AC1F2B" w:rsidRDefault="00AC1F2B" w:rsidP="00B20740">
      <w:pPr>
        <w:pStyle w:val="Default"/>
        <w:jc w:val="center"/>
      </w:pPr>
    </w:p>
    <w:p w14:paraId="22D7A184" w14:textId="77777777" w:rsidR="00FB7424" w:rsidRPr="00AC1F2B" w:rsidRDefault="00FB7424" w:rsidP="00357FA1">
      <w:pPr>
        <w:pStyle w:val="Default"/>
        <w:jc w:val="both"/>
      </w:pPr>
    </w:p>
    <w:p w14:paraId="2217B84A" w14:textId="77777777" w:rsidR="00B20740" w:rsidRPr="00B20740" w:rsidRDefault="00B20740" w:rsidP="00B20740">
      <w:pPr>
        <w:pStyle w:val="Default"/>
        <w:jc w:val="both"/>
        <w:rPr>
          <w:b/>
          <w:bCs/>
        </w:rPr>
      </w:pPr>
      <w:r w:rsidRPr="00B20740">
        <w:rPr>
          <w:b/>
          <w:bCs/>
        </w:rPr>
        <w:t>Question 4</w:t>
      </w:r>
    </w:p>
    <w:p w14:paraId="0305B0F9" w14:textId="77777777" w:rsidR="00B20740" w:rsidRDefault="00B20740" w:rsidP="00B20740">
      <w:pPr>
        <w:pStyle w:val="Default"/>
        <w:jc w:val="both"/>
      </w:pPr>
      <w:r w:rsidRPr="00B20740">
        <w:rPr>
          <w:b/>
          <w:bCs/>
        </w:rPr>
        <w:t>4.a.</w:t>
      </w:r>
      <w:r>
        <w:t xml:space="preserve"> Donner la formule chimique de l’eau et la composition atomique d’une molécule de paraffine.</w:t>
      </w:r>
    </w:p>
    <w:p w14:paraId="4C659BCA" w14:textId="4CBF3128" w:rsidR="00B20740" w:rsidRDefault="00B20740" w:rsidP="00B20740">
      <w:pPr>
        <w:pStyle w:val="Default"/>
        <w:jc w:val="both"/>
      </w:pPr>
      <w:r w:rsidRPr="00B20740">
        <w:rPr>
          <w:b/>
          <w:bCs/>
        </w:rPr>
        <w:t>4.b.</w:t>
      </w:r>
      <w:r>
        <w:t xml:space="preserve"> À l’aide des propriétés des différentes espèces chimiques, indiquer sur la copie si les affirmations suivantes sont vraies</w:t>
      </w:r>
      <w:r>
        <w:t xml:space="preserve"> </w:t>
      </w:r>
      <w:r>
        <w:t>ou fausses :</w:t>
      </w:r>
    </w:p>
    <w:p w14:paraId="75A95085" w14:textId="77777777" w:rsidR="00B20740" w:rsidRDefault="00B20740" w:rsidP="00B20740">
      <w:pPr>
        <w:pStyle w:val="Default"/>
        <w:numPr>
          <w:ilvl w:val="0"/>
          <w:numId w:val="26"/>
        </w:numPr>
        <w:jc w:val="both"/>
      </w:pPr>
      <w:r>
        <w:t>affirmation A : la paraffine reste solide au contact de la neige ;</w:t>
      </w:r>
    </w:p>
    <w:p w14:paraId="24124EEE" w14:textId="77777777" w:rsidR="00B20740" w:rsidRDefault="00B20740" w:rsidP="00B20740">
      <w:pPr>
        <w:pStyle w:val="Default"/>
        <w:numPr>
          <w:ilvl w:val="0"/>
          <w:numId w:val="26"/>
        </w:numPr>
        <w:jc w:val="both"/>
      </w:pPr>
      <w:r>
        <w:t>affirmation B : pour farter des planches de surf, on dissout de la paraffine solide dans de l’eau chaude, on dépose</w:t>
      </w:r>
      <w:r>
        <w:t xml:space="preserve"> </w:t>
      </w:r>
      <w:r>
        <w:t>le liquide sur la semelle des planches de surf et on laisse sécher ;</w:t>
      </w:r>
    </w:p>
    <w:p w14:paraId="644C0869" w14:textId="4C76CE51" w:rsidR="00C65690" w:rsidRPr="00E609B1" w:rsidRDefault="00B20740" w:rsidP="00B20740">
      <w:pPr>
        <w:pStyle w:val="Default"/>
        <w:numPr>
          <w:ilvl w:val="0"/>
          <w:numId w:val="26"/>
        </w:numPr>
        <w:jc w:val="both"/>
      </w:pPr>
      <w:r>
        <w:t xml:space="preserve">affirmation C : pour farter des planches de surf, on peut utiliser un « fer à farter » </w:t>
      </w:r>
      <w:proofErr w:type="gramStart"/>
      <w:r>
        <w:t>porté</w:t>
      </w:r>
      <w:proofErr w:type="gramEnd"/>
      <w:r>
        <w:t xml:space="preserve"> à la température de 80 °C</w:t>
      </w:r>
      <w:r>
        <w:t xml:space="preserve"> </w:t>
      </w:r>
      <w:r>
        <w:t>pour étaler la paraffine et on laisse refroidir.</w:t>
      </w:r>
    </w:p>
    <w:p w14:paraId="15A8D009" w14:textId="1A7038D1" w:rsidR="00FB7424" w:rsidRPr="00FB7424" w:rsidRDefault="00FB7424" w:rsidP="00357FA1">
      <w:pPr>
        <w:jc w:val="right"/>
        <w:rPr>
          <w:sz w:val="20"/>
          <w:szCs w:val="20"/>
        </w:rPr>
      </w:pPr>
      <w:r w:rsidRPr="00FB7424">
        <w:rPr>
          <w:sz w:val="20"/>
          <w:szCs w:val="20"/>
        </w:rPr>
        <w:tab/>
      </w:r>
      <w:r w:rsidRPr="00FB7424">
        <w:rPr>
          <w:sz w:val="20"/>
          <w:szCs w:val="20"/>
        </w:rPr>
        <w:tab/>
      </w:r>
      <w:r w:rsidRPr="00FB7424">
        <w:rPr>
          <w:sz w:val="20"/>
          <w:szCs w:val="20"/>
        </w:rPr>
        <w:tab/>
      </w:r>
      <w:r w:rsidRPr="00FB7424">
        <w:rPr>
          <w:sz w:val="20"/>
          <w:szCs w:val="20"/>
        </w:rPr>
        <w:tab/>
      </w:r>
      <w:r w:rsidRPr="00FB7424">
        <w:rPr>
          <w:sz w:val="20"/>
          <w:szCs w:val="20"/>
        </w:rPr>
        <w:tab/>
      </w:r>
      <w:r w:rsidRPr="00FB7424">
        <w:rPr>
          <w:sz w:val="20"/>
          <w:szCs w:val="20"/>
        </w:rPr>
        <w:tab/>
      </w:r>
      <w:r w:rsidRPr="00FB7424">
        <w:rPr>
          <w:sz w:val="20"/>
          <w:szCs w:val="20"/>
        </w:rPr>
        <w:tab/>
      </w:r>
      <w:r w:rsidRPr="00FB7424">
        <w:rPr>
          <w:sz w:val="20"/>
          <w:szCs w:val="20"/>
        </w:rPr>
        <w:tab/>
      </w:r>
      <w:r w:rsidRPr="00FB7424">
        <w:rPr>
          <w:sz w:val="20"/>
          <w:szCs w:val="20"/>
        </w:rPr>
        <w:tab/>
      </w:r>
      <w:r w:rsidRPr="00FB7424">
        <w:rPr>
          <w:sz w:val="20"/>
          <w:szCs w:val="20"/>
        </w:rPr>
        <w:tab/>
      </w:r>
    </w:p>
    <w:p w14:paraId="4F5A26DB" w14:textId="77777777" w:rsidR="005D7442" w:rsidRDefault="005D7442" w:rsidP="00357FA1">
      <w:pPr>
        <w:jc w:val="right"/>
        <w:rPr>
          <w:sz w:val="20"/>
          <w:szCs w:val="20"/>
        </w:rPr>
        <w:sectPr w:rsidR="005D7442" w:rsidSect="00357FA1">
          <w:headerReference w:type="default" r:id="rId9"/>
          <w:footerReference w:type="default" r:id="rId10"/>
          <w:pgSz w:w="11906" w:h="16838"/>
          <w:pgMar w:top="238" w:right="510" w:bottom="249" w:left="510" w:header="567" w:footer="567" w:gutter="0"/>
          <w:cols w:space="708"/>
          <w:docGrid w:linePitch="360"/>
        </w:sectPr>
      </w:pPr>
    </w:p>
    <w:p w14:paraId="4C756E2D" w14:textId="77777777" w:rsidR="005D7442" w:rsidRDefault="005D7442" w:rsidP="005D7442">
      <w:pPr>
        <w:rPr>
          <w:sz w:val="20"/>
          <w:szCs w:val="20"/>
        </w:rPr>
      </w:pPr>
    </w:p>
    <w:p w14:paraId="0BC66079" w14:textId="77777777" w:rsidR="005D7442" w:rsidRDefault="005D7442" w:rsidP="005D744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ANNEXE</w:t>
      </w:r>
    </w:p>
    <w:p w14:paraId="025D3DD1" w14:textId="34D8FDF0" w:rsidR="005D7442" w:rsidRDefault="005D7442" w:rsidP="005D7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à rendre avec la copie</w:t>
      </w:r>
    </w:p>
    <w:p w14:paraId="0392A739" w14:textId="77777777" w:rsidR="005D7442" w:rsidRDefault="005D7442" w:rsidP="005D7442">
      <w:pPr>
        <w:jc w:val="right"/>
        <w:rPr>
          <w:noProof/>
          <w:sz w:val="20"/>
          <w:szCs w:val="20"/>
        </w:rPr>
      </w:pPr>
    </w:p>
    <w:p w14:paraId="39A279BC" w14:textId="77777777" w:rsidR="005D7442" w:rsidRPr="005D7442" w:rsidRDefault="005D7442" w:rsidP="00357FA1">
      <w:pPr>
        <w:jc w:val="right"/>
        <w:rPr>
          <w:noProof/>
          <w:sz w:val="2"/>
          <w:szCs w:val="2"/>
        </w:rPr>
      </w:pPr>
    </w:p>
    <w:p w14:paraId="27696FBF" w14:textId="4A04E06D" w:rsidR="0095161D" w:rsidRPr="00FB7424" w:rsidRDefault="005D7442" w:rsidP="005D744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BEE31F1" wp14:editId="7F99CAC5">
            <wp:extent cx="8869680" cy="5451509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3704" cy="545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61D" w:rsidRPr="00FB7424" w:rsidSect="005D7442">
      <w:pgSz w:w="16838" w:h="11906" w:orient="landscape"/>
      <w:pgMar w:top="510" w:right="249" w:bottom="510" w:left="23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13A5" w14:textId="77777777" w:rsidR="000E2A21" w:rsidRDefault="000E2A21" w:rsidP="00261CC5">
      <w:r>
        <w:separator/>
      </w:r>
    </w:p>
  </w:endnote>
  <w:endnote w:type="continuationSeparator" w:id="0">
    <w:p w14:paraId="17DA893F" w14:textId="77777777" w:rsidR="000E2A21" w:rsidRDefault="000E2A21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E4B3" w14:textId="60C92FB8" w:rsidR="005A73DE" w:rsidRPr="00FB7D21" w:rsidRDefault="005A73DE" w:rsidP="00FB7D21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F064B" w14:textId="77777777" w:rsidR="000E2A21" w:rsidRDefault="000E2A21" w:rsidP="00261CC5">
      <w:r>
        <w:separator/>
      </w:r>
    </w:p>
  </w:footnote>
  <w:footnote w:type="continuationSeparator" w:id="0">
    <w:p w14:paraId="47C63B23" w14:textId="77777777" w:rsidR="000E2A21" w:rsidRDefault="000E2A21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6FA0" w14:textId="116D57F1" w:rsidR="00972D8D" w:rsidRDefault="00972D8D" w:rsidP="00EE3A1E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 xml:space="preserve">PHYSIQUE-CHIMIE DNB </w:t>
    </w:r>
    <w:r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EE3A1E">
      <w:rPr>
        <w:b/>
        <w:sz w:val="32"/>
        <w:szCs w:val="32"/>
      </w:rPr>
      <w:t>Sujet Zéro</w:t>
    </w:r>
    <w:r w:rsidR="005D7442">
      <w:rPr>
        <w:b/>
        <w:sz w:val="32"/>
        <w:szCs w:val="32"/>
      </w:rPr>
      <w:t xml:space="preserve"> janvier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A70E1"/>
    <w:multiLevelType w:val="multilevel"/>
    <w:tmpl w:val="41A01B8A"/>
    <w:numStyleLink w:val="Style1"/>
  </w:abstractNum>
  <w:abstractNum w:abstractNumId="2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9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98757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4001B38"/>
    <w:multiLevelType w:val="hybridMultilevel"/>
    <w:tmpl w:val="D81AE5F8"/>
    <w:lvl w:ilvl="0" w:tplc="3048C706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D3328"/>
    <w:multiLevelType w:val="multilevel"/>
    <w:tmpl w:val="9E92AEE2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C572410"/>
    <w:multiLevelType w:val="multilevel"/>
    <w:tmpl w:val="41A01B8A"/>
    <w:numStyleLink w:val="Style1"/>
  </w:abstractNum>
  <w:abstractNum w:abstractNumId="21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459147827">
    <w:abstractNumId w:val="8"/>
  </w:num>
  <w:num w:numId="2" w16cid:durableId="801849876">
    <w:abstractNumId w:val="25"/>
  </w:num>
  <w:num w:numId="3" w16cid:durableId="547567781">
    <w:abstractNumId w:val="4"/>
  </w:num>
  <w:num w:numId="4" w16cid:durableId="1038630953">
    <w:abstractNumId w:val="11"/>
  </w:num>
  <w:num w:numId="5" w16cid:durableId="1659924133">
    <w:abstractNumId w:val="23"/>
  </w:num>
  <w:num w:numId="6" w16cid:durableId="295990658">
    <w:abstractNumId w:val="2"/>
  </w:num>
  <w:num w:numId="7" w16cid:durableId="1044253581">
    <w:abstractNumId w:val="0"/>
  </w:num>
  <w:num w:numId="8" w16cid:durableId="744300566">
    <w:abstractNumId w:val="5"/>
  </w:num>
  <w:num w:numId="9" w16cid:durableId="1325620773">
    <w:abstractNumId w:val="16"/>
  </w:num>
  <w:num w:numId="10" w16cid:durableId="2032295352">
    <w:abstractNumId w:val="9"/>
  </w:num>
  <w:num w:numId="11" w16cid:durableId="1676960885">
    <w:abstractNumId w:val="6"/>
  </w:num>
  <w:num w:numId="12" w16cid:durableId="2085250432">
    <w:abstractNumId w:val="24"/>
  </w:num>
  <w:num w:numId="13" w16cid:durableId="1518227223">
    <w:abstractNumId w:val="3"/>
  </w:num>
  <w:num w:numId="14" w16cid:durableId="1202010637">
    <w:abstractNumId w:val="14"/>
  </w:num>
  <w:num w:numId="15" w16cid:durableId="1694065303">
    <w:abstractNumId w:val="10"/>
  </w:num>
  <w:num w:numId="16" w16cid:durableId="928539702">
    <w:abstractNumId w:val="21"/>
  </w:num>
  <w:num w:numId="17" w16cid:durableId="1246839392">
    <w:abstractNumId w:val="12"/>
  </w:num>
  <w:num w:numId="18" w16cid:durableId="1258442000">
    <w:abstractNumId w:val="22"/>
  </w:num>
  <w:num w:numId="19" w16cid:durableId="383480584">
    <w:abstractNumId w:val="1"/>
  </w:num>
  <w:num w:numId="20" w16cid:durableId="262152348">
    <w:abstractNumId w:val="17"/>
  </w:num>
  <w:num w:numId="21" w16cid:durableId="1344286729">
    <w:abstractNumId w:val="7"/>
  </w:num>
  <w:num w:numId="22" w16cid:durableId="408504498">
    <w:abstractNumId w:val="13"/>
  </w:num>
  <w:num w:numId="23" w16cid:durableId="525027548">
    <w:abstractNumId w:val="20"/>
  </w:num>
  <w:num w:numId="24" w16cid:durableId="1654481634">
    <w:abstractNumId w:val="15"/>
  </w:num>
  <w:num w:numId="25" w16cid:durableId="1996883052">
    <w:abstractNumId w:val="19"/>
  </w:num>
  <w:num w:numId="26" w16cid:durableId="6785779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1A48"/>
    <w:rsid w:val="000A50E4"/>
    <w:rsid w:val="000C52C6"/>
    <w:rsid w:val="000C691D"/>
    <w:rsid w:val="000C7152"/>
    <w:rsid w:val="000D0666"/>
    <w:rsid w:val="000D5EE1"/>
    <w:rsid w:val="000E2A21"/>
    <w:rsid w:val="0010311F"/>
    <w:rsid w:val="00120099"/>
    <w:rsid w:val="0012456D"/>
    <w:rsid w:val="001C581A"/>
    <w:rsid w:val="001C6EF9"/>
    <w:rsid w:val="00226D64"/>
    <w:rsid w:val="00261CC5"/>
    <w:rsid w:val="00280FDA"/>
    <w:rsid w:val="002A0CD9"/>
    <w:rsid w:val="002B2F92"/>
    <w:rsid w:val="002F1B5E"/>
    <w:rsid w:val="00357FA1"/>
    <w:rsid w:val="003A7C1F"/>
    <w:rsid w:val="003B0A3B"/>
    <w:rsid w:val="003D0FC1"/>
    <w:rsid w:val="004110CA"/>
    <w:rsid w:val="00420D17"/>
    <w:rsid w:val="00436544"/>
    <w:rsid w:val="00477EB5"/>
    <w:rsid w:val="004B13D5"/>
    <w:rsid w:val="005071EE"/>
    <w:rsid w:val="00513D96"/>
    <w:rsid w:val="00584799"/>
    <w:rsid w:val="00585511"/>
    <w:rsid w:val="00586A28"/>
    <w:rsid w:val="005A73DE"/>
    <w:rsid w:val="005D7442"/>
    <w:rsid w:val="006B4CA9"/>
    <w:rsid w:val="006D71CD"/>
    <w:rsid w:val="00777AB7"/>
    <w:rsid w:val="007C2C10"/>
    <w:rsid w:val="007E1B0F"/>
    <w:rsid w:val="007E3B28"/>
    <w:rsid w:val="007F3AB4"/>
    <w:rsid w:val="008052DF"/>
    <w:rsid w:val="008424DA"/>
    <w:rsid w:val="00865F18"/>
    <w:rsid w:val="008D2FE8"/>
    <w:rsid w:val="008E68DE"/>
    <w:rsid w:val="00934E63"/>
    <w:rsid w:val="00950A93"/>
    <w:rsid w:val="0095161D"/>
    <w:rsid w:val="009668A6"/>
    <w:rsid w:val="00972D8D"/>
    <w:rsid w:val="009B4A05"/>
    <w:rsid w:val="00A2592C"/>
    <w:rsid w:val="00A44E4A"/>
    <w:rsid w:val="00A57A7D"/>
    <w:rsid w:val="00A826F1"/>
    <w:rsid w:val="00AC1F2B"/>
    <w:rsid w:val="00AC7944"/>
    <w:rsid w:val="00AD0296"/>
    <w:rsid w:val="00B11A0E"/>
    <w:rsid w:val="00B20740"/>
    <w:rsid w:val="00B227DD"/>
    <w:rsid w:val="00B43411"/>
    <w:rsid w:val="00BF4DEB"/>
    <w:rsid w:val="00C23988"/>
    <w:rsid w:val="00C50188"/>
    <w:rsid w:val="00C55474"/>
    <w:rsid w:val="00C65690"/>
    <w:rsid w:val="00C676DC"/>
    <w:rsid w:val="00C914F6"/>
    <w:rsid w:val="00CD7731"/>
    <w:rsid w:val="00CF67CA"/>
    <w:rsid w:val="00D1391A"/>
    <w:rsid w:val="00D72759"/>
    <w:rsid w:val="00D83778"/>
    <w:rsid w:val="00DA6284"/>
    <w:rsid w:val="00DD1E53"/>
    <w:rsid w:val="00E609B1"/>
    <w:rsid w:val="00E63651"/>
    <w:rsid w:val="00E65E4D"/>
    <w:rsid w:val="00E736B0"/>
    <w:rsid w:val="00E7660D"/>
    <w:rsid w:val="00EC20FE"/>
    <w:rsid w:val="00ED040C"/>
    <w:rsid w:val="00EE3A1E"/>
    <w:rsid w:val="00EF57D5"/>
    <w:rsid w:val="00F106EB"/>
    <w:rsid w:val="00F167A8"/>
    <w:rsid w:val="00F16F5C"/>
    <w:rsid w:val="00F72B86"/>
    <w:rsid w:val="00FB6DFC"/>
    <w:rsid w:val="00FB7424"/>
    <w:rsid w:val="00FB7A92"/>
    <w:rsid w:val="00FB7D21"/>
    <w:rsid w:val="00FC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1</TotalTime>
  <Pages>3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2</cp:revision>
  <cp:lastPrinted>2017-06-26T11:17:00Z</cp:lastPrinted>
  <dcterms:created xsi:type="dcterms:W3CDTF">2022-08-18T11:35:00Z</dcterms:created>
  <dcterms:modified xsi:type="dcterms:W3CDTF">2022-08-18T11:35:00Z</dcterms:modified>
</cp:coreProperties>
</file>