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7618" w14:textId="77777777" w:rsidR="00E609B1" w:rsidRDefault="00E609B1" w:rsidP="00E609B1">
      <w:pPr>
        <w:pStyle w:val="Default"/>
        <w:jc w:val="both"/>
      </w:pPr>
      <w:r w:rsidRPr="00E609B1">
        <w:t>L'automobile   contribue   à   l’émission   de   gaz   à   effet   de   serre   et   de   polluants atmosphériques. Les constructeurs tentent de réduire son impact sur l'environnement. La voiture équipée d’une pile à hydrogène est une des alternatives à la traditionnelle voiture à essence.</w:t>
      </w:r>
    </w:p>
    <w:p w14:paraId="65091795" w14:textId="77777777" w:rsidR="00E609B1" w:rsidRDefault="00E609B1" w:rsidP="00E609B1">
      <w:pPr>
        <w:pStyle w:val="Default"/>
        <w:jc w:val="both"/>
      </w:pPr>
    </w:p>
    <w:p w14:paraId="7581C541" w14:textId="180574A0" w:rsidR="00E609B1" w:rsidRPr="00E609B1" w:rsidRDefault="00E609B1" w:rsidP="00E609B1">
      <w:pPr>
        <w:pStyle w:val="Default"/>
        <w:jc w:val="both"/>
      </w:pPr>
      <w:r w:rsidRPr="00E609B1">
        <w:rPr>
          <w:b/>
          <w:sz w:val="44"/>
        </w:rPr>
        <w:t>La voiture à hydrogène</w:t>
      </w:r>
    </w:p>
    <w:p w14:paraId="0E79435B" w14:textId="77777777" w:rsidR="00E609B1" w:rsidRPr="00E609B1" w:rsidRDefault="00E609B1" w:rsidP="00E609B1">
      <w:pPr>
        <w:pStyle w:val="Default"/>
        <w:jc w:val="both"/>
      </w:pPr>
      <w:r w:rsidRPr="00E609B1">
        <w:t>Une voiture à hydrogène ne rejette que de la vapeur d'eau. La « pile à hydrogène » incorporée est une pile à combustible. Celle-ci utilise, pour fonctionner, un apport en dihydrogène (le combustible) et en dioxygène (le comburant). Le dihydrogène se combine avec le dioxygène de l'air en produisant de l'eau. À cette transformation est associée une conversion d’énergie chimique en énergie thermique et énergie électrique. Un moteur électrique permet alors de propulser la voiture.</w:t>
      </w:r>
    </w:p>
    <w:p w14:paraId="5D19AD88" w14:textId="77777777" w:rsidR="00E609B1" w:rsidRPr="00E609B1" w:rsidRDefault="00E609B1" w:rsidP="00E609B1">
      <w:pPr>
        <w:pStyle w:val="Default"/>
        <w:jc w:val="both"/>
      </w:pPr>
      <w:r w:rsidRPr="00E609B1">
        <w:t>Cette technologie est parfaite pour réduire la pollution à l'échelle locale. Par contre, elle ne permet pas de réduire la pollution globale : le dihydrogène n'existe pas sur Terre à l'état naturel et plus de 90 % du dihydrogène produit sont issus de ressources d'énergie fossile.</w:t>
      </w:r>
    </w:p>
    <w:p w14:paraId="3D233271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0A52F272" w14:textId="77777777" w:rsidR="00E609B1" w:rsidRPr="00E609B1" w:rsidRDefault="00E609B1" w:rsidP="00E609B1">
      <w:pPr>
        <w:pStyle w:val="Default"/>
        <w:jc w:val="both"/>
        <w:rPr>
          <w:b/>
          <w:bCs/>
        </w:rPr>
      </w:pPr>
      <w:r w:rsidRPr="00E609B1">
        <w:rPr>
          <w:b/>
          <w:bCs/>
        </w:rPr>
        <w:t>Question 1 (8 points)</w:t>
      </w:r>
    </w:p>
    <w:p w14:paraId="2B2BA747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6FAE289E" w14:textId="0314941E" w:rsidR="00E609B1" w:rsidRDefault="00E609B1" w:rsidP="00E609B1">
      <w:pPr>
        <w:pStyle w:val="Default"/>
        <w:jc w:val="both"/>
      </w:pPr>
      <w:r w:rsidRPr="00F167A8">
        <w:rPr>
          <w:b/>
          <w:bCs/>
        </w:rPr>
        <w:t>1a-</w:t>
      </w:r>
      <w:r>
        <w:t xml:space="preserve"> </w:t>
      </w:r>
      <w:r w:rsidR="00F167A8" w:rsidRPr="00E609B1">
        <w:t>Extraire des informations ci</w:t>
      </w:r>
      <w:r w:rsidRPr="00E609B1">
        <w:t>-</w:t>
      </w:r>
      <w:r w:rsidR="00F167A8" w:rsidRPr="00E609B1">
        <w:t>dessus un argument montrant que l’utilisation d’une</w:t>
      </w:r>
      <w:r w:rsidRPr="00E609B1">
        <w:t xml:space="preserve"> voiture fonctionnant avec une « pile à hydrogène » peut présenter un inconvénient d’un point de vue environnemental.</w:t>
      </w:r>
    </w:p>
    <w:p w14:paraId="3F3A8E1A" w14:textId="515D88AB" w:rsidR="00E609B1" w:rsidRDefault="00E609B1" w:rsidP="00E609B1">
      <w:pPr>
        <w:pStyle w:val="Default"/>
        <w:jc w:val="both"/>
      </w:pPr>
      <w:r w:rsidRPr="00F167A8">
        <w:rPr>
          <w:b/>
          <w:bCs/>
        </w:rPr>
        <w:t>1b-</w:t>
      </w:r>
      <w:r>
        <w:t xml:space="preserve"> </w:t>
      </w:r>
      <w:r w:rsidRPr="00E609B1">
        <w:t>De la même manière, montrer que le fonctionnement d’une pile à hydrogène s’appuie sur une transformation chimique.</w:t>
      </w:r>
    </w:p>
    <w:p w14:paraId="644C0869" w14:textId="3F7B411C" w:rsidR="00C65690" w:rsidRPr="00E609B1" w:rsidRDefault="00E609B1" w:rsidP="00E609B1">
      <w:pPr>
        <w:pStyle w:val="Default"/>
        <w:jc w:val="both"/>
      </w:pPr>
      <w:r w:rsidRPr="00F167A8">
        <w:rPr>
          <w:b/>
          <w:bCs/>
        </w:rPr>
        <w:t>1c-</w:t>
      </w:r>
      <w:r>
        <w:t xml:space="preserve"> </w:t>
      </w:r>
      <w:r w:rsidRPr="00E609B1">
        <w:t>Toujours d’après ces informations, associer sur votre copie chacun des trois numéros du diagramme ci-dessous à une forme d’énergie choisie parmi les suivantes : énergie électrique, énergie cinétique, énergie thermique, énergie nucléaire, énergie potentielle, énergie chimique.</w:t>
      </w:r>
    </w:p>
    <w:p w14:paraId="2DE414FE" w14:textId="2546E9E5" w:rsidR="00C676DC" w:rsidRDefault="00BF4DEB" w:rsidP="00BF4DEB">
      <w:pPr>
        <w:pStyle w:val="Default"/>
        <w:ind w:left="720"/>
        <w:jc w:val="center"/>
      </w:pPr>
      <w:r>
        <w:rPr>
          <w:noProof/>
        </w:rPr>
        <w:drawing>
          <wp:inline distT="0" distB="0" distL="0" distR="0" wp14:anchorId="2B1F2ED9" wp14:editId="78945EA4">
            <wp:extent cx="3897630" cy="1547681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673" cy="15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D129E" w14:textId="77777777" w:rsidR="0012456D" w:rsidRDefault="0012456D" w:rsidP="0012456D">
      <w:pPr>
        <w:pStyle w:val="Default"/>
        <w:ind w:left="720"/>
        <w:rPr>
          <w:b/>
          <w:bCs/>
        </w:rPr>
      </w:pPr>
    </w:p>
    <w:p w14:paraId="36A2C052" w14:textId="77777777" w:rsidR="0012456D" w:rsidRDefault="0012456D" w:rsidP="0012456D">
      <w:pPr>
        <w:pStyle w:val="Default"/>
        <w:ind w:left="720"/>
        <w:rPr>
          <w:b/>
          <w:bCs/>
        </w:rPr>
      </w:pPr>
    </w:p>
    <w:p w14:paraId="3853483C" w14:textId="30D00028" w:rsidR="0012456D" w:rsidRPr="0012456D" w:rsidRDefault="0012456D" w:rsidP="0012456D">
      <w:pPr>
        <w:pStyle w:val="Default"/>
        <w:ind w:left="720"/>
        <w:rPr>
          <w:b/>
          <w:bCs/>
        </w:rPr>
      </w:pPr>
      <w:r w:rsidRPr="0012456D">
        <w:rPr>
          <w:b/>
          <w:bCs/>
        </w:rPr>
        <w:t>Banque de données :</w:t>
      </w:r>
    </w:p>
    <w:p w14:paraId="2C87B56F" w14:textId="2FED1AD4" w:rsidR="00BF4DEB" w:rsidRDefault="0012456D" w:rsidP="0012456D">
      <w:pPr>
        <w:pStyle w:val="Default"/>
        <w:numPr>
          <w:ilvl w:val="1"/>
          <w:numId w:val="21"/>
        </w:numPr>
        <w:ind w:left="360"/>
      </w:pPr>
      <w:r>
        <w:t>Test d’identification d’espèces chimiques</w:t>
      </w:r>
    </w:p>
    <w:tbl>
      <w:tblPr>
        <w:tblpPr w:leftFromText="141" w:rightFromText="141" w:vertAnchor="text" w:horzAnchor="margin" w:tblpXSpec="center" w:tblpY="20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760"/>
        <w:gridCol w:w="2417"/>
        <w:gridCol w:w="3158"/>
      </w:tblGrid>
      <w:tr w:rsidR="0012456D" w14:paraId="6E47AFDA" w14:textId="77777777" w:rsidTr="0012456D">
        <w:trPr>
          <w:trHeight w:hRule="exact" w:val="1182"/>
        </w:trPr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EB427CC" w14:textId="77777777" w:rsidR="0012456D" w:rsidRPr="0012456D" w:rsidRDefault="0012456D" w:rsidP="0012456D">
            <w:pPr>
              <w:spacing w:line="325" w:lineRule="exact"/>
              <w:jc w:val="center"/>
              <w:rPr>
                <w:b/>
                <w:bCs/>
              </w:rPr>
            </w:pPr>
          </w:p>
          <w:p w14:paraId="4067A496" w14:textId="03E9D822" w:rsidR="0012456D" w:rsidRPr="0012456D" w:rsidRDefault="0012456D" w:rsidP="0012456D">
            <w:pPr>
              <w:spacing w:line="244" w:lineRule="auto"/>
              <w:ind w:left="103"/>
              <w:jc w:val="center"/>
              <w:rPr>
                <w:b/>
                <w:bCs/>
              </w:rPr>
            </w:pPr>
            <w:r w:rsidRPr="0012456D">
              <w:rPr>
                <w:b/>
                <w:bCs/>
              </w:rPr>
              <w:t>Espèce chimique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1E269" w14:textId="77777777" w:rsidR="0012456D" w:rsidRDefault="0012456D" w:rsidP="0012456D">
            <w:pPr>
              <w:spacing w:line="151" w:lineRule="exact"/>
              <w:jc w:val="center"/>
            </w:pPr>
          </w:p>
          <w:p w14:paraId="25F7C0C5" w14:textId="77777777" w:rsidR="0012456D" w:rsidRDefault="0012456D" w:rsidP="0012456D">
            <w:pPr>
              <w:jc w:val="center"/>
            </w:pPr>
            <w:proofErr w:type="gramStart"/>
            <w:r>
              <w:rPr>
                <w:rFonts w:eastAsia="Arial"/>
                <w:color w:val="000000"/>
              </w:rPr>
              <w:t>ion</w:t>
            </w:r>
            <w:proofErr w:type="gramEnd"/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cuivre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  <w:color w:val="000000"/>
              </w:rPr>
              <w:t>(II)</w:t>
            </w:r>
          </w:p>
          <w:p w14:paraId="2CAB0B40" w14:textId="77777777" w:rsidR="0012456D" w:rsidRDefault="0012456D" w:rsidP="0012456D">
            <w:pPr>
              <w:spacing w:line="275" w:lineRule="auto"/>
              <w:jc w:val="center"/>
            </w:pPr>
            <w:r>
              <w:rPr>
                <w:rFonts w:eastAsia="Arial"/>
                <w:color w:val="000000"/>
                <w:spacing w:val="-3"/>
              </w:rPr>
              <w:t>Cu</w:t>
            </w:r>
            <w:r w:rsidRPr="0012456D">
              <w:rPr>
                <w:rFonts w:eastAsia="Arial"/>
                <w:color w:val="000000"/>
                <w:spacing w:val="-3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FAB8F1" w14:textId="77777777" w:rsidR="0012456D" w:rsidRDefault="0012456D" w:rsidP="0012456D">
            <w:pPr>
              <w:spacing w:line="244" w:lineRule="auto"/>
              <w:jc w:val="center"/>
            </w:pPr>
            <w:proofErr w:type="gramStart"/>
            <w:r>
              <w:rPr>
                <w:rFonts w:eastAsia="Arial"/>
                <w:color w:val="000000"/>
                <w:spacing w:val="-4"/>
              </w:rPr>
              <w:t>eau</w:t>
            </w:r>
            <w:proofErr w:type="gramEnd"/>
          </w:p>
        </w:tc>
        <w:tc>
          <w:tcPr>
            <w:tcW w:w="3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95D217" w14:textId="77777777" w:rsidR="0012456D" w:rsidRDefault="0012456D" w:rsidP="0012456D">
            <w:pPr>
              <w:spacing w:line="145" w:lineRule="exact"/>
              <w:jc w:val="center"/>
            </w:pPr>
          </w:p>
          <w:p w14:paraId="5BA97C58" w14:textId="77777777" w:rsidR="0012456D" w:rsidRDefault="0012456D" w:rsidP="0012456D">
            <w:pPr>
              <w:spacing w:line="243" w:lineRule="auto"/>
              <w:jc w:val="center"/>
            </w:pPr>
            <w:proofErr w:type="gramStart"/>
            <w:r>
              <w:rPr>
                <w:rFonts w:eastAsia="Arial"/>
                <w:color w:val="000000"/>
                <w:spacing w:val="-1"/>
              </w:rPr>
              <w:t>ion</w:t>
            </w:r>
            <w:proofErr w:type="gramEnd"/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color w:val="000000"/>
                <w:spacing w:val="-1"/>
              </w:rPr>
              <w:t>chlorure</w:t>
            </w:r>
          </w:p>
          <w:p w14:paraId="10141A75" w14:textId="26A12F57" w:rsidR="0012456D" w:rsidRDefault="0012456D" w:rsidP="0012456D">
            <w:pPr>
              <w:spacing w:before="1" w:line="307" w:lineRule="auto"/>
              <w:jc w:val="center"/>
            </w:pPr>
            <w:r>
              <w:rPr>
                <w:rFonts w:eastAsia="Arial"/>
                <w:color w:val="000000"/>
                <w:spacing w:val="-5"/>
              </w:rPr>
              <w:t>C</w:t>
            </w:r>
            <w:r>
              <w:rPr>
                <w:rFonts w:eastAsia="Arial"/>
                <w:color w:val="000000"/>
                <w:spacing w:val="-5"/>
              </w:rPr>
              <w:t>l</w:t>
            </w:r>
            <w:r>
              <w:rPr>
                <w:rFonts w:eastAsia="Arial"/>
                <w:color w:val="000000"/>
                <w:spacing w:val="-5"/>
                <w:vertAlign w:val="superscript"/>
              </w:rPr>
              <w:t>-</w:t>
            </w:r>
          </w:p>
        </w:tc>
      </w:tr>
      <w:tr w:rsidR="0012456D" w14:paraId="71FAA730" w14:textId="77777777" w:rsidTr="0012456D">
        <w:trPr>
          <w:trHeight w:hRule="exact" w:val="1216"/>
        </w:trPr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F32249F" w14:textId="77777777" w:rsidR="0012456D" w:rsidRPr="0012456D" w:rsidRDefault="0012456D" w:rsidP="0012456D">
            <w:pPr>
              <w:spacing w:line="337" w:lineRule="exact"/>
              <w:jc w:val="center"/>
              <w:rPr>
                <w:b/>
                <w:bCs/>
              </w:rPr>
            </w:pPr>
          </w:p>
          <w:p w14:paraId="51B3CD4A" w14:textId="77777777" w:rsidR="0012456D" w:rsidRPr="0012456D" w:rsidRDefault="0012456D" w:rsidP="0012456D">
            <w:pPr>
              <w:spacing w:line="244" w:lineRule="auto"/>
              <w:ind w:left="103"/>
              <w:jc w:val="center"/>
              <w:rPr>
                <w:b/>
                <w:bCs/>
              </w:rPr>
            </w:pPr>
            <w:r w:rsidRPr="0012456D">
              <w:rPr>
                <w:rFonts w:eastAsia="Arial"/>
                <w:b/>
                <w:bCs/>
                <w:color w:val="000000"/>
                <w:spacing w:val="-2"/>
              </w:rPr>
              <w:t>Dé</w:t>
            </w:r>
            <w:r w:rsidRPr="0012456D">
              <w:rPr>
                <w:rFonts w:eastAsia="Arial"/>
                <w:b/>
                <w:bCs/>
                <w:color w:val="000000"/>
                <w:spacing w:val="-1"/>
              </w:rPr>
              <w:t>tecteur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76E70" w14:textId="77777777" w:rsidR="0012456D" w:rsidRDefault="0012456D" w:rsidP="0012456D">
            <w:pPr>
              <w:spacing w:before="61" w:line="244" w:lineRule="auto"/>
              <w:jc w:val="center"/>
            </w:pPr>
            <w:r>
              <w:rPr>
                <w:rFonts w:eastAsia="Arial"/>
                <w:color w:val="000000"/>
                <w:spacing w:val="-2"/>
              </w:rPr>
              <w:t>Solution</w:t>
            </w:r>
          </w:p>
          <w:p w14:paraId="58B4C7BB" w14:textId="77777777" w:rsidR="0012456D" w:rsidRDefault="0012456D" w:rsidP="0012456D">
            <w:pPr>
              <w:spacing w:before="61" w:line="244" w:lineRule="auto"/>
              <w:jc w:val="center"/>
            </w:pPr>
            <w:r>
              <w:rPr>
                <w:rFonts w:eastAsia="Arial"/>
                <w:color w:val="000000"/>
                <w:spacing w:val="-1"/>
              </w:rPr>
              <w:t>d’hydroxyde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color w:val="000000"/>
                <w:spacing w:val="-1"/>
              </w:rPr>
              <w:t>de</w:t>
            </w:r>
          </w:p>
          <w:p w14:paraId="2A5F3351" w14:textId="77777777" w:rsidR="0012456D" w:rsidRDefault="0012456D" w:rsidP="0012456D">
            <w:pPr>
              <w:spacing w:line="244" w:lineRule="auto"/>
              <w:jc w:val="center"/>
            </w:pPr>
            <w:r>
              <w:rPr>
                <w:rFonts w:eastAsia="Arial"/>
                <w:color w:val="000000"/>
                <w:spacing w:val="-3"/>
              </w:rPr>
              <w:t>s</w:t>
            </w:r>
            <w:r>
              <w:rPr>
                <w:rFonts w:eastAsia="Arial"/>
                <w:color w:val="000000"/>
                <w:spacing w:val="-2"/>
              </w:rPr>
              <w:t>odium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070DC" w14:textId="77777777" w:rsidR="0012456D" w:rsidRDefault="0012456D" w:rsidP="0012456D">
            <w:pPr>
              <w:spacing w:line="200" w:lineRule="exact"/>
              <w:jc w:val="center"/>
            </w:pPr>
          </w:p>
          <w:p w14:paraId="403677DF" w14:textId="77777777" w:rsidR="0012456D" w:rsidRDefault="0012456D" w:rsidP="0012456D">
            <w:pPr>
              <w:ind w:right="177" w:firstLine="266"/>
              <w:jc w:val="center"/>
            </w:pPr>
            <w:r>
              <w:rPr>
                <w:rFonts w:eastAsia="Arial"/>
                <w:color w:val="000000"/>
                <w:spacing w:val="6"/>
              </w:rPr>
              <w:t>sulfate</w:t>
            </w:r>
            <w:r>
              <w:rPr>
                <w:rFonts w:eastAsia="Arial"/>
                <w:spacing w:val="-33"/>
              </w:rPr>
              <w:t xml:space="preserve"> </w:t>
            </w:r>
            <w:r>
              <w:rPr>
                <w:rFonts w:eastAsia="Arial"/>
                <w:color w:val="000000"/>
                <w:spacing w:val="9"/>
              </w:rPr>
              <w:t>de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cuivre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anhydre</w:t>
            </w:r>
          </w:p>
        </w:tc>
        <w:tc>
          <w:tcPr>
            <w:tcW w:w="3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ACE1E" w14:textId="77777777" w:rsidR="0012456D" w:rsidRDefault="0012456D" w:rsidP="0012456D">
            <w:pPr>
              <w:spacing w:before="61"/>
              <w:jc w:val="center"/>
              <w:rPr>
                <w:rFonts w:eastAsia="Arial"/>
                <w:spacing w:val="-1"/>
              </w:rPr>
            </w:pPr>
            <w:r>
              <w:rPr>
                <w:rFonts w:eastAsia="Arial"/>
                <w:color w:val="000000"/>
                <w:spacing w:val="-1"/>
              </w:rPr>
              <w:t>Solution</w:t>
            </w:r>
            <w:r>
              <w:rPr>
                <w:rFonts w:eastAsia="Arial"/>
                <w:spacing w:val="-1"/>
              </w:rPr>
              <w:t xml:space="preserve"> </w:t>
            </w:r>
          </w:p>
          <w:p w14:paraId="10FDC1A6" w14:textId="6FED5AD5" w:rsidR="0012456D" w:rsidRDefault="0012456D" w:rsidP="0012456D">
            <w:pPr>
              <w:spacing w:before="61"/>
              <w:jc w:val="center"/>
            </w:pPr>
            <w:proofErr w:type="gramStart"/>
            <w:r>
              <w:rPr>
                <w:rFonts w:eastAsia="Arial"/>
                <w:color w:val="000000"/>
                <w:spacing w:val="-1"/>
              </w:rPr>
              <w:t>d</w:t>
            </w:r>
            <w:r>
              <w:rPr>
                <w:rFonts w:eastAsia="Arial"/>
                <w:color w:val="000000"/>
                <w:spacing w:val="-1"/>
              </w:rPr>
              <w:t>e</w:t>
            </w:r>
            <w:proofErr w:type="gramEnd"/>
            <w: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n</w:t>
            </w:r>
            <w:r>
              <w:rPr>
                <w:rFonts w:eastAsia="Arial"/>
                <w:color w:val="000000"/>
                <w:spacing w:val="-2"/>
              </w:rPr>
              <w:t>itr</w:t>
            </w:r>
            <w:r>
              <w:rPr>
                <w:rFonts w:eastAsia="Arial"/>
                <w:color w:val="000000"/>
                <w:spacing w:val="-1"/>
              </w:rPr>
              <w:t>ate</w:t>
            </w:r>
            <w: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d’ar</w:t>
            </w:r>
            <w:r>
              <w:rPr>
                <w:rFonts w:eastAsia="Arial"/>
                <w:color w:val="000000"/>
                <w:spacing w:val="-1"/>
              </w:rPr>
              <w:t>gent</w:t>
            </w:r>
          </w:p>
        </w:tc>
      </w:tr>
      <w:tr w:rsidR="0012456D" w14:paraId="12871464" w14:textId="77777777" w:rsidTr="0012456D">
        <w:trPr>
          <w:trHeight w:hRule="exact" w:val="1382"/>
        </w:trPr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37ECCAE2" w14:textId="77777777" w:rsidR="0012456D" w:rsidRPr="0012456D" w:rsidRDefault="0012456D" w:rsidP="0012456D">
            <w:pPr>
              <w:spacing w:line="200" w:lineRule="exact"/>
              <w:jc w:val="center"/>
              <w:rPr>
                <w:b/>
                <w:bCs/>
              </w:rPr>
            </w:pPr>
          </w:p>
          <w:p w14:paraId="1230100E" w14:textId="77777777" w:rsidR="0012456D" w:rsidRPr="0012456D" w:rsidRDefault="0012456D" w:rsidP="0012456D">
            <w:pPr>
              <w:spacing w:line="200" w:lineRule="exact"/>
              <w:jc w:val="center"/>
              <w:rPr>
                <w:b/>
                <w:bCs/>
              </w:rPr>
            </w:pPr>
          </w:p>
          <w:p w14:paraId="58E4954B" w14:textId="77777777" w:rsidR="0012456D" w:rsidRPr="0012456D" w:rsidRDefault="0012456D" w:rsidP="0012456D">
            <w:pPr>
              <w:spacing w:line="244" w:lineRule="auto"/>
              <w:ind w:left="103"/>
              <w:jc w:val="center"/>
              <w:rPr>
                <w:b/>
                <w:bCs/>
              </w:rPr>
            </w:pPr>
            <w:r w:rsidRPr="0012456D">
              <w:rPr>
                <w:rFonts w:eastAsia="Arial"/>
                <w:b/>
                <w:bCs/>
                <w:color w:val="000000"/>
                <w:spacing w:val="-2"/>
              </w:rPr>
              <w:t>Observ</w:t>
            </w:r>
            <w:r w:rsidRPr="0012456D">
              <w:rPr>
                <w:rFonts w:eastAsia="Arial"/>
                <w:b/>
                <w:bCs/>
                <w:color w:val="000000"/>
              </w:rPr>
              <w:t>ations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403E87" w14:textId="77777777" w:rsidR="0012456D" w:rsidRDefault="0012456D" w:rsidP="0012456D">
            <w:pPr>
              <w:spacing w:line="271" w:lineRule="exact"/>
              <w:jc w:val="center"/>
            </w:pPr>
          </w:p>
          <w:p w14:paraId="3FABAA8B" w14:textId="6FEC848A" w:rsidR="0012456D" w:rsidRDefault="0012456D" w:rsidP="0012456D">
            <w:pPr>
              <w:ind w:right="295" w:hanging="48"/>
              <w:jc w:val="center"/>
            </w:pPr>
            <w:r>
              <w:rPr>
                <w:rFonts w:eastAsia="Arial"/>
                <w:color w:val="000000"/>
                <w:spacing w:val="3"/>
              </w:rPr>
              <w:t>Formation</w:t>
            </w:r>
            <w:r>
              <w:rPr>
                <w:rFonts w:eastAsia="Arial"/>
                <w:spacing w:val="-33"/>
              </w:rPr>
              <w:t xml:space="preserve"> </w:t>
            </w:r>
            <w:r>
              <w:rPr>
                <w:rFonts w:eastAsia="Arial"/>
                <w:color w:val="000000"/>
                <w:spacing w:val="5"/>
              </w:rPr>
              <w:t>d’un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  <w:spacing w:val="-1"/>
              </w:rPr>
              <w:t>précipité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color w:val="000000"/>
              </w:rPr>
              <w:t>bleu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A66BF" w14:textId="6D40D25E" w:rsidR="0012456D" w:rsidRDefault="0012456D" w:rsidP="0012456D">
            <w:pPr>
              <w:jc w:val="center"/>
            </w:pPr>
            <w:r>
              <w:rPr>
                <w:rFonts w:eastAsia="Arial"/>
                <w:color w:val="000000"/>
                <w:spacing w:val="-1"/>
              </w:rPr>
              <w:t>Changement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de</w:t>
            </w:r>
          </w:p>
          <w:p w14:paraId="05047579" w14:textId="77777777" w:rsidR="0012456D" w:rsidRDefault="0012456D" w:rsidP="0012456D">
            <w:pPr>
              <w:jc w:val="center"/>
            </w:pPr>
            <w:r>
              <w:rPr>
                <w:rFonts w:eastAsia="Arial"/>
                <w:color w:val="000000"/>
                <w:spacing w:val="-1"/>
              </w:rPr>
              <w:t>couleur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:</w:t>
            </w:r>
          </w:p>
          <w:p w14:paraId="171B4C65" w14:textId="77777777" w:rsidR="0012456D" w:rsidRDefault="0012456D" w:rsidP="0012456D">
            <w:pPr>
              <w:jc w:val="center"/>
            </w:pPr>
            <w:r>
              <w:rPr>
                <w:rFonts w:eastAsia="Arial"/>
                <w:color w:val="000000"/>
                <w:spacing w:val="-1"/>
              </w:rPr>
              <w:t>passage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color w:val="000000"/>
                <w:spacing w:val="-3"/>
              </w:rPr>
              <w:t>du</w:t>
            </w:r>
          </w:p>
          <w:p w14:paraId="0D4E8354" w14:textId="77777777" w:rsidR="0012456D" w:rsidRDefault="0012456D" w:rsidP="0012456D">
            <w:pPr>
              <w:spacing w:line="244" w:lineRule="auto"/>
              <w:jc w:val="center"/>
            </w:pPr>
            <w:r>
              <w:rPr>
                <w:rFonts w:eastAsia="Arial"/>
                <w:color w:val="000000"/>
              </w:rPr>
              <w:t>blanc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au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  <w:color w:val="000000"/>
              </w:rPr>
              <w:t>bleu</w:t>
            </w:r>
          </w:p>
        </w:tc>
        <w:tc>
          <w:tcPr>
            <w:tcW w:w="3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10EFAE" w14:textId="55B72565" w:rsidR="0012456D" w:rsidRDefault="0012456D" w:rsidP="0012456D">
            <w:pPr>
              <w:spacing w:line="244" w:lineRule="auto"/>
              <w:jc w:val="center"/>
            </w:pPr>
            <w:r>
              <w:rPr>
                <w:rFonts w:eastAsia="Arial"/>
                <w:color w:val="000000"/>
                <w:spacing w:val="-2"/>
              </w:rPr>
              <w:t>Formation</w:t>
            </w:r>
          </w:p>
          <w:p w14:paraId="5E0F784D" w14:textId="7F8B5CF5" w:rsidR="0012456D" w:rsidRDefault="0012456D" w:rsidP="0012456D">
            <w:pPr>
              <w:spacing w:line="236" w:lineRule="auto"/>
              <w:jc w:val="center"/>
            </w:pPr>
            <w:proofErr w:type="gramStart"/>
            <w:r>
              <w:rPr>
                <w:rFonts w:eastAsia="Arial"/>
                <w:color w:val="000000"/>
                <w:spacing w:val="-4"/>
              </w:rPr>
              <w:t>d’</w:t>
            </w:r>
            <w:r>
              <w:rPr>
                <w:rFonts w:eastAsia="Arial"/>
                <w:color w:val="000000"/>
                <w:spacing w:val="-2"/>
              </w:rPr>
              <w:t>un</w:t>
            </w:r>
            <w:proofErr w:type="gramEnd"/>
            <w: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pr</w:t>
            </w:r>
            <w:r>
              <w:rPr>
                <w:rFonts w:eastAsia="Arial"/>
                <w:color w:val="000000"/>
                <w:spacing w:val="-1"/>
              </w:rPr>
              <w:t>écipité</w:t>
            </w:r>
            <w:r>
              <w:t xml:space="preserve"> </w:t>
            </w:r>
            <w:r>
              <w:rPr>
                <w:rFonts w:eastAsia="Arial"/>
                <w:color w:val="000000"/>
                <w:spacing w:val="-3"/>
              </w:rPr>
              <w:t>bla</w:t>
            </w:r>
            <w:r>
              <w:rPr>
                <w:rFonts w:eastAsia="Arial"/>
                <w:color w:val="000000"/>
                <w:spacing w:val="-1"/>
              </w:rPr>
              <w:t>nc</w:t>
            </w:r>
          </w:p>
        </w:tc>
      </w:tr>
    </w:tbl>
    <w:p w14:paraId="035FF3F9" w14:textId="131F53ED" w:rsidR="00BF4DEB" w:rsidRDefault="00BF4DEB" w:rsidP="00BF4DEB">
      <w:pPr>
        <w:pStyle w:val="Default"/>
        <w:ind w:left="720"/>
        <w:jc w:val="center"/>
      </w:pPr>
    </w:p>
    <w:p w14:paraId="3B447CDF" w14:textId="77777777" w:rsidR="0012456D" w:rsidRDefault="0012456D" w:rsidP="0012456D">
      <w:pPr>
        <w:pStyle w:val="Paragraphedeliste"/>
        <w:numPr>
          <w:ilvl w:val="0"/>
          <w:numId w:val="22"/>
        </w:numPr>
        <w:tabs>
          <w:tab w:val="left" w:pos="1853"/>
        </w:tabs>
      </w:pPr>
      <w:r w:rsidRPr="0012456D">
        <w:rPr>
          <w:color w:val="000000"/>
        </w:rPr>
        <w:t>Liste</w:t>
      </w:r>
      <w:r w:rsidRPr="0012456D">
        <w:t xml:space="preserve"> </w:t>
      </w:r>
      <w:r w:rsidRPr="0012456D">
        <w:rPr>
          <w:color w:val="000000"/>
        </w:rPr>
        <w:t>des</w:t>
      </w:r>
      <w:r w:rsidRPr="0012456D">
        <w:t xml:space="preserve"> </w:t>
      </w:r>
      <w:r w:rsidRPr="0012456D">
        <w:rPr>
          <w:color w:val="000000"/>
        </w:rPr>
        <w:t>solutions</w:t>
      </w:r>
      <w:r w:rsidRPr="0012456D">
        <w:t xml:space="preserve"> </w:t>
      </w:r>
      <w:r w:rsidRPr="0012456D">
        <w:rPr>
          <w:color w:val="000000"/>
        </w:rPr>
        <w:t>et</w:t>
      </w:r>
      <w:r w:rsidRPr="0012456D">
        <w:t xml:space="preserve"> </w:t>
      </w:r>
      <w:r w:rsidRPr="0012456D">
        <w:rPr>
          <w:color w:val="000000"/>
        </w:rPr>
        <w:t>du</w:t>
      </w:r>
      <w:r w:rsidRPr="0012456D">
        <w:t xml:space="preserve"> </w:t>
      </w:r>
      <w:r w:rsidRPr="0012456D">
        <w:rPr>
          <w:color w:val="000000"/>
        </w:rPr>
        <w:t>matériel</w:t>
      </w:r>
      <w:r w:rsidRPr="0012456D">
        <w:t xml:space="preserve"> </w:t>
      </w:r>
      <w:r w:rsidRPr="0012456D">
        <w:rPr>
          <w:color w:val="000000"/>
        </w:rPr>
        <w:t>pouvant</w:t>
      </w:r>
      <w:r w:rsidRPr="0012456D">
        <w:t xml:space="preserve"> </w:t>
      </w:r>
      <w:r w:rsidRPr="0012456D">
        <w:rPr>
          <w:color w:val="000000"/>
        </w:rPr>
        <w:t>être</w:t>
      </w:r>
      <w:r w:rsidRPr="0012456D">
        <w:t xml:space="preserve"> </w:t>
      </w:r>
      <w:r w:rsidRPr="0012456D">
        <w:rPr>
          <w:color w:val="000000"/>
        </w:rPr>
        <w:t>utilisés</w:t>
      </w:r>
      <w:r w:rsidRPr="0012456D">
        <w:rPr>
          <w:spacing w:val="-6"/>
        </w:rPr>
        <w:t xml:space="preserve"> </w:t>
      </w:r>
      <w:r w:rsidRPr="0012456D">
        <w:rPr>
          <w:color w:val="000000"/>
        </w:rPr>
        <w:t>:</w:t>
      </w:r>
    </w:p>
    <w:p w14:paraId="33E374FA" w14:textId="17B9B99F" w:rsidR="00BF4DEB" w:rsidRDefault="0095161D" w:rsidP="00BF4DEB">
      <w:pPr>
        <w:pStyle w:val="Default"/>
        <w:ind w:left="720"/>
        <w:jc w:val="center"/>
      </w:pPr>
      <w:r>
        <w:rPr>
          <w:noProof/>
        </w:rPr>
        <w:drawing>
          <wp:inline distT="0" distB="0" distL="0" distR="0" wp14:anchorId="00431A32" wp14:editId="22E9334D">
            <wp:extent cx="5025390" cy="3793964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541" cy="38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7AF8" w14:textId="77777777" w:rsidR="0095161D" w:rsidRDefault="0095161D" w:rsidP="0095161D">
      <w:pPr>
        <w:spacing w:line="246" w:lineRule="auto"/>
        <w:rPr>
          <w:rFonts w:eastAsia="Arial"/>
          <w:b/>
          <w:color w:val="000000"/>
        </w:rPr>
      </w:pPr>
    </w:p>
    <w:p w14:paraId="22C3E189" w14:textId="3489EDD9" w:rsidR="0095161D" w:rsidRDefault="0095161D" w:rsidP="0095161D">
      <w:pPr>
        <w:spacing w:line="246" w:lineRule="auto"/>
      </w:pPr>
      <w:r>
        <w:rPr>
          <w:rFonts w:eastAsia="Arial"/>
          <w:b/>
          <w:color w:val="000000"/>
        </w:rPr>
        <w:t>Question</w:t>
      </w:r>
      <w:r>
        <w:rPr>
          <w:rFonts w:eastAsia="Arial"/>
          <w:b/>
        </w:rPr>
        <w:t xml:space="preserve"> </w:t>
      </w:r>
      <w:r>
        <w:rPr>
          <w:rFonts w:eastAsia="Arial"/>
          <w:b/>
          <w:color w:val="000000"/>
        </w:rPr>
        <w:t>2</w:t>
      </w:r>
      <w:r>
        <w:rPr>
          <w:rFonts w:eastAsia="Arial"/>
          <w:b/>
        </w:rPr>
        <w:t xml:space="preserve"> </w:t>
      </w:r>
      <w:r>
        <w:rPr>
          <w:rFonts w:eastAsia="Arial"/>
          <w:b/>
          <w:color w:val="000000"/>
        </w:rPr>
        <w:t>(7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  <w:color w:val="000000"/>
        </w:rPr>
        <w:t>points)</w:t>
      </w:r>
    </w:p>
    <w:p w14:paraId="4FB01325" w14:textId="1E6E83F2" w:rsidR="0095161D" w:rsidRDefault="0095161D" w:rsidP="0095161D">
      <w:pPr>
        <w:spacing w:before="30" w:line="239" w:lineRule="auto"/>
        <w:ind w:right="-3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On</w:t>
      </w:r>
      <w:r>
        <w:rPr>
          <w:rFonts w:eastAsia="Arial"/>
          <w:spacing w:val="3"/>
        </w:rPr>
        <w:t xml:space="preserve"> recueille</w:t>
      </w:r>
      <w:r>
        <w:rPr>
          <w:rFonts w:eastAsia="Arial"/>
          <w:color w:val="000000"/>
        </w:rPr>
        <w:t xml:space="preserve"> un</w:t>
      </w:r>
      <w:r>
        <w:rPr>
          <w:rFonts w:eastAsia="Arial"/>
          <w:spacing w:val="3"/>
        </w:rPr>
        <w:t xml:space="preserve"> échantillon</w:t>
      </w:r>
      <w:r>
        <w:rPr>
          <w:rFonts w:eastAsia="Arial"/>
          <w:spacing w:val="4"/>
        </w:rPr>
        <w:t xml:space="preserve"> </w:t>
      </w:r>
      <w:r>
        <w:rPr>
          <w:rFonts w:eastAsia="Arial"/>
          <w:color w:val="000000"/>
        </w:rPr>
        <w:t>du</w:t>
      </w:r>
      <w:r>
        <w:rPr>
          <w:rFonts w:eastAsia="Arial"/>
          <w:spacing w:val="3"/>
        </w:rPr>
        <w:t xml:space="preserve"> </w:t>
      </w:r>
      <w:r>
        <w:rPr>
          <w:rFonts w:eastAsia="Arial"/>
          <w:color w:val="000000"/>
        </w:rPr>
        <w:t>liquide</w:t>
      </w:r>
      <w:r>
        <w:rPr>
          <w:rFonts w:eastAsia="Arial"/>
          <w:spacing w:val="3"/>
        </w:rPr>
        <w:t xml:space="preserve"> </w:t>
      </w:r>
      <w:r>
        <w:rPr>
          <w:rFonts w:eastAsia="Arial"/>
          <w:color w:val="000000"/>
        </w:rPr>
        <w:t>produit</w:t>
      </w:r>
      <w:r>
        <w:rPr>
          <w:rFonts w:eastAsia="Arial"/>
          <w:spacing w:val="3"/>
        </w:rPr>
        <w:t xml:space="preserve"> </w:t>
      </w:r>
      <w:r>
        <w:rPr>
          <w:rFonts w:eastAsia="Arial"/>
          <w:color w:val="000000"/>
        </w:rPr>
        <w:t>par</w:t>
      </w:r>
      <w:r>
        <w:rPr>
          <w:rFonts w:eastAsia="Arial"/>
          <w:spacing w:val="4"/>
        </w:rPr>
        <w:t xml:space="preserve"> </w:t>
      </w:r>
      <w:r>
        <w:rPr>
          <w:rFonts w:eastAsia="Arial"/>
          <w:color w:val="000000"/>
        </w:rPr>
        <w:t>la</w:t>
      </w:r>
      <w:r>
        <w:rPr>
          <w:rFonts w:eastAsia="Arial"/>
          <w:spacing w:val="3"/>
        </w:rPr>
        <w:t xml:space="preserve"> </w:t>
      </w:r>
      <w:r>
        <w:rPr>
          <w:rFonts w:eastAsia="Arial"/>
          <w:color w:val="000000"/>
        </w:rPr>
        <w:t>pile</w:t>
      </w:r>
      <w:r>
        <w:rPr>
          <w:rFonts w:eastAsia="Arial"/>
          <w:spacing w:val="3"/>
        </w:rPr>
        <w:t xml:space="preserve"> </w:t>
      </w:r>
      <w:r>
        <w:rPr>
          <w:rFonts w:eastAsia="Arial"/>
          <w:color w:val="000000"/>
        </w:rPr>
        <w:t>à</w:t>
      </w:r>
      <w:r>
        <w:rPr>
          <w:rFonts w:eastAsia="Arial"/>
          <w:spacing w:val="4"/>
        </w:rPr>
        <w:t xml:space="preserve"> </w:t>
      </w:r>
      <w:r>
        <w:rPr>
          <w:rFonts w:eastAsia="Arial"/>
          <w:color w:val="000000"/>
        </w:rPr>
        <w:t>hydrogène.</w:t>
      </w:r>
      <w:r>
        <w:rPr>
          <w:rFonts w:eastAsia="Arial"/>
          <w:spacing w:val="3"/>
        </w:rPr>
        <w:t xml:space="preserve"> </w:t>
      </w:r>
      <w:r>
        <w:rPr>
          <w:rFonts w:eastAsia="Arial"/>
          <w:color w:val="000000"/>
        </w:rPr>
        <w:t>Proposer</w:t>
      </w:r>
      <w:r>
        <w:rPr>
          <w:rFonts w:eastAsia="Arial"/>
          <w:spacing w:val="3"/>
        </w:rPr>
        <w:t xml:space="preserve"> </w:t>
      </w:r>
      <w:r>
        <w:rPr>
          <w:rFonts w:eastAsia="Arial"/>
          <w:color w:val="000000"/>
        </w:rPr>
        <w:t>un</w:t>
      </w:r>
      <w:r>
        <w:rPr>
          <w:rFonts w:eastAsia="Arial"/>
        </w:rPr>
        <w:t xml:space="preserve"> </w:t>
      </w:r>
      <w:r>
        <w:rPr>
          <w:rFonts w:eastAsia="Arial"/>
          <w:color w:val="000000"/>
          <w:spacing w:val="3"/>
        </w:rPr>
        <w:t>protocole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3"/>
        </w:rPr>
        <w:t>expérimental,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6"/>
        </w:rPr>
        <w:t>sous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4"/>
        </w:rPr>
        <w:t>forme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5"/>
        </w:rPr>
        <w:t>de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4"/>
        </w:rPr>
        <w:t>phrases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3"/>
        </w:rPr>
        <w:t>et</w:t>
      </w:r>
      <w:r>
        <w:rPr>
          <w:rFonts w:eastAsia="Arial"/>
          <w:spacing w:val="3"/>
        </w:rPr>
        <w:t xml:space="preserve"> </w:t>
      </w:r>
      <w:r>
        <w:rPr>
          <w:rFonts w:eastAsia="Arial"/>
          <w:color w:val="000000"/>
          <w:spacing w:val="4"/>
        </w:rPr>
        <w:t>de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4"/>
        </w:rPr>
        <w:t>schémas,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3"/>
        </w:rPr>
        <w:t>permettant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8"/>
        </w:rPr>
        <w:t>de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3"/>
        </w:rPr>
        <w:t>mettre</w:t>
      </w:r>
      <w:r>
        <w:rPr>
          <w:rFonts w:eastAsia="Arial"/>
          <w:spacing w:val="2"/>
        </w:rPr>
        <w:t xml:space="preserve"> </w:t>
      </w:r>
      <w:r>
        <w:rPr>
          <w:rFonts w:eastAsia="Arial"/>
          <w:color w:val="000000"/>
          <w:spacing w:val="6"/>
        </w:rPr>
        <w:t>en</w:t>
      </w:r>
      <w:r>
        <w:rPr>
          <w:rFonts w:eastAsia="Arial"/>
        </w:rPr>
        <w:t xml:space="preserve"> </w:t>
      </w:r>
      <w:r>
        <w:rPr>
          <w:rFonts w:eastAsia="Arial"/>
          <w:color w:val="000000"/>
        </w:rPr>
        <w:t>évidence</w:t>
      </w:r>
      <w:r>
        <w:rPr>
          <w:rFonts w:eastAsia="Arial"/>
          <w:spacing w:val="5"/>
        </w:rPr>
        <w:t xml:space="preserve"> </w:t>
      </w:r>
      <w:r>
        <w:rPr>
          <w:rFonts w:eastAsia="Arial"/>
          <w:color w:val="000000"/>
        </w:rPr>
        <w:t>la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présence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d’eau</w:t>
      </w:r>
      <w:r>
        <w:rPr>
          <w:rFonts w:eastAsia="Arial"/>
          <w:spacing w:val="5"/>
        </w:rPr>
        <w:t xml:space="preserve"> </w:t>
      </w:r>
      <w:r>
        <w:rPr>
          <w:rFonts w:eastAsia="Arial"/>
          <w:color w:val="000000"/>
        </w:rPr>
        <w:t>dans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cet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échantillon.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On</w:t>
      </w:r>
      <w:r>
        <w:rPr>
          <w:rFonts w:eastAsia="Arial"/>
          <w:spacing w:val="5"/>
        </w:rPr>
        <w:t xml:space="preserve"> </w:t>
      </w:r>
      <w:r>
        <w:rPr>
          <w:rFonts w:eastAsia="Arial"/>
          <w:color w:val="000000"/>
        </w:rPr>
        <w:t>dispose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du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matériel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présenté</w:t>
      </w:r>
      <w:r>
        <w:rPr>
          <w:rFonts w:eastAsia="Arial"/>
          <w:spacing w:val="5"/>
        </w:rPr>
        <w:t xml:space="preserve"> </w:t>
      </w:r>
      <w:r>
        <w:rPr>
          <w:rFonts w:eastAsia="Arial"/>
          <w:color w:val="000000"/>
        </w:rPr>
        <w:t>dans</w:t>
      </w:r>
      <w:r>
        <w:rPr>
          <w:rFonts w:eastAsia="Arial"/>
          <w:spacing w:val="6"/>
        </w:rPr>
        <w:t xml:space="preserve"> </w:t>
      </w:r>
      <w:r>
        <w:rPr>
          <w:rFonts w:eastAsia="Arial"/>
          <w:color w:val="000000"/>
        </w:rPr>
        <w:t>la</w:t>
      </w:r>
      <w:r>
        <w:rPr>
          <w:rFonts w:eastAsia="Arial"/>
        </w:rPr>
        <w:t xml:space="preserve"> </w:t>
      </w:r>
      <w:r>
        <w:rPr>
          <w:rFonts w:eastAsia="Arial"/>
          <w:color w:val="000000"/>
        </w:rPr>
        <w:t>banque</w:t>
      </w:r>
      <w:r>
        <w:rPr>
          <w:rFonts w:eastAsia="Arial"/>
        </w:rPr>
        <w:t xml:space="preserve"> </w:t>
      </w:r>
      <w:r>
        <w:rPr>
          <w:rFonts w:eastAsia="Arial"/>
          <w:color w:val="000000"/>
        </w:rPr>
        <w:t>de</w:t>
      </w:r>
      <w:r>
        <w:rPr>
          <w:rFonts w:eastAsia="Arial"/>
          <w:spacing w:val="-4"/>
        </w:rPr>
        <w:t xml:space="preserve"> </w:t>
      </w:r>
      <w:r>
        <w:rPr>
          <w:rFonts w:eastAsia="Arial"/>
          <w:color w:val="000000"/>
        </w:rPr>
        <w:t>données.</w:t>
      </w:r>
    </w:p>
    <w:p w14:paraId="35CB045A" w14:textId="77777777" w:rsidR="0095161D" w:rsidRDefault="0095161D" w:rsidP="0095161D">
      <w:pPr>
        <w:spacing w:before="30" w:line="239" w:lineRule="auto"/>
        <w:ind w:right="-34"/>
        <w:jc w:val="both"/>
      </w:pPr>
    </w:p>
    <w:p w14:paraId="06EAA46D" w14:textId="1CEC3065" w:rsidR="0095161D" w:rsidRDefault="0095161D" w:rsidP="0095161D">
      <w:pPr>
        <w:spacing w:before="30" w:line="239" w:lineRule="auto"/>
        <w:ind w:right="-34"/>
        <w:jc w:val="both"/>
      </w:pPr>
      <w:r>
        <w:t>La majorité des automobiles fonctionne actuellement avec des moteurs à essence ou avec des moteurs Diesel. Plusieurs types de polluants sont émis par ces véhicules : le dioxyde de carbone, le monoxyde de carbone, les oxydes d’azote et des hydrocarbures imbrûlés.</w:t>
      </w:r>
    </w:p>
    <w:p w14:paraId="72B28D69" w14:textId="4A60DA2D" w:rsidR="0095161D" w:rsidRDefault="0095161D" w:rsidP="0095161D">
      <w:pPr>
        <w:spacing w:before="30" w:line="239" w:lineRule="auto"/>
        <w:ind w:right="-34"/>
        <w:jc w:val="both"/>
      </w:pPr>
    </w:p>
    <w:p w14:paraId="46E7EE9A" w14:textId="70448EA2" w:rsidR="0095161D" w:rsidRDefault="0095161D" w:rsidP="0095161D">
      <w:pPr>
        <w:spacing w:before="30" w:line="239" w:lineRule="auto"/>
        <w:ind w:right="-34"/>
        <w:jc w:val="both"/>
      </w:pPr>
      <w:r>
        <w:t>Les émissions de monoxyde de carbone d’un moteur à essence varient en fonction de la vitesse du véhicule.</w:t>
      </w:r>
    </w:p>
    <w:p w14:paraId="4AB974B8" w14:textId="1074647E" w:rsidR="0095161D" w:rsidRDefault="0095161D" w:rsidP="0095161D">
      <w:pPr>
        <w:spacing w:before="30" w:line="239" w:lineRule="auto"/>
        <w:ind w:right="-34"/>
        <w:jc w:val="both"/>
      </w:pPr>
    </w:p>
    <w:p w14:paraId="10C8A300" w14:textId="693F8108" w:rsidR="0095161D" w:rsidRPr="0095161D" w:rsidRDefault="0095161D" w:rsidP="0095161D">
      <w:pPr>
        <w:spacing w:before="30" w:line="239" w:lineRule="auto"/>
        <w:ind w:right="-34"/>
        <w:jc w:val="both"/>
        <w:rPr>
          <w:b/>
          <w:bCs/>
        </w:rPr>
      </w:pPr>
      <w:r w:rsidRPr="0095161D">
        <w:rPr>
          <w:b/>
          <w:bCs/>
        </w:rPr>
        <w:t>Émissions de monoxyde de carbone en fonction de la vitesse sur route plane :</w:t>
      </w:r>
    </w:p>
    <w:p w14:paraId="520B9E47" w14:textId="0919BEA4" w:rsidR="0095161D" w:rsidRDefault="0095161D" w:rsidP="00BF4DEB">
      <w:pPr>
        <w:pStyle w:val="Default"/>
        <w:ind w:left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A3754A" wp14:editId="7B15A9A3">
            <wp:simplePos x="0" y="0"/>
            <wp:positionH relativeFrom="page">
              <wp:posOffset>1620520</wp:posOffset>
            </wp:positionH>
            <wp:positionV relativeFrom="page">
              <wp:posOffset>7693660</wp:posOffset>
            </wp:positionV>
            <wp:extent cx="3785386" cy="2142490"/>
            <wp:effectExtent l="0" t="0" r="571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86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346C3" w14:textId="7AE69ED2" w:rsidR="0095161D" w:rsidRPr="0095161D" w:rsidRDefault="0095161D" w:rsidP="0095161D"/>
    <w:p w14:paraId="7C67E1A3" w14:textId="38481417" w:rsidR="0095161D" w:rsidRPr="0095161D" w:rsidRDefault="0095161D" w:rsidP="0095161D"/>
    <w:p w14:paraId="40378328" w14:textId="2CAF7657" w:rsidR="0095161D" w:rsidRPr="0095161D" w:rsidRDefault="0095161D" w:rsidP="0095161D"/>
    <w:p w14:paraId="625BB528" w14:textId="7341994B" w:rsidR="0095161D" w:rsidRPr="0095161D" w:rsidRDefault="0095161D" w:rsidP="0095161D"/>
    <w:p w14:paraId="36A2C350" w14:textId="1D2BB1A6" w:rsidR="0095161D" w:rsidRPr="0095161D" w:rsidRDefault="0095161D" w:rsidP="0095161D"/>
    <w:p w14:paraId="304B0220" w14:textId="489D50C7" w:rsidR="0095161D" w:rsidRPr="0095161D" w:rsidRDefault="0095161D" w:rsidP="0095161D"/>
    <w:p w14:paraId="5630C340" w14:textId="27BF49BD" w:rsidR="0095161D" w:rsidRPr="0095161D" w:rsidRDefault="0095161D" w:rsidP="0095161D"/>
    <w:p w14:paraId="707CA92E" w14:textId="79733B86" w:rsidR="0095161D" w:rsidRPr="0095161D" w:rsidRDefault="0095161D" w:rsidP="0095161D"/>
    <w:p w14:paraId="54BF8096" w14:textId="51B4CC8A" w:rsidR="0095161D" w:rsidRPr="0095161D" w:rsidRDefault="0095161D" w:rsidP="0095161D"/>
    <w:p w14:paraId="2017A001" w14:textId="4561FFFC" w:rsidR="0095161D" w:rsidRPr="0095161D" w:rsidRDefault="0095161D" w:rsidP="0095161D"/>
    <w:p w14:paraId="5BA6342C" w14:textId="122C5CB8" w:rsidR="0095161D" w:rsidRDefault="0095161D" w:rsidP="0095161D">
      <w:pPr>
        <w:rPr>
          <w:color w:val="000000"/>
        </w:rPr>
      </w:pPr>
    </w:p>
    <w:p w14:paraId="4AEDC56D" w14:textId="246D9361" w:rsidR="0095161D" w:rsidRDefault="0095161D" w:rsidP="0095161D">
      <w:pPr>
        <w:tabs>
          <w:tab w:val="left" w:pos="8064"/>
        </w:tabs>
      </w:pPr>
      <w:r>
        <w:tab/>
      </w:r>
    </w:p>
    <w:p w14:paraId="1ABBAAE9" w14:textId="1E317950" w:rsidR="0095161D" w:rsidRDefault="0095161D" w:rsidP="0095161D">
      <w:pPr>
        <w:tabs>
          <w:tab w:val="left" w:pos="8064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A3754A" wp14:editId="4BE209F8">
            <wp:simplePos x="0" y="0"/>
            <wp:positionH relativeFrom="page">
              <wp:posOffset>704850</wp:posOffset>
            </wp:positionH>
            <wp:positionV relativeFrom="page">
              <wp:posOffset>836930</wp:posOffset>
            </wp:positionV>
            <wp:extent cx="6004560" cy="33985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39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45B86" w14:textId="6B07ACE1" w:rsidR="0095161D" w:rsidRDefault="0095161D" w:rsidP="0095161D">
      <w:pPr>
        <w:tabs>
          <w:tab w:val="left" w:pos="8064"/>
        </w:tabs>
      </w:pPr>
    </w:p>
    <w:p w14:paraId="20802422" w14:textId="55F8EA55" w:rsidR="0095161D" w:rsidRPr="0095161D" w:rsidRDefault="0095161D" w:rsidP="0095161D"/>
    <w:p w14:paraId="4942B5A4" w14:textId="1F3F2A99" w:rsidR="0095161D" w:rsidRPr="0095161D" w:rsidRDefault="0095161D" w:rsidP="0095161D"/>
    <w:p w14:paraId="5551F723" w14:textId="4482E576" w:rsidR="0095161D" w:rsidRPr="0095161D" w:rsidRDefault="0095161D" w:rsidP="0095161D"/>
    <w:p w14:paraId="6CA9C159" w14:textId="476B593C" w:rsidR="0095161D" w:rsidRPr="0095161D" w:rsidRDefault="0095161D" w:rsidP="0095161D"/>
    <w:p w14:paraId="7C4B2DD5" w14:textId="6B2A38D1" w:rsidR="0095161D" w:rsidRPr="0095161D" w:rsidRDefault="0095161D" w:rsidP="0095161D"/>
    <w:p w14:paraId="4DD28E41" w14:textId="21A835D9" w:rsidR="0095161D" w:rsidRPr="0095161D" w:rsidRDefault="0095161D" w:rsidP="0095161D"/>
    <w:p w14:paraId="4D267E54" w14:textId="58C934B4" w:rsidR="0095161D" w:rsidRPr="0095161D" w:rsidRDefault="0095161D" w:rsidP="0095161D"/>
    <w:p w14:paraId="39F7D594" w14:textId="73C94FBA" w:rsidR="0095161D" w:rsidRPr="0095161D" w:rsidRDefault="0095161D" w:rsidP="0095161D"/>
    <w:p w14:paraId="0D047EEC" w14:textId="0085CA07" w:rsidR="0095161D" w:rsidRPr="0095161D" w:rsidRDefault="0095161D" w:rsidP="0095161D"/>
    <w:p w14:paraId="27A41B0D" w14:textId="5DAE9784" w:rsidR="0095161D" w:rsidRPr="0095161D" w:rsidRDefault="0095161D" w:rsidP="0095161D"/>
    <w:p w14:paraId="0DF78779" w14:textId="6C14E6F3" w:rsidR="0095161D" w:rsidRPr="0095161D" w:rsidRDefault="0095161D" w:rsidP="0095161D"/>
    <w:p w14:paraId="78ECE8BE" w14:textId="33A9B397" w:rsidR="0095161D" w:rsidRPr="0095161D" w:rsidRDefault="0095161D" w:rsidP="0095161D"/>
    <w:p w14:paraId="105B775C" w14:textId="1FFEAD2F" w:rsidR="0095161D" w:rsidRPr="0095161D" w:rsidRDefault="0095161D" w:rsidP="0095161D"/>
    <w:p w14:paraId="0846B6B9" w14:textId="1BDC9819" w:rsidR="0095161D" w:rsidRPr="0095161D" w:rsidRDefault="0095161D" w:rsidP="0095161D"/>
    <w:p w14:paraId="78C3B618" w14:textId="072DADB5" w:rsidR="0095161D" w:rsidRPr="0095161D" w:rsidRDefault="0095161D" w:rsidP="0095161D"/>
    <w:p w14:paraId="7E6DBD4F" w14:textId="5304879E" w:rsidR="0095161D" w:rsidRDefault="0095161D" w:rsidP="0095161D"/>
    <w:p w14:paraId="6FD3A56B" w14:textId="257DDEBA" w:rsidR="0095161D" w:rsidRDefault="0095161D" w:rsidP="0095161D"/>
    <w:p w14:paraId="68D64BED" w14:textId="002BB272" w:rsidR="0095161D" w:rsidRDefault="0095161D" w:rsidP="0095161D">
      <w:pPr>
        <w:jc w:val="right"/>
      </w:pPr>
    </w:p>
    <w:p w14:paraId="533C965E" w14:textId="4947A24A" w:rsidR="0095161D" w:rsidRDefault="0095161D" w:rsidP="0095161D">
      <w:pPr>
        <w:jc w:val="right"/>
      </w:pPr>
      <w:r>
        <w:t xml:space="preserve">D’après </w:t>
      </w:r>
      <w:hyperlink r:id="rId10" w:history="1">
        <w:r w:rsidRPr="00A426DC">
          <w:rPr>
            <w:rStyle w:val="Lienhypertexte"/>
          </w:rPr>
          <w:t>http://www.cetu.developpemen</w:t>
        </w:r>
        <w:r w:rsidRPr="00A426DC">
          <w:rPr>
            <w:rStyle w:val="Lienhypertexte"/>
          </w:rPr>
          <w:t>t</w:t>
        </w:r>
        <w:r w:rsidRPr="00A426DC">
          <w:rPr>
            <w:rStyle w:val="Lienhypertexte"/>
          </w:rPr>
          <w:t>-durable.gouv.fr</w:t>
        </w:r>
      </w:hyperlink>
    </w:p>
    <w:p w14:paraId="49649DBA" w14:textId="77777777" w:rsidR="0095161D" w:rsidRDefault="0095161D" w:rsidP="0095161D">
      <w:pPr>
        <w:jc w:val="right"/>
      </w:pPr>
    </w:p>
    <w:p w14:paraId="56617029" w14:textId="77777777" w:rsidR="0095161D" w:rsidRDefault="0095161D" w:rsidP="0095161D">
      <w:pPr>
        <w:jc w:val="both"/>
      </w:pPr>
    </w:p>
    <w:p w14:paraId="7318B0D4" w14:textId="77777777" w:rsidR="0095161D" w:rsidRPr="0095161D" w:rsidRDefault="0095161D" w:rsidP="0095161D">
      <w:pPr>
        <w:jc w:val="both"/>
        <w:rPr>
          <w:b/>
          <w:bCs/>
        </w:rPr>
      </w:pPr>
      <w:r w:rsidRPr="0095161D">
        <w:rPr>
          <w:b/>
          <w:bCs/>
        </w:rPr>
        <w:t>Question 3 (10 points)</w:t>
      </w:r>
    </w:p>
    <w:p w14:paraId="1544B05A" w14:textId="77777777" w:rsidR="0095161D" w:rsidRDefault="0095161D" w:rsidP="0095161D">
      <w:pPr>
        <w:jc w:val="both"/>
      </w:pPr>
    </w:p>
    <w:p w14:paraId="072E1F93" w14:textId="77777777" w:rsidR="0095161D" w:rsidRDefault="0095161D" w:rsidP="0095161D">
      <w:pPr>
        <w:jc w:val="both"/>
      </w:pPr>
      <w:r w:rsidRPr="0095161D">
        <w:rPr>
          <w:b/>
          <w:bCs/>
        </w:rPr>
        <w:t>3a-</w:t>
      </w:r>
      <w:r>
        <w:t xml:space="preserve"> Les émissions de monoxyde de carbone sont-elles proportionnelles à la vitesse du véhicule ? Justifier.</w:t>
      </w:r>
    </w:p>
    <w:p w14:paraId="0F7E0AB2" w14:textId="77777777" w:rsidR="0095161D" w:rsidRDefault="0095161D" w:rsidP="0095161D">
      <w:pPr>
        <w:jc w:val="both"/>
      </w:pPr>
    </w:p>
    <w:p w14:paraId="7BCAF63C" w14:textId="77777777" w:rsidR="0095161D" w:rsidRDefault="0095161D" w:rsidP="0095161D">
      <w:pPr>
        <w:jc w:val="both"/>
      </w:pPr>
      <w:r w:rsidRPr="0095161D">
        <w:rPr>
          <w:b/>
          <w:bCs/>
        </w:rPr>
        <w:t>3b-</w:t>
      </w:r>
      <w:r>
        <w:t xml:space="preserve"> À l’aide de la courbe ci-dessus, on peut montrer que l’augmentation des émissions en monoxyde de carbone est de 3 L/h lorsque la vitesse passe de 40 à 50 km/h. Calculer la valeur de l’augmentation des émissions lorsque la vitesse passe de 100 à 110 km/h. </w:t>
      </w:r>
    </w:p>
    <w:p w14:paraId="716CFC4B" w14:textId="39653C66" w:rsidR="0095161D" w:rsidRDefault="0095161D" w:rsidP="0095161D">
      <w:pPr>
        <w:jc w:val="both"/>
      </w:pPr>
      <w:r>
        <w:t>Comparer ce résultat à la valeur de 3 L/h. Conclure.</w:t>
      </w:r>
    </w:p>
    <w:p w14:paraId="7D17BAD5" w14:textId="77777777" w:rsidR="0095161D" w:rsidRDefault="0095161D" w:rsidP="0095161D">
      <w:pPr>
        <w:jc w:val="both"/>
      </w:pPr>
    </w:p>
    <w:p w14:paraId="12678BAC" w14:textId="77777777" w:rsidR="0095161D" w:rsidRDefault="0095161D" w:rsidP="0095161D">
      <w:pPr>
        <w:jc w:val="both"/>
      </w:pPr>
      <w:r w:rsidRPr="0095161D">
        <w:rPr>
          <w:b/>
          <w:bCs/>
        </w:rPr>
        <w:t>3c-</w:t>
      </w:r>
      <w:r>
        <w:t xml:space="preserve"> Sur une autoroute, un véhicule parcourt à vitesse constante 55 km en 30 min. Évaluer le volume de monoxyde de carbone émis durant ce trajet.</w:t>
      </w:r>
    </w:p>
    <w:p w14:paraId="2965F690" w14:textId="77777777" w:rsidR="0095161D" w:rsidRDefault="0095161D" w:rsidP="0095161D">
      <w:pPr>
        <w:jc w:val="both"/>
      </w:pPr>
      <w:r>
        <w:t>Le véhicule étudié respecte-t-il la norme Euro 5 qui limite la valeur de l’émission de monoxyde de carbone à 96,8 L/h lorsque le véhicule roule à cette vitesse.</w:t>
      </w:r>
    </w:p>
    <w:p w14:paraId="47B0CB2D" w14:textId="77777777" w:rsidR="0095161D" w:rsidRDefault="0095161D" w:rsidP="0095161D">
      <w:pPr>
        <w:jc w:val="both"/>
      </w:pPr>
      <w:r>
        <w:t>Toute démarche même partielle sera prise en compte.</w:t>
      </w:r>
    </w:p>
    <w:p w14:paraId="646F6785" w14:textId="77777777" w:rsidR="0095161D" w:rsidRDefault="0095161D" w:rsidP="0095161D">
      <w:pPr>
        <w:jc w:val="right"/>
      </w:pPr>
      <w:r>
        <w:t xml:space="preserve"> </w:t>
      </w:r>
    </w:p>
    <w:p w14:paraId="27696FBF" w14:textId="77777777" w:rsidR="0095161D" w:rsidRPr="0095161D" w:rsidRDefault="0095161D" w:rsidP="0095161D">
      <w:pPr>
        <w:jc w:val="right"/>
      </w:pPr>
    </w:p>
    <w:sectPr w:rsidR="0095161D" w:rsidRPr="0095161D" w:rsidSect="00D83778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8360C" w14:textId="77777777" w:rsidR="00AD0296" w:rsidRDefault="00AD0296" w:rsidP="00261CC5">
      <w:r>
        <w:separator/>
      </w:r>
    </w:p>
  </w:endnote>
  <w:endnote w:type="continuationSeparator" w:id="0">
    <w:p w14:paraId="411C4851" w14:textId="77777777" w:rsidR="00AD0296" w:rsidRDefault="00AD0296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F42E" w14:textId="6D4A7EB1" w:rsidR="00E609B1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</w:t>
    </w:r>
    <w:r w:rsidR="00E609B1" w:rsidRPr="00E609B1">
      <w:rPr>
        <w:sz w:val="20"/>
        <w:szCs w:val="20"/>
      </w:rPr>
      <w:t>0GENSCMEAG1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37431BA8" w14:textId="77777777" w:rsidR="00E609B1" w:rsidRPr="00E609B1" w:rsidRDefault="00E609B1" w:rsidP="00E609B1">
    <w:pPr>
      <w:spacing w:line="244" w:lineRule="auto"/>
      <w:ind w:left="1570"/>
      <w:rPr>
        <w:i/>
        <w:iCs/>
        <w:sz w:val="20"/>
        <w:szCs w:val="20"/>
      </w:rPr>
    </w:pPr>
    <w:r w:rsidRPr="00E609B1">
      <w:rPr>
        <w:rFonts w:eastAsia="Arial"/>
        <w:i/>
        <w:iCs/>
        <w:color w:val="000000"/>
        <w:sz w:val="20"/>
        <w:szCs w:val="20"/>
      </w:rPr>
      <w:t>Les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démarches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engagées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et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les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essais,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même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non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aboutis,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seront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pris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en</w:t>
    </w:r>
    <w:r w:rsidRPr="00E609B1">
      <w:rPr>
        <w:rFonts w:eastAsia="Arial"/>
        <w:i/>
        <w:iCs/>
        <w:spacing w:val="-8"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compte.</w:t>
    </w:r>
  </w:p>
  <w:p w14:paraId="16B5E4B3" w14:textId="42B51067" w:rsidR="005A73DE" w:rsidRPr="00FB7D21" w:rsidRDefault="00261CC5" w:rsidP="00FB7D21">
    <w:pPr>
      <w:jc w:val="both"/>
      <w:rPr>
        <w:sz w:val="20"/>
        <w:szCs w:val="20"/>
      </w:rPr>
    </w:pPr>
    <w:r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E7D4" w14:textId="77777777" w:rsidR="00AD0296" w:rsidRDefault="00AD0296" w:rsidP="00261CC5">
      <w:r>
        <w:separator/>
      </w:r>
    </w:p>
  </w:footnote>
  <w:footnote w:type="continuationSeparator" w:id="0">
    <w:p w14:paraId="17D0F365" w14:textId="77777777" w:rsidR="00AD0296" w:rsidRDefault="00AD0296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9433" w14:textId="77777777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20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E609B1">
      <w:rPr>
        <w:b/>
        <w:sz w:val="32"/>
        <w:szCs w:val="32"/>
      </w:rPr>
      <w:t>Métropole</w:t>
    </w:r>
  </w:p>
  <w:p w14:paraId="61846FA0" w14:textId="051EF6FC" w:rsidR="00972D8D" w:rsidRDefault="00E609B1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Session de remplacement</w:t>
    </w:r>
    <w:r w:rsidR="00972D8D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1"/>
  </w:num>
  <w:num w:numId="5">
    <w:abstractNumId w:val="19"/>
  </w:num>
  <w:num w:numId="6">
    <w:abstractNumId w:val="2"/>
  </w:num>
  <w:num w:numId="7">
    <w:abstractNumId w:val="0"/>
  </w:num>
  <w:num w:numId="8">
    <w:abstractNumId w:val="5"/>
  </w:num>
  <w:num w:numId="9">
    <w:abstractNumId w:val="15"/>
  </w:num>
  <w:num w:numId="10">
    <w:abstractNumId w:val="9"/>
  </w:num>
  <w:num w:numId="11">
    <w:abstractNumId w:val="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17"/>
  </w:num>
  <w:num w:numId="17">
    <w:abstractNumId w:val="12"/>
  </w:num>
  <w:num w:numId="18">
    <w:abstractNumId w:val="18"/>
  </w:num>
  <w:num w:numId="19">
    <w:abstractNumId w:val="1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D2FE8"/>
    <w:rsid w:val="008E68DE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etu.developpement-durable.gouv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381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7</cp:revision>
  <cp:lastPrinted>2017-06-26T11:17:00Z</cp:lastPrinted>
  <dcterms:created xsi:type="dcterms:W3CDTF">2020-10-07T17:55:00Z</dcterms:created>
  <dcterms:modified xsi:type="dcterms:W3CDTF">2020-10-22T19:07:00Z</dcterms:modified>
</cp:coreProperties>
</file>