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6E82" w14:textId="77777777" w:rsidR="00820E03" w:rsidRPr="00D82570" w:rsidRDefault="00820E03" w:rsidP="005E3CDB">
      <w:pPr>
        <w:pStyle w:val="Default"/>
        <w:jc w:val="both"/>
        <w:rPr>
          <w:sz w:val="8"/>
          <w:szCs w:val="8"/>
        </w:rPr>
      </w:pPr>
    </w:p>
    <w:p w14:paraId="78B960B9" w14:textId="77777777" w:rsidR="005E3CDB" w:rsidRDefault="005E3CDB" w:rsidP="005E3CDB">
      <w:pPr>
        <w:pStyle w:val="Default"/>
        <w:jc w:val="both"/>
      </w:pPr>
    </w:p>
    <w:p w14:paraId="171308DB" w14:textId="4407C264" w:rsidR="00381B98" w:rsidRDefault="00381B98" w:rsidP="005E3CDB">
      <w:pPr>
        <w:pStyle w:val="Default"/>
        <w:jc w:val="both"/>
      </w:pPr>
      <w:r>
        <w:t>Les activités humaines conduisent à émettre dans l’atmosphère des gaz dits « à effet de</w:t>
      </w:r>
      <w:r>
        <w:t xml:space="preserve"> </w:t>
      </w:r>
      <w:r>
        <w:t>serre » (GES) qui altèrent le climat. Les conditions de vie sur Terre sont par conséquent</w:t>
      </w:r>
      <w:r>
        <w:t xml:space="preserve"> </w:t>
      </w:r>
      <w:r>
        <w:t>modifiées avec des phénomènes extrêmes de plus en plus fréquents (canicules,</w:t>
      </w:r>
      <w:r>
        <w:t xml:space="preserve"> </w:t>
      </w:r>
      <w:r>
        <w:t>sécheresses, feux de forêt, etc.). Depuis la fin du XIXe siècle, en France métropolitaine,</w:t>
      </w:r>
      <w:r>
        <w:t xml:space="preserve"> </w:t>
      </w:r>
      <w:r>
        <w:t>la température a augmenté de 1,7°C, pour un réchauffement planétaire de 1,1°C en</w:t>
      </w:r>
      <w:r>
        <w:t xml:space="preserve"> </w:t>
      </w:r>
      <w:r>
        <w:t>moyenne à l’échelle mondiale. La température moyenne mondiale de la surface de la Terre</w:t>
      </w:r>
      <w:r>
        <w:t xml:space="preserve"> </w:t>
      </w:r>
      <w:r>
        <w:t>est actuellement de 15,8°C.</w:t>
      </w:r>
    </w:p>
    <w:p w14:paraId="79BBC4E2" w14:textId="723074FD" w:rsidR="00965087" w:rsidRDefault="00381B98" w:rsidP="005E3CDB">
      <w:pPr>
        <w:pStyle w:val="Default"/>
        <w:jc w:val="right"/>
        <w:rPr>
          <w:sz w:val="20"/>
          <w:szCs w:val="20"/>
        </w:rPr>
      </w:pPr>
      <w:r w:rsidRPr="00381B98">
        <w:rPr>
          <w:i/>
          <w:iCs/>
          <w:sz w:val="20"/>
          <w:szCs w:val="20"/>
        </w:rPr>
        <w:t>D’après Météo-France et GIEC</w:t>
      </w:r>
      <w:r w:rsidR="00965087" w:rsidRPr="00381B98">
        <w:rPr>
          <w:sz w:val="20"/>
          <w:szCs w:val="20"/>
        </w:rPr>
        <w:t xml:space="preserve"> </w:t>
      </w:r>
    </w:p>
    <w:p w14:paraId="3CB0363B" w14:textId="77777777" w:rsidR="00D61049" w:rsidRDefault="00D61049" w:rsidP="005E3CDB">
      <w:pPr>
        <w:pStyle w:val="Default"/>
        <w:jc w:val="right"/>
        <w:rPr>
          <w:i/>
          <w:iCs/>
          <w:sz w:val="20"/>
          <w:szCs w:val="20"/>
        </w:rPr>
      </w:pPr>
    </w:p>
    <w:p w14:paraId="34570C81" w14:textId="77777777" w:rsidR="00D61049" w:rsidRDefault="00D61049" w:rsidP="005E3CDB">
      <w:pPr>
        <w:pStyle w:val="Default"/>
        <w:jc w:val="right"/>
        <w:rPr>
          <w:i/>
          <w:iCs/>
          <w:sz w:val="20"/>
          <w:szCs w:val="20"/>
        </w:rPr>
      </w:pPr>
    </w:p>
    <w:p w14:paraId="33762A69" w14:textId="77777777" w:rsidR="00D61049" w:rsidRDefault="00D61049" w:rsidP="005E3CDB">
      <w:pPr>
        <w:pStyle w:val="Default"/>
        <w:rPr>
          <w:b/>
          <w:bCs/>
        </w:rPr>
      </w:pPr>
      <w:r w:rsidRPr="00381B98">
        <w:rPr>
          <w:b/>
          <w:bCs/>
        </w:rPr>
        <w:t>Principaux gaz à effet de serre émis par les activités humaine</w:t>
      </w:r>
    </w:p>
    <w:p w14:paraId="0D28C9D5" w14:textId="77777777" w:rsidR="00D61049" w:rsidRDefault="00D61049" w:rsidP="005E3CDB">
      <w:pPr>
        <w:pStyle w:val="Default"/>
        <w:jc w:val="right"/>
        <w:rPr>
          <w:i/>
          <w:iCs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-19"/>
        <w:tblW w:w="11194" w:type="dxa"/>
        <w:tblLook w:val="04A0" w:firstRow="1" w:lastRow="0" w:firstColumn="1" w:lastColumn="0" w:noHBand="0" w:noVBand="1"/>
      </w:tblPr>
      <w:tblGrid>
        <w:gridCol w:w="2873"/>
        <w:gridCol w:w="2934"/>
        <w:gridCol w:w="2410"/>
        <w:gridCol w:w="2977"/>
      </w:tblGrid>
      <w:tr w:rsidR="00D61049" w:rsidRPr="00381B98" w14:paraId="1F0A39C9" w14:textId="77777777" w:rsidTr="00D61049">
        <w:trPr>
          <w:trHeight w:val="924"/>
        </w:trPr>
        <w:tc>
          <w:tcPr>
            <w:tcW w:w="2873" w:type="dxa"/>
            <w:vAlign w:val="center"/>
          </w:tcPr>
          <w:p w14:paraId="58C02686" w14:textId="77777777" w:rsidR="00D61049" w:rsidRDefault="00D61049" w:rsidP="005E3CD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81B98">
              <w:rPr>
                <w:b/>
                <w:bCs/>
                <w:sz w:val="22"/>
                <w:szCs w:val="22"/>
              </w:rPr>
              <w:t>Formule chimique</w:t>
            </w:r>
          </w:p>
          <w:p w14:paraId="5E92C6C8" w14:textId="77777777" w:rsidR="00D61049" w:rsidRPr="00381B98" w:rsidRDefault="00D61049" w:rsidP="005E3CD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81B98">
              <w:rPr>
                <w:b/>
                <w:bCs/>
                <w:sz w:val="22"/>
                <w:szCs w:val="22"/>
              </w:rPr>
              <w:t>du gaz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81B98">
              <w:rPr>
                <w:b/>
                <w:bCs/>
                <w:sz w:val="22"/>
                <w:szCs w:val="22"/>
              </w:rPr>
              <w:t>à effet de serre (GES)</w:t>
            </w:r>
          </w:p>
        </w:tc>
        <w:tc>
          <w:tcPr>
            <w:tcW w:w="2934" w:type="dxa"/>
            <w:vAlign w:val="center"/>
          </w:tcPr>
          <w:p w14:paraId="3FE0DA45" w14:textId="77777777" w:rsidR="00D61049" w:rsidRPr="00381B98" w:rsidRDefault="00D61049" w:rsidP="005E3CD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81B98">
              <w:rPr>
                <w:b/>
                <w:bCs/>
                <w:sz w:val="28"/>
                <w:szCs w:val="28"/>
              </w:rPr>
              <w:t>CO</w:t>
            </w:r>
            <w:r w:rsidRPr="00381B98">
              <w:rPr>
                <w:b/>
                <w:bCs/>
                <w:sz w:val="28"/>
                <w:szCs w:val="28"/>
                <w:vertAlign w:val="subscript"/>
              </w:rPr>
              <w:t>2</w:t>
            </w:r>
          </w:p>
          <w:p w14:paraId="30226D52" w14:textId="77777777" w:rsidR="00D61049" w:rsidRPr="00381B98" w:rsidRDefault="00D61049" w:rsidP="005E3CD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3C8BDFA" w14:textId="77777777" w:rsidR="00D61049" w:rsidRPr="00381B98" w:rsidRDefault="00D61049" w:rsidP="005E3CD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81B98">
              <w:rPr>
                <w:b/>
                <w:bCs/>
                <w:sz w:val="28"/>
                <w:szCs w:val="28"/>
              </w:rPr>
              <w:t>CH</w:t>
            </w:r>
            <w:r w:rsidRPr="00381B98">
              <w:rPr>
                <w:b/>
                <w:bCs/>
                <w:sz w:val="28"/>
                <w:szCs w:val="28"/>
                <w:vertAlign w:val="subscript"/>
              </w:rPr>
              <w:t>4</w:t>
            </w:r>
          </w:p>
          <w:p w14:paraId="372CFBD5" w14:textId="77777777" w:rsidR="00D61049" w:rsidRPr="00381B98" w:rsidRDefault="00D61049" w:rsidP="005E3CD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3C5F651" w14:textId="77777777" w:rsidR="00D61049" w:rsidRPr="00381B98" w:rsidRDefault="00D61049" w:rsidP="005E3CD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81B98">
              <w:rPr>
                <w:b/>
                <w:bCs/>
                <w:sz w:val="28"/>
                <w:szCs w:val="28"/>
              </w:rPr>
              <w:t>N</w:t>
            </w:r>
            <w:r w:rsidRPr="00381B98">
              <w:rPr>
                <w:b/>
                <w:bCs/>
                <w:sz w:val="28"/>
                <w:szCs w:val="28"/>
                <w:vertAlign w:val="subscript"/>
              </w:rPr>
              <w:t>2</w:t>
            </w:r>
            <w:r w:rsidRPr="00381B98">
              <w:rPr>
                <w:b/>
                <w:bCs/>
                <w:sz w:val="28"/>
                <w:szCs w:val="28"/>
              </w:rPr>
              <w:t>O</w:t>
            </w:r>
          </w:p>
          <w:p w14:paraId="6C875664" w14:textId="77777777" w:rsidR="00D61049" w:rsidRPr="00381B98" w:rsidRDefault="00D61049" w:rsidP="005E3CD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81B98">
              <w:rPr>
                <w:b/>
                <w:bCs/>
                <w:sz w:val="28"/>
                <w:szCs w:val="28"/>
              </w:rPr>
              <w:t>et autres gaz</w:t>
            </w:r>
          </w:p>
        </w:tc>
      </w:tr>
      <w:tr w:rsidR="00D61049" w:rsidRPr="00381B98" w14:paraId="45A000E3" w14:textId="77777777" w:rsidTr="00D61049">
        <w:trPr>
          <w:trHeight w:val="1215"/>
        </w:trPr>
        <w:tc>
          <w:tcPr>
            <w:tcW w:w="2873" w:type="dxa"/>
            <w:vAlign w:val="center"/>
          </w:tcPr>
          <w:p w14:paraId="66578672" w14:textId="77777777" w:rsidR="00D61049" w:rsidRPr="00381B98" w:rsidRDefault="00D61049" w:rsidP="005E3CDB">
            <w:pPr>
              <w:pStyle w:val="Default"/>
              <w:jc w:val="center"/>
              <w:rPr>
                <w:sz w:val="22"/>
                <w:szCs w:val="22"/>
              </w:rPr>
            </w:pPr>
            <w:r w:rsidRPr="00381B98">
              <w:rPr>
                <w:sz w:val="22"/>
                <w:szCs w:val="22"/>
              </w:rPr>
              <w:t>Proportion atmosphérique</w:t>
            </w:r>
          </w:p>
          <w:p w14:paraId="46CDA69E" w14:textId="77777777" w:rsidR="00D61049" w:rsidRPr="00381B98" w:rsidRDefault="00D61049" w:rsidP="005E3CDB">
            <w:pPr>
              <w:pStyle w:val="Default"/>
              <w:jc w:val="center"/>
              <w:rPr>
                <w:sz w:val="22"/>
                <w:szCs w:val="22"/>
              </w:rPr>
            </w:pPr>
            <w:r w:rsidRPr="00381B98">
              <w:rPr>
                <w:sz w:val="22"/>
                <w:szCs w:val="22"/>
              </w:rPr>
              <w:t>en %  en 2018</w:t>
            </w:r>
          </w:p>
        </w:tc>
        <w:tc>
          <w:tcPr>
            <w:tcW w:w="2934" w:type="dxa"/>
            <w:vAlign w:val="center"/>
          </w:tcPr>
          <w:p w14:paraId="5A7DE81E" w14:textId="77777777" w:rsidR="00D61049" w:rsidRPr="00381B98" w:rsidRDefault="00D61049" w:rsidP="005E3CDB">
            <w:pPr>
              <w:pStyle w:val="Default"/>
              <w:jc w:val="center"/>
              <w:rPr>
                <w:sz w:val="28"/>
                <w:szCs w:val="28"/>
              </w:rPr>
            </w:pPr>
            <w:r w:rsidRPr="00381B98">
              <w:rPr>
                <w:sz w:val="28"/>
                <w:szCs w:val="28"/>
              </w:rPr>
              <w:t>0,0408</w:t>
            </w:r>
          </w:p>
        </w:tc>
        <w:tc>
          <w:tcPr>
            <w:tcW w:w="2410" w:type="dxa"/>
            <w:vAlign w:val="center"/>
          </w:tcPr>
          <w:p w14:paraId="2B3EB63E" w14:textId="77777777" w:rsidR="00D61049" w:rsidRPr="00381B98" w:rsidRDefault="00D61049" w:rsidP="005E3CDB">
            <w:pPr>
              <w:pStyle w:val="Default"/>
              <w:jc w:val="center"/>
              <w:rPr>
                <w:sz w:val="28"/>
                <w:szCs w:val="28"/>
              </w:rPr>
            </w:pPr>
            <w:r w:rsidRPr="00381B98">
              <w:rPr>
                <w:sz w:val="28"/>
                <w:szCs w:val="28"/>
              </w:rPr>
              <w:t>0,0001857</w:t>
            </w:r>
          </w:p>
        </w:tc>
        <w:tc>
          <w:tcPr>
            <w:tcW w:w="2977" w:type="dxa"/>
            <w:vAlign w:val="center"/>
          </w:tcPr>
          <w:p w14:paraId="1FE23F38" w14:textId="77777777" w:rsidR="00D61049" w:rsidRPr="00381B98" w:rsidRDefault="00D61049" w:rsidP="005E3CDB">
            <w:pPr>
              <w:pStyle w:val="Default"/>
              <w:jc w:val="center"/>
              <w:rPr>
                <w:sz w:val="28"/>
                <w:szCs w:val="28"/>
              </w:rPr>
            </w:pPr>
            <w:r w:rsidRPr="00381B98">
              <w:rPr>
                <w:sz w:val="28"/>
                <w:szCs w:val="28"/>
              </w:rPr>
              <w:t>~ 0,000033</w:t>
            </w:r>
          </w:p>
        </w:tc>
      </w:tr>
      <w:tr w:rsidR="00D61049" w:rsidRPr="00381B98" w14:paraId="68281F69" w14:textId="77777777" w:rsidTr="00D61049">
        <w:trPr>
          <w:trHeight w:val="479"/>
        </w:trPr>
        <w:tc>
          <w:tcPr>
            <w:tcW w:w="2873" w:type="dxa"/>
            <w:vAlign w:val="center"/>
          </w:tcPr>
          <w:p w14:paraId="264EF17D" w14:textId="77777777" w:rsidR="00D61049" w:rsidRDefault="00D61049" w:rsidP="005E3CDB">
            <w:pPr>
              <w:pStyle w:val="Default"/>
              <w:jc w:val="center"/>
              <w:rPr>
                <w:sz w:val="22"/>
                <w:szCs w:val="22"/>
              </w:rPr>
            </w:pPr>
            <w:r w:rsidRPr="00381B98">
              <w:rPr>
                <w:sz w:val="22"/>
                <w:szCs w:val="22"/>
              </w:rPr>
              <w:t>Activités humaines</w:t>
            </w:r>
          </w:p>
          <w:p w14:paraId="3D9306E7" w14:textId="77777777" w:rsidR="00D61049" w:rsidRPr="00381B98" w:rsidRDefault="00D61049" w:rsidP="005E3CDB">
            <w:pPr>
              <w:pStyle w:val="Default"/>
              <w:jc w:val="center"/>
              <w:rPr>
                <w:sz w:val="22"/>
                <w:szCs w:val="22"/>
              </w:rPr>
            </w:pPr>
            <w:r w:rsidRPr="00381B98">
              <w:rPr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 xml:space="preserve"> </w:t>
            </w:r>
            <w:r w:rsidRPr="00381B98">
              <w:rPr>
                <w:sz w:val="22"/>
                <w:szCs w:val="22"/>
              </w:rPr>
              <w:t>l’origine des émissions atmosphériques</w:t>
            </w:r>
          </w:p>
          <w:p w14:paraId="4C7C9220" w14:textId="77777777" w:rsidR="00D61049" w:rsidRPr="00381B98" w:rsidRDefault="00D61049" w:rsidP="005E3CD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934" w:type="dxa"/>
            <w:vAlign w:val="center"/>
          </w:tcPr>
          <w:p w14:paraId="61FEB708" w14:textId="77777777" w:rsidR="00D61049" w:rsidRPr="00381B98" w:rsidRDefault="00D61049" w:rsidP="005E3CDB">
            <w:pPr>
              <w:pStyle w:val="Default"/>
              <w:rPr>
                <w:sz w:val="22"/>
                <w:szCs w:val="22"/>
              </w:rPr>
            </w:pPr>
            <w:r w:rsidRPr="00381B98">
              <w:rPr>
                <w:sz w:val="22"/>
                <w:szCs w:val="22"/>
              </w:rPr>
              <w:t>- combustion de</w:t>
            </w:r>
            <w:r>
              <w:rPr>
                <w:sz w:val="22"/>
                <w:szCs w:val="22"/>
              </w:rPr>
              <w:t xml:space="preserve"> </w:t>
            </w:r>
            <w:r w:rsidRPr="00381B98">
              <w:rPr>
                <w:sz w:val="22"/>
                <w:szCs w:val="22"/>
              </w:rPr>
              <w:t>ressources d’énergie</w:t>
            </w:r>
            <w:r>
              <w:rPr>
                <w:sz w:val="22"/>
                <w:szCs w:val="22"/>
              </w:rPr>
              <w:t xml:space="preserve"> </w:t>
            </w:r>
            <w:r w:rsidRPr="00381B98">
              <w:rPr>
                <w:sz w:val="22"/>
                <w:szCs w:val="22"/>
              </w:rPr>
              <w:t>fossiles</w:t>
            </w:r>
          </w:p>
          <w:p w14:paraId="03C08CD8" w14:textId="77777777" w:rsidR="00D61049" w:rsidRPr="00381B98" w:rsidRDefault="00D61049" w:rsidP="005E3CDB">
            <w:pPr>
              <w:pStyle w:val="Default"/>
              <w:rPr>
                <w:sz w:val="22"/>
                <w:szCs w:val="22"/>
              </w:rPr>
            </w:pPr>
            <w:r w:rsidRPr="00381B98">
              <w:rPr>
                <w:sz w:val="22"/>
                <w:szCs w:val="22"/>
              </w:rPr>
              <w:t>- procédés industriels</w:t>
            </w:r>
          </w:p>
          <w:p w14:paraId="0CE7F345" w14:textId="77777777" w:rsidR="00D61049" w:rsidRPr="00381B98" w:rsidRDefault="00D61049" w:rsidP="005E3CDB">
            <w:pPr>
              <w:pStyle w:val="Default"/>
              <w:rPr>
                <w:sz w:val="22"/>
                <w:szCs w:val="22"/>
              </w:rPr>
            </w:pPr>
            <w:r w:rsidRPr="00381B98">
              <w:rPr>
                <w:sz w:val="22"/>
                <w:szCs w:val="22"/>
              </w:rPr>
              <w:t>- déforestation tropicale</w:t>
            </w:r>
          </w:p>
          <w:p w14:paraId="396C4568" w14:textId="77777777" w:rsidR="00D61049" w:rsidRPr="00381B98" w:rsidRDefault="00D61049" w:rsidP="005E3CD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9AF681F" w14:textId="77777777" w:rsidR="00D61049" w:rsidRPr="00381B98" w:rsidRDefault="00D61049" w:rsidP="005E3CDB">
            <w:pPr>
              <w:pStyle w:val="Default"/>
              <w:rPr>
                <w:sz w:val="22"/>
                <w:szCs w:val="22"/>
              </w:rPr>
            </w:pPr>
            <w:r w:rsidRPr="00381B98">
              <w:rPr>
                <w:sz w:val="22"/>
                <w:szCs w:val="22"/>
              </w:rPr>
              <w:t>- décharges sauvages</w:t>
            </w:r>
          </w:p>
          <w:p w14:paraId="293A2FBA" w14:textId="77777777" w:rsidR="00D61049" w:rsidRPr="00381B98" w:rsidRDefault="00D61049" w:rsidP="005E3CDB">
            <w:pPr>
              <w:pStyle w:val="Default"/>
              <w:rPr>
                <w:sz w:val="22"/>
                <w:szCs w:val="22"/>
              </w:rPr>
            </w:pPr>
            <w:r w:rsidRPr="00381B98">
              <w:rPr>
                <w:sz w:val="22"/>
                <w:szCs w:val="22"/>
              </w:rPr>
              <w:t>- agriculture</w:t>
            </w:r>
          </w:p>
          <w:p w14:paraId="3845AA78" w14:textId="77777777" w:rsidR="00D61049" w:rsidRPr="00381B98" w:rsidRDefault="00D61049" w:rsidP="005E3CDB">
            <w:pPr>
              <w:pStyle w:val="Default"/>
              <w:rPr>
                <w:sz w:val="22"/>
                <w:szCs w:val="22"/>
              </w:rPr>
            </w:pPr>
            <w:r w:rsidRPr="00381B98">
              <w:rPr>
                <w:sz w:val="22"/>
                <w:szCs w:val="22"/>
              </w:rPr>
              <w:t>- élevage</w:t>
            </w:r>
          </w:p>
          <w:p w14:paraId="63A98466" w14:textId="77777777" w:rsidR="00D61049" w:rsidRPr="00381B98" w:rsidRDefault="00D61049" w:rsidP="005E3CDB">
            <w:pPr>
              <w:pStyle w:val="Default"/>
              <w:rPr>
                <w:sz w:val="22"/>
                <w:szCs w:val="22"/>
              </w:rPr>
            </w:pPr>
            <w:r w:rsidRPr="00381B98">
              <w:rPr>
                <w:sz w:val="22"/>
                <w:szCs w:val="22"/>
              </w:rPr>
              <w:t>- procédés industriels</w:t>
            </w:r>
          </w:p>
          <w:p w14:paraId="79492FD7" w14:textId="77777777" w:rsidR="00D61049" w:rsidRPr="00381B98" w:rsidRDefault="00D61049" w:rsidP="005E3CD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7BD55CD" w14:textId="77777777" w:rsidR="00D61049" w:rsidRPr="00381B98" w:rsidRDefault="00D61049" w:rsidP="005E3CDB">
            <w:pPr>
              <w:pStyle w:val="Default"/>
              <w:rPr>
                <w:sz w:val="22"/>
                <w:szCs w:val="22"/>
              </w:rPr>
            </w:pPr>
            <w:r w:rsidRPr="00381B98">
              <w:rPr>
                <w:sz w:val="22"/>
                <w:szCs w:val="22"/>
              </w:rPr>
              <w:t>- agriculture (engrais)</w:t>
            </w:r>
          </w:p>
          <w:p w14:paraId="05915558" w14:textId="77777777" w:rsidR="00D61049" w:rsidRPr="00381B98" w:rsidRDefault="00D61049" w:rsidP="005E3CDB">
            <w:pPr>
              <w:pStyle w:val="Default"/>
              <w:rPr>
                <w:sz w:val="22"/>
                <w:szCs w:val="22"/>
              </w:rPr>
            </w:pPr>
            <w:r w:rsidRPr="00381B98">
              <w:rPr>
                <w:sz w:val="22"/>
                <w:szCs w:val="22"/>
              </w:rPr>
              <w:t>- procédés industriels</w:t>
            </w:r>
          </w:p>
          <w:p w14:paraId="3383C977" w14:textId="77777777" w:rsidR="00D61049" w:rsidRPr="00381B98" w:rsidRDefault="00D61049" w:rsidP="005E3CDB">
            <w:pPr>
              <w:pStyle w:val="Default"/>
              <w:rPr>
                <w:sz w:val="22"/>
                <w:szCs w:val="22"/>
              </w:rPr>
            </w:pPr>
            <w:r w:rsidRPr="00381B98">
              <w:rPr>
                <w:sz w:val="22"/>
                <w:szCs w:val="22"/>
              </w:rPr>
              <w:t>- sprays</w:t>
            </w:r>
          </w:p>
          <w:p w14:paraId="61D4B26B" w14:textId="77777777" w:rsidR="00D61049" w:rsidRPr="00381B98" w:rsidRDefault="00D61049" w:rsidP="005E3CDB">
            <w:pPr>
              <w:pStyle w:val="Default"/>
              <w:rPr>
                <w:sz w:val="22"/>
                <w:szCs w:val="22"/>
              </w:rPr>
            </w:pPr>
            <w:r w:rsidRPr="00381B98">
              <w:rPr>
                <w:sz w:val="22"/>
                <w:szCs w:val="22"/>
              </w:rPr>
              <w:t>- composants</w:t>
            </w:r>
            <w:r>
              <w:rPr>
                <w:sz w:val="22"/>
                <w:szCs w:val="22"/>
              </w:rPr>
              <w:t xml:space="preserve"> </w:t>
            </w:r>
            <w:r w:rsidRPr="00381B98">
              <w:rPr>
                <w:sz w:val="22"/>
                <w:szCs w:val="22"/>
              </w:rPr>
              <w:t>électroniques</w:t>
            </w:r>
          </w:p>
          <w:p w14:paraId="37CDAB0F" w14:textId="77777777" w:rsidR="00D61049" w:rsidRPr="00381B98" w:rsidRDefault="00D61049" w:rsidP="005E3CD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81B98">
              <w:rPr>
                <w:sz w:val="22"/>
                <w:szCs w:val="22"/>
              </w:rPr>
              <w:t>- réfrigération</w:t>
            </w:r>
          </w:p>
        </w:tc>
      </w:tr>
    </w:tbl>
    <w:p w14:paraId="366904C1" w14:textId="77777777" w:rsidR="00965087" w:rsidRPr="00D82570" w:rsidRDefault="00965087" w:rsidP="005E3CDB">
      <w:pPr>
        <w:pStyle w:val="Default"/>
        <w:jc w:val="both"/>
        <w:rPr>
          <w:i/>
          <w:iCs/>
          <w:sz w:val="8"/>
          <w:szCs w:val="8"/>
        </w:rPr>
      </w:pPr>
    </w:p>
    <w:p w14:paraId="14904B57" w14:textId="22F3CE96" w:rsidR="00381B98" w:rsidRPr="00D61049" w:rsidRDefault="00D61049" w:rsidP="005E3CDB">
      <w:pPr>
        <w:pStyle w:val="Default"/>
        <w:jc w:val="right"/>
        <w:rPr>
          <w:i/>
          <w:iCs/>
          <w:sz w:val="20"/>
          <w:szCs w:val="20"/>
        </w:rPr>
      </w:pPr>
      <w:r w:rsidRPr="00D61049">
        <w:rPr>
          <w:i/>
          <w:iCs/>
          <w:sz w:val="20"/>
          <w:szCs w:val="20"/>
        </w:rPr>
        <w:t>D’après GIEC, rapport « bases physiques du changement climatique »</w:t>
      </w:r>
    </w:p>
    <w:p w14:paraId="675DE095" w14:textId="77777777" w:rsidR="00381B98" w:rsidRDefault="00381B98" w:rsidP="005E3CDB">
      <w:pPr>
        <w:pStyle w:val="Default"/>
        <w:rPr>
          <w:b/>
          <w:bCs/>
        </w:rPr>
      </w:pPr>
    </w:p>
    <w:p w14:paraId="607F7CFE" w14:textId="5260B04F" w:rsidR="00965087" w:rsidRPr="00965087" w:rsidRDefault="00965087" w:rsidP="005E3CDB">
      <w:pPr>
        <w:pStyle w:val="Default"/>
        <w:rPr>
          <w:b/>
          <w:bCs/>
        </w:rPr>
      </w:pPr>
      <w:r w:rsidRPr="00965087">
        <w:rPr>
          <w:b/>
          <w:bCs/>
        </w:rPr>
        <w:t>Question 1 (</w:t>
      </w:r>
      <w:r w:rsidR="00D61049">
        <w:rPr>
          <w:b/>
          <w:bCs/>
        </w:rPr>
        <w:t>8</w:t>
      </w:r>
      <w:r w:rsidRPr="00965087">
        <w:rPr>
          <w:b/>
          <w:bCs/>
        </w:rPr>
        <w:t xml:space="preserve"> points)</w:t>
      </w:r>
    </w:p>
    <w:p w14:paraId="096BBBC9" w14:textId="5677E9C9" w:rsidR="00D61049" w:rsidRDefault="00D61049" w:rsidP="005E3CDB">
      <w:pPr>
        <w:pStyle w:val="Default"/>
        <w:jc w:val="both"/>
      </w:pPr>
      <w:r w:rsidRPr="00D61049">
        <w:rPr>
          <w:b/>
          <w:bCs/>
        </w:rPr>
        <w:t>1a-</w:t>
      </w:r>
      <w:r>
        <w:t xml:space="preserve"> Identifier la seule activité humaine générant dans l’atmosphère chacun des trois gaz à</w:t>
      </w:r>
      <w:r>
        <w:t xml:space="preserve"> </w:t>
      </w:r>
      <w:r>
        <w:t>effet de serre cités dans le tableau ci-dessus.</w:t>
      </w:r>
    </w:p>
    <w:p w14:paraId="5D78BA9B" w14:textId="77777777" w:rsidR="00D61049" w:rsidRDefault="00D61049" w:rsidP="005E3CDB">
      <w:pPr>
        <w:pStyle w:val="Default"/>
        <w:jc w:val="both"/>
      </w:pPr>
    </w:p>
    <w:p w14:paraId="1D057432" w14:textId="75475F14" w:rsidR="00D61049" w:rsidRDefault="00D61049" w:rsidP="005E3CDB">
      <w:pPr>
        <w:pStyle w:val="Default"/>
        <w:jc w:val="both"/>
      </w:pPr>
      <w:r w:rsidRPr="00D61049">
        <w:rPr>
          <w:b/>
          <w:bCs/>
        </w:rPr>
        <w:t>1b-</w:t>
      </w:r>
      <w:r>
        <w:t xml:space="preserve"> En utilisant le tableau ci-dessus, identifier et nommer le gaz à effet de serre du tableau</w:t>
      </w:r>
      <w:r>
        <w:t xml:space="preserve"> </w:t>
      </w:r>
      <w:r>
        <w:t>dont la proportion atmosphérique est la plus importante en 2018. Indiquer le nom et le</w:t>
      </w:r>
      <w:r>
        <w:t xml:space="preserve"> </w:t>
      </w:r>
      <w:r>
        <w:t>nombre des atomes présents dans une molécule de ce gaz.</w:t>
      </w:r>
    </w:p>
    <w:p w14:paraId="273548F1" w14:textId="3DFD7503" w:rsidR="00D61049" w:rsidRDefault="00D61049" w:rsidP="005E3CDB">
      <w:pPr>
        <w:pStyle w:val="Default"/>
        <w:jc w:val="both"/>
      </w:pPr>
      <w:r>
        <w:t>La combustion de ressources d’énergie fossiles, comme le charbon constitué uniquement</w:t>
      </w:r>
      <w:r>
        <w:t xml:space="preserve"> </w:t>
      </w:r>
      <w:r>
        <w:t>de carbone, est une source de gaz à effet de serre.</w:t>
      </w:r>
    </w:p>
    <w:p w14:paraId="7514FCDC" w14:textId="77777777" w:rsidR="00D61049" w:rsidRDefault="00D61049" w:rsidP="005E3CDB">
      <w:pPr>
        <w:pStyle w:val="Default"/>
        <w:jc w:val="both"/>
      </w:pPr>
    </w:p>
    <w:p w14:paraId="38798E62" w14:textId="618B175E" w:rsidR="00965087" w:rsidRDefault="00D61049" w:rsidP="005E3CDB">
      <w:pPr>
        <w:pStyle w:val="Default"/>
        <w:jc w:val="both"/>
      </w:pPr>
      <w:r w:rsidRPr="00D61049">
        <w:rPr>
          <w:b/>
          <w:bCs/>
        </w:rPr>
        <w:t>1c-</w:t>
      </w:r>
      <w:r>
        <w:t xml:space="preserve"> Parmi les trois équations de réactions ci-dessous, sélectionner celle correspondant à la</w:t>
      </w:r>
      <w:r>
        <w:t xml:space="preserve"> </w:t>
      </w:r>
      <w:r>
        <w:t>réaction chimique qui modélise la combustion du charbon. Expliquer pourquoi les deux</w:t>
      </w:r>
      <w:r>
        <w:t xml:space="preserve"> </w:t>
      </w:r>
      <w:r>
        <w:t>autres équations sont incorrectes.</w:t>
      </w:r>
    </w:p>
    <w:p w14:paraId="3CDC0D47" w14:textId="77777777" w:rsidR="00D61049" w:rsidRDefault="00D61049" w:rsidP="005E3CDB">
      <w:pPr>
        <w:pStyle w:val="Default"/>
        <w:jc w:val="both"/>
      </w:pPr>
    </w:p>
    <w:p w14:paraId="45E9DE9B" w14:textId="77777777" w:rsidR="00D61049" w:rsidRPr="00D61049" w:rsidRDefault="00D61049" w:rsidP="005E3CDB">
      <w:pPr>
        <w:pStyle w:val="Default"/>
        <w:jc w:val="both"/>
        <w:rPr>
          <w:lang w:val="it-IT"/>
        </w:rPr>
      </w:pPr>
      <w:r w:rsidRPr="00D61049">
        <w:rPr>
          <w:lang w:val="it-IT"/>
        </w:rPr>
        <w:t>1) C + 2 O</w:t>
      </w:r>
      <w:r w:rsidRPr="00D61049">
        <w:rPr>
          <w:vertAlign w:val="subscript"/>
          <w:lang w:val="it-IT"/>
        </w:rPr>
        <w:t xml:space="preserve">2 </w:t>
      </w:r>
      <w:r w:rsidRPr="00D61049">
        <w:rPr>
          <w:lang w:val="it-IT"/>
        </w:rPr>
        <w:t>→ 2 CO</w:t>
      </w:r>
      <w:r w:rsidRPr="00D61049">
        <w:rPr>
          <w:vertAlign w:val="subscript"/>
          <w:lang w:val="it-IT"/>
        </w:rPr>
        <w:t>2</w:t>
      </w:r>
    </w:p>
    <w:p w14:paraId="380DC3BD" w14:textId="77777777" w:rsidR="00D61049" w:rsidRPr="00D61049" w:rsidRDefault="00D61049" w:rsidP="005E3CDB">
      <w:pPr>
        <w:pStyle w:val="Default"/>
        <w:jc w:val="both"/>
        <w:rPr>
          <w:lang w:val="it-IT"/>
        </w:rPr>
      </w:pPr>
      <w:r w:rsidRPr="00D61049">
        <w:rPr>
          <w:lang w:val="it-IT"/>
        </w:rPr>
        <w:t>2) C + O</w:t>
      </w:r>
      <w:r w:rsidRPr="00D61049">
        <w:rPr>
          <w:vertAlign w:val="subscript"/>
          <w:lang w:val="it-IT"/>
        </w:rPr>
        <w:t>2</w:t>
      </w:r>
      <w:r w:rsidRPr="00D61049">
        <w:rPr>
          <w:lang w:val="it-IT"/>
        </w:rPr>
        <w:t xml:space="preserve"> → CO</w:t>
      </w:r>
      <w:r w:rsidRPr="00D61049">
        <w:rPr>
          <w:vertAlign w:val="subscript"/>
          <w:lang w:val="it-IT"/>
        </w:rPr>
        <w:t>2</w:t>
      </w:r>
    </w:p>
    <w:p w14:paraId="48E37150" w14:textId="031B04ED" w:rsidR="00D61049" w:rsidRPr="00D61049" w:rsidRDefault="00D61049" w:rsidP="005E3CDB">
      <w:pPr>
        <w:pStyle w:val="Default"/>
        <w:jc w:val="both"/>
        <w:rPr>
          <w:lang w:val="it-IT"/>
        </w:rPr>
      </w:pPr>
      <w:r w:rsidRPr="00D61049">
        <w:rPr>
          <w:lang w:val="it-IT"/>
        </w:rPr>
        <w:t>3) 2 C + 2 H</w:t>
      </w:r>
      <w:r w:rsidRPr="00D61049">
        <w:rPr>
          <w:vertAlign w:val="subscript"/>
          <w:lang w:val="it-IT"/>
        </w:rPr>
        <w:t>2</w:t>
      </w:r>
      <w:r w:rsidRPr="00D61049">
        <w:rPr>
          <w:lang w:val="it-IT"/>
        </w:rPr>
        <w:t>O → CH</w:t>
      </w:r>
      <w:r w:rsidRPr="00D61049">
        <w:rPr>
          <w:vertAlign w:val="subscript"/>
          <w:lang w:val="it-IT"/>
        </w:rPr>
        <w:t xml:space="preserve">4 </w:t>
      </w:r>
      <w:r w:rsidRPr="00D61049">
        <w:rPr>
          <w:lang w:val="it-IT"/>
        </w:rPr>
        <w:t>+ N</w:t>
      </w:r>
      <w:r w:rsidRPr="00D61049">
        <w:rPr>
          <w:vertAlign w:val="subscript"/>
          <w:lang w:val="it-IT"/>
        </w:rPr>
        <w:t>2</w:t>
      </w:r>
      <w:r w:rsidRPr="00D61049">
        <w:rPr>
          <w:lang w:val="it-IT"/>
        </w:rPr>
        <w:t>O</w:t>
      </w:r>
    </w:p>
    <w:p w14:paraId="436A36F2" w14:textId="77777777" w:rsidR="00B61847" w:rsidRPr="00D61049" w:rsidRDefault="00B61847" w:rsidP="005E3CDB">
      <w:pPr>
        <w:pStyle w:val="Default"/>
        <w:jc w:val="both"/>
        <w:rPr>
          <w:b/>
          <w:bCs/>
          <w:lang w:val="it-IT"/>
        </w:rPr>
      </w:pPr>
    </w:p>
    <w:p w14:paraId="4962A78C" w14:textId="77777777" w:rsidR="005E3CDB" w:rsidRDefault="005E3CDB" w:rsidP="005E3CDB">
      <w:pPr>
        <w:pStyle w:val="Default"/>
        <w:jc w:val="both"/>
        <w:rPr>
          <w:b/>
          <w:bCs/>
        </w:rPr>
      </w:pPr>
    </w:p>
    <w:p w14:paraId="08E3451E" w14:textId="77777777" w:rsidR="005E3CDB" w:rsidRDefault="005E3CDB" w:rsidP="005E3CDB">
      <w:pPr>
        <w:pStyle w:val="Default"/>
        <w:jc w:val="both"/>
        <w:rPr>
          <w:b/>
          <w:bCs/>
        </w:rPr>
      </w:pPr>
    </w:p>
    <w:p w14:paraId="3C3CD627" w14:textId="77777777" w:rsidR="005E3CDB" w:rsidRDefault="005E3CDB" w:rsidP="005E3CDB">
      <w:pPr>
        <w:pStyle w:val="Default"/>
        <w:jc w:val="both"/>
        <w:rPr>
          <w:b/>
          <w:bCs/>
        </w:rPr>
      </w:pPr>
    </w:p>
    <w:p w14:paraId="04F06838" w14:textId="77777777" w:rsidR="005E3CDB" w:rsidRDefault="005E3CDB" w:rsidP="005E3CDB">
      <w:pPr>
        <w:pStyle w:val="Default"/>
        <w:jc w:val="both"/>
        <w:rPr>
          <w:b/>
          <w:bCs/>
        </w:rPr>
        <w:sectPr w:rsidR="005E3CDB" w:rsidSect="00D61049">
          <w:headerReference w:type="default" r:id="rId7"/>
          <w:footerReference w:type="default" r:id="rId8"/>
          <w:pgSz w:w="11906" w:h="16838"/>
          <w:pgMar w:top="238" w:right="707" w:bottom="249" w:left="567" w:header="567" w:footer="567" w:gutter="0"/>
          <w:cols w:space="708"/>
          <w:docGrid w:linePitch="360"/>
        </w:sectPr>
      </w:pPr>
    </w:p>
    <w:p w14:paraId="0830F3D2" w14:textId="77777777" w:rsidR="005E3CDB" w:rsidRDefault="005E3CDB" w:rsidP="005E3CDB">
      <w:pPr>
        <w:pStyle w:val="Default"/>
        <w:jc w:val="both"/>
        <w:rPr>
          <w:b/>
          <w:bCs/>
        </w:rPr>
      </w:pPr>
    </w:p>
    <w:p w14:paraId="69B6DF97" w14:textId="15DADBDA" w:rsidR="00B61847" w:rsidRDefault="00D61049" w:rsidP="005E3CDB">
      <w:pPr>
        <w:pStyle w:val="Default"/>
        <w:jc w:val="both"/>
        <w:rPr>
          <w:b/>
          <w:bCs/>
        </w:rPr>
      </w:pPr>
      <w:r w:rsidRPr="00D61049">
        <w:rPr>
          <w:b/>
          <w:bCs/>
        </w:rPr>
        <w:t>Émissions annuelles de CO</w:t>
      </w:r>
      <w:r w:rsidRPr="00D61049">
        <w:rPr>
          <w:b/>
          <w:bCs/>
          <w:vertAlign w:val="subscript"/>
        </w:rPr>
        <w:t>2</w:t>
      </w:r>
      <w:r w:rsidRPr="00D61049">
        <w:rPr>
          <w:b/>
          <w:bCs/>
        </w:rPr>
        <w:t xml:space="preserve"> par combustible dans le monde</w:t>
      </w:r>
    </w:p>
    <w:p w14:paraId="61D41CB0" w14:textId="77777777" w:rsidR="00D61049" w:rsidRPr="00D61049" w:rsidRDefault="00D61049" w:rsidP="005E3CDB">
      <w:pPr>
        <w:pStyle w:val="Default"/>
        <w:jc w:val="both"/>
        <w:rPr>
          <w:b/>
          <w:bCs/>
        </w:rPr>
      </w:pPr>
    </w:p>
    <w:p w14:paraId="56C11E7F" w14:textId="20E85944" w:rsidR="00D61049" w:rsidRDefault="00D61049" w:rsidP="005E3CDB">
      <w:pPr>
        <w:ind w:right="113"/>
        <w:jc w:val="both"/>
      </w:pPr>
      <w:r>
        <w:rPr>
          <w:noProof/>
        </w:rPr>
        <w:drawing>
          <wp:inline distT="0" distB="0" distL="0" distR="0" wp14:anchorId="0CB54DB6" wp14:editId="67786182">
            <wp:extent cx="6751320" cy="2944495"/>
            <wp:effectExtent l="0" t="0" r="0" b="8255"/>
            <wp:docPr id="135749783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49783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294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EDDE9" w14:textId="47E1CCE6" w:rsidR="00D61049" w:rsidRPr="005E3CDB" w:rsidRDefault="00D61049" w:rsidP="005E3CDB">
      <w:pPr>
        <w:pStyle w:val="Default"/>
        <w:jc w:val="right"/>
        <w:rPr>
          <w:i/>
          <w:iCs/>
          <w:color w:val="212121"/>
          <w:sz w:val="20"/>
          <w:szCs w:val="20"/>
        </w:rPr>
      </w:pPr>
      <w:r w:rsidRPr="005E3CDB">
        <w:rPr>
          <w:i/>
          <w:iCs/>
          <w:color w:val="212121"/>
          <w:sz w:val="20"/>
          <w:szCs w:val="20"/>
        </w:rPr>
        <w:t>D’après les chiffres clés du climat, Datalab 2021</w:t>
      </w:r>
    </w:p>
    <w:p w14:paraId="18B4ACD0" w14:textId="4C6308A1" w:rsidR="00D61049" w:rsidRDefault="00D61049" w:rsidP="005E3CDB">
      <w:pPr>
        <w:pStyle w:val="Default"/>
        <w:rPr>
          <w:color w:val="212121"/>
          <w:sz w:val="16"/>
          <w:szCs w:val="16"/>
        </w:rPr>
      </w:pPr>
      <w:r>
        <w:rPr>
          <w:color w:val="212121"/>
          <w:sz w:val="23"/>
          <w:szCs w:val="23"/>
        </w:rPr>
        <w:t>*1 Gt CO</w:t>
      </w:r>
      <w:r>
        <w:rPr>
          <w:color w:val="212121"/>
          <w:sz w:val="16"/>
          <w:szCs w:val="16"/>
        </w:rPr>
        <w:t xml:space="preserve">2 </w:t>
      </w:r>
      <w:r>
        <w:rPr>
          <w:color w:val="212121"/>
          <w:sz w:val="23"/>
          <w:szCs w:val="23"/>
        </w:rPr>
        <w:t>= 1</w:t>
      </w:r>
      <w:r>
        <w:rPr>
          <w:color w:val="212121"/>
          <w:sz w:val="23"/>
          <w:szCs w:val="23"/>
        </w:rPr>
        <w:t>0</w:t>
      </w:r>
      <w:r w:rsidRPr="00D61049">
        <w:rPr>
          <w:color w:val="212121"/>
          <w:sz w:val="23"/>
          <w:szCs w:val="23"/>
          <w:vertAlign w:val="superscript"/>
        </w:rPr>
        <w:t>9</w:t>
      </w:r>
      <w:r w:rsidRPr="00D61049">
        <w:rPr>
          <w:color w:val="212121"/>
          <w:sz w:val="16"/>
          <w:szCs w:val="16"/>
          <w:vertAlign w:val="superscript"/>
        </w:rPr>
        <w:t xml:space="preserve"> </w:t>
      </w:r>
      <w:r>
        <w:rPr>
          <w:color w:val="212121"/>
          <w:sz w:val="23"/>
          <w:szCs w:val="23"/>
        </w:rPr>
        <w:t>tonnes de CO</w:t>
      </w:r>
      <w:r>
        <w:rPr>
          <w:color w:val="212121"/>
          <w:sz w:val="16"/>
          <w:szCs w:val="16"/>
        </w:rPr>
        <w:t xml:space="preserve">2 </w:t>
      </w:r>
    </w:p>
    <w:p w14:paraId="5039A0C3" w14:textId="77777777" w:rsidR="00D61049" w:rsidRDefault="00D61049" w:rsidP="005E3CDB">
      <w:pPr>
        <w:pStyle w:val="Default"/>
        <w:rPr>
          <w:sz w:val="16"/>
          <w:szCs w:val="16"/>
        </w:rPr>
      </w:pPr>
    </w:p>
    <w:p w14:paraId="5A6DFF65" w14:textId="77777777" w:rsidR="00D61049" w:rsidRDefault="00D61049" w:rsidP="005E3CDB">
      <w:pPr>
        <w:pStyle w:val="Default"/>
        <w:rPr>
          <w:b/>
          <w:bCs/>
          <w:color w:val="212121"/>
          <w:sz w:val="23"/>
          <w:szCs w:val="23"/>
        </w:rPr>
      </w:pPr>
    </w:p>
    <w:p w14:paraId="66566261" w14:textId="3C7E757D" w:rsidR="00D61049" w:rsidRPr="005E3CDB" w:rsidRDefault="00D61049" w:rsidP="005E3CDB">
      <w:pPr>
        <w:pStyle w:val="Default"/>
        <w:rPr>
          <w:b/>
          <w:bCs/>
          <w:color w:val="212121"/>
        </w:rPr>
      </w:pPr>
      <w:r w:rsidRPr="005E3CDB">
        <w:rPr>
          <w:b/>
          <w:bCs/>
          <w:color w:val="212121"/>
        </w:rPr>
        <w:t xml:space="preserve">Question 2 (3 points) </w:t>
      </w:r>
    </w:p>
    <w:p w14:paraId="148D1C79" w14:textId="77777777" w:rsidR="00D61049" w:rsidRDefault="00D61049" w:rsidP="005E3CDB">
      <w:pPr>
        <w:pStyle w:val="Default"/>
        <w:rPr>
          <w:sz w:val="23"/>
          <w:szCs w:val="23"/>
        </w:rPr>
      </w:pPr>
    </w:p>
    <w:p w14:paraId="1B0913A2" w14:textId="77777777" w:rsidR="00D61049" w:rsidRPr="005E3CDB" w:rsidRDefault="00D61049" w:rsidP="005E3CDB">
      <w:pPr>
        <w:pStyle w:val="Default"/>
        <w:jc w:val="both"/>
        <w:rPr>
          <w:color w:val="212121"/>
        </w:rPr>
      </w:pPr>
      <w:r w:rsidRPr="005E3CDB">
        <w:rPr>
          <w:b/>
          <w:bCs/>
          <w:color w:val="212121"/>
        </w:rPr>
        <w:t xml:space="preserve">2a- </w:t>
      </w:r>
      <w:r w:rsidRPr="005E3CDB">
        <w:rPr>
          <w:color w:val="212121"/>
        </w:rPr>
        <w:t xml:space="preserve">Relever la valeur approximative des émissions de dioxyde de carbone en 2018 dues à l’ensemble des sources de combustibles réunies. </w:t>
      </w:r>
    </w:p>
    <w:p w14:paraId="4187A168" w14:textId="77777777" w:rsidR="00D61049" w:rsidRPr="005E3CDB" w:rsidRDefault="00D61049" w:rsidP="005E3CDB">
      <w:pPr>
        <w:pStyle w:val="Default"/>
        <w:jc w:val="both"/>
      </w:pPr>
    </w:p>
    <w:p w14:paraId="4642F303" w14:textId="77777777" w:rsidR="00D61049" w:rsidRPr="005E3CDB" w:rsidRDefault="00D61049" w:rsidP="005E3CDB">
      <w:pPr>
        <w:pStyle w:val="Default"/>
        <w:jc w:val="both"/>
        <w:rPr>
          <w:color w:val="212121"/>
        </w:rPr>
      </w:pPr>
      <w:r w:rsidRPr="005E3CDB">
        <w:rPr>
          <w:b/>
          <w:bCs/>
          <w:color w:val="212121"/>
        </w:rPr>
        <w:t>2b</w:t>
      </w:r>
      <w:r w:rsidRPr="005E3CDB">
        <w:rPr>
          <w:color w:val="212121"/>
        </w:rPr>
        <w:t xml:space="preserve">- Déterminer à partir du graphique ci-dessus quelle source de combustible a produit la plus grande quantité de dioxyde de carbone en 2018. </w:t>
      </w:r>
    </w:p>
    <w:p w14:paraId="5E2E4562" w14:textId="77777777" w:rsidR="00D61049" w:rsidRPr="005E3CDB" w:rsidRDefault="00D61049" w:rsidP="005E3CDB">
      <w:pPr>
        <w:pStyle w:val="Default"/>
        <w:jc w:val="both"/>
      </w:pPr>
    </w:p>
    <w:p w14:paraId="259EFA57" w14:textId="77777777" w:rsidR="00D61049" w:rsidRDefault="00D61049" w:rsidP="005E3CDB">
      <w:pPr>
        <w:pStyle w:val="Default"/>
        <w:jc w:val="both"/>
        <w:rPr>
          <w:b/>
          <w:bCs/>
          <w:color w:val="212121"/>
          <w:sz w:val="23"/>
          <w:szCs w:val="23"/>
        </w:rPr>
      </w:pPr>
    </w:p>
    <w:p w14:paraId="117186AB" w14:textId="3028BB1C" w:rsidR="00D61049" w:rsidRPr="005E3CDB" w:rsidRDefault="00D61049" w:rsidP="005E3CDB">
      <w:pPr>
        <w:pStyle w:val="Default"/>
        <w:jc w:val="both"/>
        <w:rPr>
          <w:b/>
          <w:bCs/>
          <w:color w:val="212121"/>
        </w:rPr>
      </w:pPr>
      <w:r w:rsidRPr="005E3CDB">
        <w:rPr>
          <w:b/>
          <w:bCs/>
          <w:color w:val="212121"/>
        </w:rPr>
        <w:t xml:space="preserve">Question 3 (5 points) </w:t>
      </w:r>
    </w:p>
    <w:p w14:paraId="34BC2037" w14:textId="77777777" w:rsidR="00D61049" w:rsidRDefault="00D61049" w:rsidP="005E3CDB">
      <w:pPr>
        <w:pStyle w:val="Default"/>
        <w:jc w:val="both"/>
        <w:rPr>
          <w:sz w:val="23"/>
          <w:szCs w:val="23"/>
        </w:rPr>
      </w:pPr>
    </w:p>
    <w:p w14:paraId="3C55DED4" w14:textId="455230A0" w:rsidR="00D61049" w:rsidRPr="005E3CDB" w:rsidRDefault="00D61049" w:rsidP="005E3CDB">
      <w:pPr>
        <w:pStyle w:val="Default"/>
        <w:jc w:val="both"/>
        <w:rPr>
          <w:color w:val="212121"/>
        </w:rPr>
      </w:pPr>
      <w:r w:rsidRPr="005E3CDB">
        <w:rPr>
          <w:color w:val="212121"/>
        </w:rPr>
        <w:t xml:space="preserve">Le dioxyde de carbone émis par les activités humaines s’accumule dans l’atmosphère. Ainsi, les émissions de dioxyde de carbone du présent s’ajoutent à celles du passé et rendent progressivement plus important l’effet de serre. </w:t>
      </w:r>
    </w:p>
    <w:p w14:paraId="281B3218" w14:textId="77777777" w:rsidR="00D61049" w:rsidRPr="005E3CDB" w:rsidRDefault="00D61049" w:rsidP="005E3CDB">
      <w:pPr>
        <w:pStyle w:val="Default"/>
        <w:jc w:val="both"/>
        <w:rPr>
          <w:color w:val="212121"/>
        </w:rPr>
      </w:pPr>
      <w:r w:rsidRPr="005E3CDB">
        <w:rPr>
          <w:color w:val="212121"/>
        </w:rPr>
        <w:t xml:space="preserve">La quantité totale de dioxyde de carbone émise entre 1850 et 2018 est de 2 400 Gt. </w:t>
      </w:r>
    </w:p>
    <w:p w14:paraId="58639D58" w14:textId="77777777" w:rsidR="00D61049" w:rsidRPr="005E3CDB" w:rsidRDefault="00D61049" w:rsidP="005E3CDB">
      <w:pPr>
        <w:pStyle w:val="Default"/>
        <w:jc w:val="both"/>
      </w:pPr>
    </w:p>
    <w:p w14:paraId="365D9B5C" w14:textId="77777777" w:rsidR="00D61049" w:rsidRPr="005E3CDB" w:rsidRDefault="00D61049" w:rsidP="005E3CDB">
      <w:pPr>
        <w:pStyle w:val="Default"/>
        <w:jc w:val="both"/>
        <w:rPr>
          <w:color w:val="212121"/>
        </w:rPr>
      </w:pPr>
      <w:r w:rsidRPr="005E3CDB">
        <w:rPr>
          <w:color w:val="212121"/>
        </w:rPr>
        <w:t xml:space="preserve">Afin de limiter le réchauffement planétaire à 2,0°C, comme adopté lors des accords de Paris sur le climat le 12 décembre 2015, les émissions totales de dioxyde de carbone ne doivent pas dépasser 3 700 Gt. </w:t>
      </w:r>
    </w:p>
    <w:p w14:paraId="4B3FAACA" w14:textId="77777777" w:rsidR="00D61049" w:rsidRPr="005E3CDB" w:rsidRDefault="00D61049" w:rsidP="005E3CDB">
      <w:pPr>
        <w:pStyle w:val="Default"/>
        <w:jc w:val="both"/>
      </w:pPr>
    </w:p>
    <w:p w14:paraId="65725CBB" w14:textId="6F5C60E7" w:rsidR="00D61049" w:rsidRPr="005E3CDB" w:rsidRDefault="00D61049" w:rsidP="005E3CDB">
      <w:pPr>
        <w:pStyle w:val="Default"/>
        <w:jc w:val="both"/>
        <w:rPr>
          <w:color w:val="212121"/>
        </w:rPr>
      </w:pPr>
      <w:r w:rsidRPr="005E3CDB">
        <w:rPr>
          <w:b/>
          <w:bCs/>
          <w:color w:val="212121"/>
        </w:rPr>
        <w:t xml:space="preserve">3a- </w:t>
      </w:r>
      <w:r w:rsidRPr="005E3CDB">
        <w:rPr>
          <w:color w:val="212121"/>
        </w:rPr>
        <w:t xml:space="preserve">Calculer la quantité restante de dioxyde de carbone que l’humanité peut encore émettre à partir d’aujourd’hui pour que l’augmentation de température planétaire reste inférieure à 2,0°C. </w:t>
      </w:r>
    </w:p>
    <w:p w14:paraId="4CFA6C51" w14:textId="77777777" w:rsidR="00D61049" w:rsidRPr="005E3CDB" w:rsidRDefault="00D61049" w:rsidP="005E3CDB">
      <w:pPr>
        <w:pStyle w:val="Default"/>
        <w:jc w:val="both"/>
        <w:rPr>
          <w:color w:val="212121"/>
        </w:rPr>
      </w:pPr>
    </w:p>
    <w:p w14:paraId="450D5248" w14:textId="57346DE6" w:rsidR="00D61049" w:rsidRPr="005E3CDB" w:rsidRDefault="00D61049" w:rsidP="005E3CDB">
      <w:pPr>
        <w:ind w:right="113"/>
        <w:jc w:val="both"/>
        <w:rPr>
          <w:sz w:val="28"/>
          <w:szCs w:val="28"/>
        </w:rPr>
      </w:pPr>
      <w:r w:rsidRPr="005E3CDB">
        <w:rPr>
          <w:b/>
          <w:bCs/>
          <w:color w:val="212121"/>
        </w:rPr>
        <w:t xml:space="preserve">3b- </w:t>
      </w:r>
      <w:r w:rsidRPr="005E3CDB">
        <w:rPr>
          <w:color w:val="212121"/>
        </w:rPr>
        <w:t>Prévoir en quelle année la valeur limite de 3 700 Gt pour les émissions cumulées de dioxyde de carbone sera atteinte si les émissions annuelles restent égales à celle de 2018. Toute démarche même partielle sera prise en compte.</w:t>
      </w:r>
    </w:p>
    <w:p w14:paraId="316D70A0" w14:textId="77777777" w:rsidR="00D61049" w:rsidRDefault="00D61049" w:rsidP="005E3CDB">
      <w:pPr>
        <w:ind w:right="113"/>
        <w:jc w:val="both"/>
      </w:pPr>
    </w:p>
    <w:p w14:paraId="1A4203BD" w14:textId="77777777" w:rsidR="00D61049" w:rsidRDefault="00D61049" w:rsidP="005E3CDB">
      <w:pPr>
        <w:ind w:right="113"/>
        <w:jc w:val="both"/>
      </w:pPr>
    </w:p>
    <w:p w14:paraId="700F65E7" w14:textId="77777777" w:rsidR="005E3CDB" w:rsidRDefault="005E3CDB" w:rsidP="005E3CDB">
      <w:pPr>
        <w:pStyle w:val="Default"/>
        <w:rPr>
          <w:b/>
          <w:bCs/>
          <w:color w:val="212121"/>
        </w:rPr>
      </w:pPr>
    </w:p>
    <w:p w14:paraId="5906668D" w14:textId="77777777" w:rsidR="005E3CDB" w:rsidRDefault="005E3CDB" w:rsidP="005E3CDB">
      <w:pPr>
        <w:pStyle w:val="Default"/>
        <w:rPr>
          <w:b/>
          <w:bCs/>
          <w:color w:val="212121"/>
        </w:rPr>
        <w:sectPr w:rsidR="005E3CDB" w:rsidSect="00D61049">
          <w:pgSz w:w="11906" w:h="16838"/>
          <w:pgMar w:top="238" w:right="707" w:bottom="249" w:left="567" w:header="567" w:footer="567" w:gutter="0"/>
          <w:cols w:space="708"/>
          <w:docGrid w:linePitch="360"/>
        </w:sectPr>
      </w:pPr>
    </w:p>
    <w:p w14:paraId="3C05F096" w14:textId="77777777" w:rsidR="005E3CDB" w:rsidRDefault="005E3CDB" w:rsidP="005E3CDB">
      <w:pPr>
        <w:pStyle w:val="Default"/>
        <w:rPr>
          <w:b/>
          <w:bCs/>
          <w:color w:val="212121"/>
        </w:rPr>
      </w:pPr>
    </w:p>
    <w:p w14:paraId="5F2D6677" w14:textId="65990FF4" w:rsidR="00D61049" w:rsidRPr="005E3CDB" w:rsidRDefault="00D61049" w:rsidP="005E3CDB">
      <w:pPr>
        <w:pStyle w:val="Default"/>
        <w:rPr>
          <w:b/>
          <w:bCs/>
          <w:color w:val="212121"/>
        </w:rPr>
      </w:pPr>
      <w:r w:rsidRPr="005E3CDB">
        <w:rPr>
          <w:b/>
          <w:bCs/>
          <w:color w:val="212121"/>
        </w:rPr>
        <w:t xml:space="preserve">Illustration d’une propriété des gaz à effet de serre </w:t>
      </w:r>
    </w:p>
    <w:p w14:paraId="4A8B95F9" w14:textId="77777777" w:rsidR="00D61049" w:rsidRDefault="00D61049" w:rsidP="005E3CDB">
      <w:pPr>
        <w:pStyle w:val="Default"/>
        <w:rPr>
          <w:sz w:val="23"/>
          <w:szCs w:val="23"/>
        </w:rPr>
      </w:pPr>
    </w:p>
    <w:p w14:paraId="6BC0CAEE" w14:textId="77777777" w:rsidR="00D61049" w:rsidRPr="005E3CDB" w:rsidRDefault="00D61049" w:rsidP="005E3CDB">
      <w:pPr>
        <w:pStyle w:val="Default"/>
        <w:jc w:val="both"/>
        <w:rPr>
          <w:color w:val="212121"/>
        </w:rPr>
      </w:pPr>
      <w:r w:rsidRPr="005E3CDB">
        <w:rPr>
          <w:color w:val="212121"/>
        </w:rPr>
        <w:t xml:space="preserve">Les gaz à effet de serre ont la propriété d’absorber le rayonnement terrestre émis par la surface de la Terre chauffée par le Soleil. </w:t>
      </w:r>
    </w:p>
    <w:p w14:paraId="2F1AC94A" w14:textId="77777777" w:rsidR="00D61049" w:rsidRPr="005E3CDB" w:rsidRDefault="00D61049" w:rsidP="005E3CDB">
      <w:pPr>
        <w:pStyle w:val="Default"/>
        <w:jc w:val="both"/>
      </w:pPr>
    </w:p>
    <w:p w14:paraId="2ED555CF" w14:textId="77777777" w:rsidR="005E3CDB" w:rsidRDefault="00D61049" w:rsidP="005E3CDB">
      <w:pPr>
        <w:pStyle w:val="Default"/>
        <w:jc w:val="both"/>
        <w:rPr>
          <w:color w:val="212121"/>
        </w:rPr>
      </w:pPr>
      <w:r w:rsidRPr="005E3CDB">
        <w:rPr>
          <w:color w:val="212121"/>
        </w:rPr>
        <w:t xml:space="preserve">Pour illustrer cette propriété, des expériences sont réalisées avec une tasse d’eau chaude, qui émet un rayonnement analogue au rayonnement terrestre. Cette tasse est observée à l’aide d’une caméra thermique qui ne détecte que ce rayonnement. </w:t>
      </w:r>
    </w:p>
    <w:p w14:paraId="6077C811" w14:textId="365D2807" w:rsidR="00D61049" w:rsidRDefault="00D61049" w:rsidP="005E3CDB">
      <w:pPr>
        <w:pStyle w:val="Default"/>
        <w:jc w:val="both"/>
        <w:rPr>
          <w:color w:val="212121"/>
        </w:rPr>
      </w:pPr>
      <w:r w:rsidRPr="005E3CDB">
        <w:rPr>
          <w:color w:val="212121"/>
        </w:rPr>
        <w:t xml:space="preserve">Différents matériaux sont placés entre la tasse et la caméra thermique. Les photographies ci-dessous montrent les résultats de la détection par la caméra thermique. </w:t>
      </w:r>
    </w:p>
    <w:p w14:paraId="48DBBB91" w14:textId="77777777" w:rsidR="005E3CDB" w:rsidRDefault="005E3CDB" w:rsidP="005E3CDB">
      <w:pPr>
        <w:pStyle w:val="Default"/>
        <w:jc w:val="both"/>
        <w:rPr>
          <w:color w:val="212121"/>
        </w:rPr>
      </w:pPr>
    </w:p>
    <w:p w14:paraId="61674D22" w14:textId="77777777" w:rsidR="005E3CDB" w:rsidRPr="005E3CDB" w:rsidRDefault="005E3CDB" w:rsidP="005E3CDB">
      <w:pPr>
        <w:pStyle w:val="Default"/>
        <w:jc w:val="both"/>
      </w:pPr>
    </w:p>
    <w:p w14:paraId="1F8E6955" w14:textId="5B004626" w:rsidR="00D61049" w:rsidRDefault="005E3CDB" w:rsidP="005E3CDB">
      <w:pPr>
        <w:ind w:right="113"/>
        <w:jc w:val="center"/>
        <w:rPr>
          <w:color w:val="212121"/>
          <w:sz w:val="23"/>
          <w:szCs w:val="23"/>
        </w:rPr>
      </w:pPr>
      <w:r>
        <w:rPr>
          <w:noProof/>
        </w:rPr>
        <w:drawing>
          <wp:inline distT="0" distB="0" distL="0" distR="0" wp14:anchorId="34900F00" wp14:editId="06794ED0">
            <wp:extent cx="6355080" cy="1539756"/>
            <wp:effectExtent l="0" t="0" r="0" b="3810"/>
            <wp:docPr id="85755800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558005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71376" cy="154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D8676" w14:textId="77777777" w:rsidR="005E3CDB" w:rsidRDefault="005E3CDB" w:rsidP="005E3CDB">
      <w:pPr>
        <w:pStyle w:val="Default"/>
        <w:jc w:val="right"/>
        <w:rPr>
          <w:i/>
          <w:iCs/>
          <w:color w:val="212121"/>
          <w:sz w:val="20"/>
          <w:szCs w:val="20"/>
        </w:rPr>
      </w:pPr>
    </w:p>
    <w:p w14:paraId="19AAAE33" w14:textId="5306FEE5" w:rsidR="00D61049" w:rsidRPr="005E3CDB" w:rsidRDefault="00D61049" w:rsidP="005E3CDB">
      <w:pPr>
        <w:pStyle w:val="Default"/>
        <w:jc w:val="right"/>
        <w:rPr>
          <w:sz w:val="20"/>
          <w:szCs w:val="20"/>
        </w:rPr>
      </w:pPr>
      <w:r w:rsidRPr="005E3CDB">
        <w:rPr>
          <w:i/>
          <w:iCs/>
          <w:color w:val="212121"/>
          <w:sz w:val="20"/>
          <w:szCs w:val="20"/>
        </w:rPr>
        <w:t xml:space="preserve">D’après planet-terre.ens-lyon.fr </w:t>
      </w:r>
    </w:p>
    <w:p w14:paraId="3915B552" w14:textId="77777777" w:rsidR="00D61049" w:rsidRDefault="00D61049" w:rsidP="005E3CDB">
      <w:pPr>
        <w:ind w:right="113"/>
        <w:jc w:val="both"/>
        <w:rPr>
          <w:color w:val="212121"/>
          <w:sz w:val="23"/>
          <w:szCs w:val="23"/>
        </w:rPr>
      </w:pPr>
    </w:p>
    <w:p w14:paraId="03D4F8A3" w14:textId="77777777" w:rsidR="005E3CDB" w:rsidRDefault="005E3CDB" w:rsidP="005E3CDB">
      <w:pPr>
        <w:ind w:right="113"/>
        <w:jc w:val="both"/>
        <w:rPr>
          <w:b/>
          <w:bCs/>
        </w:rPr>
      </w:pPr>
      <w:r w:rsidRPr="005E3CDB">
        <w:rPr>
          <w:b/>
          <w:bCs/>
        </w:rPr>
        <w:t>Question 4 (9 points)</w:t>
      </w:r>
    </w:p>
    <w:p w14:paraId="65D780E2" w14:textId="77777777" w:rsidR="005E3CDB" w:rsidRPr="005E3CDB" w:rsidRDefault="005E3CDB" w:rsidP="005E3CDB">
      <w:pPr>
        <w:ind w:right="113"/>
        <w:jc w:val="both"/>
        <w:rPr>
          <w:b/>
          <w:bCs/>
        </w:rPr>
      </w:pPr>
    </w:p>
    <w:p w14:paraId="1C532669" w14:textId="77777777" w:rsidR="005E3CDB" w:rsidRDefault="005E3CDB" w:rsidP="005E3CDB">
      <w:pPr>
        <w:ind w:right="113"/>
        <w:jc w:val="both"/>
      </w:pPr>
      <w:r w:rsidRPr="005E3CDB">
        <w:rPr>
          <w:b/>
          <w:bCs/>
        </w:rPr>
        <w:t xml:space="preserve">4a- </w:t>
      </w:r>
      <w:r w:rsidRPr="005E3CDB">
        <w:t xml:space="preserve">En utilisant les photographies des expériences ci-dessus, associer, </w:t>
      </w:r>
      <w:r w:rsidRPr="005E3CDB">
        <w:rPr>
          <w:u w:val="single"/>
        </w:rPr>
        <w:t>sur votre copie</w:t>
      </w:r>
      <w:r w:rsidRPr="005E3CDB">
        <w:t>, à chacune des cases A, B et C la réponse OUI ou la réponse NON à la question posée dans le tableau ci-dessous.</w:t>
      </w:r>
    </w:p>
    <w:p w14:paraId="661C15BD" w14:textId="77777777" w:rsidR="005E3CDB" w:rsidRDefault="005E3CDB" w:rsidP="005E3CDB">
      <w:pPr>
        <w:ind w:right="113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2054"/>
        <w:gridCol w:w="2656"/>
        <w:gridCol w:w="2656"/>
      </w:tblGrid>
      <w:tr w:rsidR="005E3CDB" w14:paraId="1AB6111C" w14:textId="77777777" w:rsidTr="005E3CDB">
        <w:tc>
          <w:tcPr>
            <w:tcW w:w="3256" w:type="dxa"/>
            <w:vAlign w:val="center"/>
          </w:tcPr>
          <w:p w14:paraId="77666880" w14:textId="77777777" w:rsidR="005E3CDB" w:rsidRPr="005E3CDB" w:rsidRDefault="005E3CDB" w:rsidP="005E3CDB">
            <w:pPr>
              <w:ind w:right="113"/>
              <w:jc w:val="center"/>
              <w:rPr>
                <w:b/>
                <w:bCs/>
              </w:rPr>
            </w:pPr>
            <w:r w:rsidRPr="005E3CDB">
              <w:rPr>
                <w:b/>
                <w:bCs/>
              </w:rPr>
              <w:t>Matériau testé</w:t>
            </w:r>
          </w:p>
          <w:p w14:paraId="34FA0158" w14:textId="77777777" w:rsidR="005E3CDB" w:rsidRDefault="005E3CDB" w:rsidP="005E3CDB">
            <w:pPr>
              <w:ind w:right="113"/>
              <w:jc w:val="center"/>
              <w:rPr>
                <w:b/>
                <w:bCs/>
              </w:rPr>
            </w:pPr>
          </w:p>
        </w:tc>
        <w:tc>
          <w:tcPr>
            <w:tcW w:w="2054" w:type="dxa"/>
            <w:vAlign w:val="center"/>
          </w:tcPr>
          <w:p w14:paraId="05F9CF24" w14:textId="77777777" w:rsidR="005E3CDB" w:rsidRPr="005E3CDB" w:rsidRDefault="005E3CDB" w:rsidP="005E3CDB">
            <w:pPr>
              <w:ind w:right="113"/>
              <w:jc w:val="center"/>
              <w:rPr>
                <w:b/>
                <w:bCs/>
              </w:rPr>
            </w:pPr>
            <w:r w:rsidRPr="005E3CDB">
              <w:rPr>
                <w:b/>
                <w:bCs/>
              </w:rPr>
              <w:t>Verre</w:t>
            </w:r>
          </w:p>
          <w:p w14:paraId="76124D7B" w14:textId="77777777" w:rsidR="005E3CDB" w:rsidRDefault="005E3CDB" w:rsidP="005E3CDB">
            <w:pPr>
              <w:ind w:right="113"/>
              <w:jc w:val="center"/>
              <w:rPr>
                <w:b/>
                <w:bCs/>
              </w:rPr>
            </w:pPr>
          </w:p>
        </w:tc>
        <w:tc>
          <w:tcPr>
            <w:tcW w:w="2656" w:type="dxa"/>
            <w:vAlign w:val="center"/>
          </w:tcPr>
          <w:p w14:paraId="72660A14" w14:textId="77777777" w:rsidR="005E3CDB" w:rsidRPr="005E3CDB" w:rsidRDefault="005E3CDB" w:rsidP="005E3CDB">
            <w:pPr>
              <w:ind w:right="113"/>
              <w:jc w:val="center"/>
              <w:rPr>
                <w:b/>
                <w:bCs/>
              </w:rPr>
            </w:pPr>
            <w:r w:rsidRPr="005E3CDB">
              <w:rPr>
                <w:b/>
                <w:bCs/>
              </w:rPr>
              <w:t>Polyéthylène (plastique)</w:t>
            </w:r>
          </w:p>
          <w:p w14:paraId="4F9D848C" w14:textId="77777777" w:rsidR="005E3CDB" w:rsidRPr="005E3CDB" w:rsidRDefault="005E3CDB" w:rsidP="005E3CDB">
            <w:pPr>
              <w:ind w:right="113"/>
              <w:jc w:val="center"/>
              <w:rPr>
                <w:b/>
                <w:bCs/>
              </w:rPr>
            </w:pPr>
            <w:r w:rsidRPr="005E3CDB">
              <w:rPr>
                <w:b/>
                <w:bCs/>
              </w:rPr>
              <w:t>transparent</w:t>
            </w:r>
          </w:p>
          <w:p w14:paraId="37335096" w14:textId="77777777" w:rsidR="005E3CDB" w:rsidRDefault="005E3CDB" w:rsidP="005E3CDB">
            <w:pPr>
              <w:ind w:right="113"/>
              <w:jc w:val="center"/>
              <w:rPr>
                <w:b/>
                <w:bCs/>
              </w:rPr>
            </w:pPr>
          </w:p>
        </w:tc>
        <w:tc>
          <w:tcPr>
            <w:tcW w:w="2656" w:type="dxa"/>
            <w:vAlign w:val="center"/>
          </w:tcPr>
          <w:p w14:paraId="20061C00" w14:textId="77777777" w:rsidR="005E3CDB" w:rsidRPr="005E3CDB" w:rsidRDefault="005E3CDB" w:rsidP="005E3CDB">
            <w:pPr>
              <w:ind w:right="113"/>
              <w:jc w:val="center"/>
              <w:rPr>
                <w:b/>
                <w:bCs/>
              </w:rPr>
            </w:pPr>
            <w:r w:rsidRPr="005E3CDB">
              <w:rPr>
                <w:b/>
                <w:bCs/>
              </w:rPr>
              <w:t>Polyéthylène (plastique)</w:t>
            </w:r>
          </w:p>
          <w:p w14:paraId="256CEE63" w14:textId="77777777" w:rsidR="005E3CDB" w:rsidRPr="005E3CDB" w:rsidRDefault="005E3CDB" w:rsidP="005E3CDB">
            <w:pPr>
              <w:ind w:right="113"/>
              <w:jc w:val="center"/>
              <w:rPr>
                <w:b/>
                <w:bCs/>
              </w:rPr>
            </w:pPr>
            <w:r w:rsidRPr="005E3CDB">
              <w:rPr>
                <w:b/>
                <w:bCs/>
              </w:rPr>
              <w:t>noir</w:t>
            </w:r>
          </w:p>
          <w:p w14:paraId="46A7495B" w14:textId="77777777" w:rsidR="005E3CDB" w:rsidRDefault="005E3CDB" w:rsidP="005E3CDB">
            <w:pPr>
              <w:ind w:right="113"/>
              <w:jc w:val="center"/>
              <w:rPr>
                <w:b/>
                <w:bCs/>
              </w:rPr>
            </w:pPr>
          </w:p>
        </w:tc>
      </w:tr>
      <w:tr w:rsidR="005E3CDB" w14:paraId="5AABACF1" w14:textId="77777777" w:rsidTr="005E3CDB">
        <w:trPr>
          <w:trHeight w:val="1261"/>
        </w:trPr>
        <w:tc>
          <w:tcPr>
            <w:tcW w:w="3256" w:type="dxa"/>
            <w:vAlign w:val="center"/>
          </w:tcPr>
          <w:p w14:paraId="55BB2BF9" w14:textId="489E8705" w:rsidR="005E3CDB" w:rsidRPr="005E3CDB" w:rsidRDefault="005E3CDB" w:rsidP="005E3CDB">
            <w:pPr>
              <w:ind w:right="113"/>
              <w:jc w:val="center"/>
            </w:pPr>
            <w:r w:rsidRPr="005E3CDB">
              <w:t>L’image de la tasse s’affiche-t-elle sur l’écran de la caméra thermique ?</w:t>
            </w:r>
          </w:p>
        </w:tc>
        <w:tc>
          <w:tcPr>
            <w:tcW w:w="2054" w:type="dxa"/>
            <w:vAlign w:val="center"/>
          </w:tcPr>
          <w:p w14:paraId="0892D045" w14:textId="1F2D83A2" w:rsidR="005E3CDB" w:rsidRPr="005E3CDB" w:rsidRDefault="005E3CDB" w:rsidP="005E3CDB">
            <w:pPr>
              <w:ind w:right="113"/>
              <w:jc w:val="center"/>
            </w:pPr>
            <w:r w:rsidRPr="005E3CDB">
              <w:t>A</w:t>
            </w:r>
          </w:p>
        </w:tc>
        <w:tc>
          <w:tcPr>
            <w:tcW w:w="2656" w:type="dxa"/>
            <w:vAlign w:val="center"/>
          </w:tcPr>
          <w:p w14:paraId="034C8E42" w14:textId="301F9320" w:rsidR="005E3CDB" w:rsidRPr="005E3CDB" w:rsidRDefault="005E3CDB" w:rsidP="005E3CDB">
            <w:pPr>
              <w:ind w:right="113"/>
              <w:jc w:val="center"/>
            </w:pPr>
            <w:r w:rsidRPr="005E3CDB">
              <w:t>B</w:t>
            </w:r>
          </w:p>
        </w:tc>
        <w:tc>
          <w:tcPr>
            <w:tcW w:w="2656" w:type="dxa"/>
            <w:vAlign w:val="center"/>
          </w:tcPr>
          <w:p w14:paraId="2AFA2D61" w14:textId="465C1215" w:rsidR="005E3CDB" w:rsidRPr="005E3CDB" w:rsidRDefault="005E3CDB" w:rsidP="005E3CDB">
            <w:pPr>
              <w:ind w:right="113"/>
              <w:jc w:val="center"/>
            </w:pPr>
            <w:r w:rsidRPr="005E3CDB">
              <w:t>C</w:t>
            </w:r>
          </w:p>
        </w:tc>
      </w:tr>
    </w:tbl>
    <w:p w14:paraId="59FE7EAD" w14:textId="18512B1B" w:rsidR="005E3CDB" w:rsidRPr="005E3CDB" w:rsidRDefault="005E3CDB" w:rsidP="005E3CDB">
      <w:pPr>
        <w:ind w:right="113"/>
        <w:rPr>
          <w:b/>
          <w:bCs/>
        </w:rPr>
      </w:pPr>
    </w:p>
    <w:p w14:paraId="06430539" w14:textId="77777777" w:rsidR="005E3CDB" w:rsidRPr="005E3CDB" w:rsidRDefault="005E3CDB" w:rsidP="005E3CDB">
      <w:pPr>
        <w:ind w:right="113"/>
        <w:jc w:val="both"/>
      </w:pPr>
      <w:r w:rsidRPr="005E3CDB">
        <w:rPr>
          <w:b/>
          <w:bCs/>
        </w:rPr>
        <w:t xml:space="preserve">4b- </w:t>
      </w:r>
      <w:r w:rsidRPr="005E3CDB">
        <w:t xml:space="preserve">Parmi les deux propositions ci-dessous, sélectionner la proposition correcte. </w:t>
      </w:r>
    </w:p>
    <w:p w14:paraId="1939A84C" w14:textId="77777777" w:rsidR="005E3CDB" w:rsidRPr="005E3CDB" w:rsidRDefault="005E3CDB" w:rsidP="005E3CDB">
      <w:pPr>
        <w:ind w:right="113"/>
        <w:jc w:val="both"/>
      </w:pPr>
      <w:r w:rsidRPr="005E3CDB">
        <w:t>Argumenter en utilisant les observations des expériences.</w:t>
      </w:r>
    </w:p>
    <w:p w14:paraId="523050B1" w14:textId="77777777" w:rsidR="005E3CDB" w:rsidRPr="005E3CDB" w:rsidRDefault="005E3CDB" w:rsidP="005E3CDB">
      <w:pPr>
        <w:pStyle w:val="Paragraphedeliste"/>
        <w:numPr>
          <w:ilvl w:val="0"/>
          <w:numId w:val="33"/>
        </w:numPr>
        <w:ind w:right="113"/>
        <w:jc w:val="both"/>
        <w:rPr>
          <w:sz w:val="24"/>
          <w:szCs w:val="24"/>
        </w:rPr>
      </w:pPr>
      <w:r w:rsidRPr="005E3CDB">
        <w:rPr>
          <w:sz w:val="24"/>
          <w:szCs w:val="24"/>
        </w:rPr>
        <w:t>P</w:t>
      </w:r>
      <w:r w:rsidRPr="005E3CDB">
        <w:rPr>
          <w:sz w:val="24"/>
          <w:szCs w:val="24"/>
          <w:vertAlign w:val="subscript"/>
        </w:rPr>
        <w:t>1</w:t>
      </w:r>
      <w:r w:rsidRPr="005E3CDB">
        <w:rPr>
          <w:sz w:val="24"/>
          <w:szCs w:val="24"/>
        </w:rPr>
        <w:t xml:space="preserve"> : Le rayonnement détecté par la caméra thermique est de la lumière visible.</w:t>
      </w:r>
    </w:p>
    <w:p w14:paraId="0CD6CB7A" w14:textId="4114B353" w:rsidR="005E3CDB" w:rsidRDefault="005E3CDB" w:rsidP="005E3CDB">
      <w:pPr>
        <w:pStyle w:val="Paragraphedeliste"/>
        <w:numPr>
          <w:ilvl w:val="0"/>
          <w:numId w:val="33"/>
        </w:numPr>
        <w:ind w:right="113"/>
        <w:jc w:val="both"/>
        <w:rPr>
          <w:sz w:val="24"/>
          <w:szCs w:val="24"/>
        </w:rPr>
      </w:pPr>
      <w:r w:rsidRPr="005E3CDB">
        <w:rPr>
          <w:sz w:val="24"/>
          <w:szCs w:val="24"/>
        </w:rPr>
        <w:t>P</w:t>
      </w:r>
      <w:r w:rsidRPr="005E3CDB">
        <w:rPr>
          <w:sz w:val="24"/>
          <w:szCs w:val="24"/>
          <w:vertAlign w:val="subscript"/>
        </w:rPr>
        <w:t>2</w:t>
      </w:r>
      <w:r w:rsidRPr="005E3CDB">
        <w:rPr>
          <w:sz w:val="24"/>
          <w:szCs w:val="24"/>
        </w:rPr>
        <w:t xml:space="preserve"> : Le rayonnement détecté par la caméra thermique n’est pas de la lumière visible.</w:t>
      </w:r>
    </w:p>
    <w:p w14:paraId="41DFDC00" w14:textId="77777777" w:rsidR="005E3CDB" w:rsidRPr="005E3CDB" w:rsidRDefault="005E3CDB" w:rsidP="005E3CDB">
      <w:pPr>
        <w:pStyle w:val="Paragraphedeliste"/>
        <w:ind w:left="720" w:right="113" w:firstLine="0"/>
        <w:rPr>
          <w:sz w:val="24"/>
          <w:szCs w:val="24"/>
        </w:rPr>
      </w:pPr>
    </w:p>
    <w:p w14:paraId="62532E34" w14:textId="2748B088" w:rsidR="005E3CDB" w:rsidRPr="005E3CDB" w:rsidRDefault="005E3CDB" w:rsidP="005E3CDB">
      <w:pPr>
        <w:ind w:right="113"/>
        <w:jc w:val="both"/>
      </w:pPr>
      <w:r w:rsidRPr="005E3CDB">
        <w:rPr>
          <w:b/>
          <w:bCs/>
        </w:rPr>
        <w:t>4c-</w:t>
      </w:r>
      <w:r w:rsidRPr="005E3CDB">
        <w:t xml:space="preserve"> Sélectionner le matériau dont la propriété liée à l’absorption d’un rayonnement se rapproche le plus de celle des gaz à effet de serre. Justifier la réponse.</w:t>
      </w:r>
    </w:p>
    <w:sectPr w:rsidR="005E3CDB" w:rsidRPr="005E3CDB" w:rsidSect="00D61049">
      <w:pgSz w:w="11906" w:h="16838"/>
      <w:pgMar w:top="238" w:right="707" w:bottom="249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D2C71" w14:textId="77777777" w:rsidR="004C5A56" w:rsidRDefault="004C5A56" w:rsidP="00261CC5">
      <w:r>
        <w:separator/>
      </w:r>
    </w:p>
  </w:endnote>
  <w:endnote w:type="continuationSeparator" w:id="0">
    <w:p w14:paraId="0C4FDDB2" w14:textId="77777777" w:rsidR="004C5A56" w:rsidRDefault="004C5A56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4532" w14:textId="512A98D8" w:rsidR="00FF51F2" w:rsidRDefault="00FB7D21" w:rsidP="00FF51F2">
    <w:pPr>
      <w:jc w:val="both"/>
      <w:rPr>
        <w:i/>
        <w:sz w:val="20"/>
        <w:szCs w:val="20"/>
      </w:rPr>
    </w:pPr>
    <w:r w:rsidRPr="00FB7D21">
      <w:rPr>
        <w:bCs/>
        <w:i/>
        <w:iCs/>
        <w:sz w:val="20"/>
        <w:szCs w:val="20"/>
      </w:rPr>
      <w:t xml:space="preserve">Pour information : </w:t>
    </w:r>
    <w:r w:rsidRPr="00FB7D21">
      <w:rPr>
        <w:sz w:val="20"/>
        <w:szCs w:val="20"/>
      </w:rPr>
      <w:t xml:space="preserve">CODE SUJET : </w:t>
    </w:r>
    <w:r w:rsidR="00D61049" w:rsidRPr="00D61049">
      <w:rPr>
        <w:sz w:val="20"/>
        <w:szCs w:val="20"/>
      </w:rPr>
      <w:t>23GENSCMEAG3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261CC5" w:rsidRPr="00261CC5">
      <w:rPr>
        <w:i/>
        <w:sz w:val="20"/>
        <w:szCs w:val="20"/>
      </w:rPr>
      <w:t>Durée de l’épreuve : 30 min – 25 points</w:t>
    </w:r>
  </w:p>
  <w:p w14:paraId="16B5E4B3" w14:textId="3070787F" w:rsidR="005A73DE" w:rsidRPr="00FB7D21" w:rsidRDefault="00965087" w:rsidP="00FB7D21">
    <w:pPr>
      <w:jc w:val="both"/>
      <w:rPr>
        <w:sz w:val="20"/>
        <w:szCs w:val="20"/>
      </w:rPr>
    </w:pPr>
    <w:r w:rsidRPr="00965087">
      <w:rPr>
        <w:rFonts w:eastAsia="Arial"/>
        <w:i/>
        <w:iCs/>
        <w:color w:val="000000"/>
        <w:sz w:val="20"/>
        <w:szCs w:val="20"/>
      </w:rPr>
      <w:t>Les démarches engagées et les essais, même non aboutis, seront pris en compte.</w:t>
    </w:r>
    <w:r w:rsidR="00261CC5" w:rsidRPr="00261CC5"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F0B42" w14:textId="77777777" w:rsidR="004C5A56" w:rsidRDefault="004C5A56" w:rsidP="00261CC5">
      <w:r>
        <w:separator/>
      </w:r>
    </w:p>
  </w:footnote>
  <w:footnote w:type="continuationSeparator" w:id="0">
    <w:p w14:paraId="1D6D359B" w14:textId="77777777" w:rsidR="004C5A56" w:rsidRDefault="004C5A56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6FA0" w14:textId="50363DAF" w:rsidR="00972D8D" w:rsidRDefault="00972D8D" w:rsidP="00FF51F2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 xml:space="preserve">PHYSIQUE-CHIMIE DNB </w:t>
    </w:r>
    <w:r w:rsidR="00381B98">
      <w:rPr>
        <w:b/>
        <w:sz w:val="32"/>
        <w:szCs w:val="32"/>
      </w:rPr>
      <w:t xml:space="preserve">session septembre </w:t>
    </w:r>
    <w:r w:rsidRPr="002F1B5E">
      <w:rPr>
        <w:b/>
        <w:sz w:val="32"/>
        <w:szCs w:val="32"/>
      </w:rPr>
      <w:t>20</w:t>
    </w:r>
    <w:r w:rsidR="00C23988">
      <w:rPr>
        <w:b/>
        <w:sz w:val="32"/>
        <w:szCs w:val="32"/>
      </w:rPr>
      <w:t>2</w:t>
    </w:r>
    <w:r w:rsidR="00381B98">
      <w:rPr>
        <w:b/>
        <w:sz w:val="32"/>
        <w:szCs w:val="32"/>
      </w:rPr>
      <w:t>3</w:t>
    </w:r>
    <w:r w:rsidRPr="002F1B5E">
      <w:rPr>
        <w:b/>
        <w:sz w:val="32"/>
        <w:szCs w:val="32"/>
      </w:rPr>
      <w:t xml:space="preserve"> </w:t>
    </w:r>
    <w:r>
      <w:rPr>
        <w:b/>
        <w:sz w:val="32"/>
        <w:szCs w:val="32"/>
      </w:rPr>
      <w:t>–</w:t>
    </w:r>
    <w:r w:rsidR="00FF51F2">
      <w:rPr>
        <w:b/>
        <w:sz w:val="32"/>
        <w:szCs w:val="32"/>
      </w:rPr>
      <w:t xml:space="preserve"> </w:t>
    </w:r>
    <w:r w:rsidR="00965087">
      <w:rPr>
        <w:b/>
        <w:sz w:val="32"/>
        <w:szCs w:val="32"/>
      </w:rPr>
      <w:t>Métropole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BF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9A70E1"/>
    <w:multiLevelType w:val="multilevel"/>
    <w:tmpl w:val="41A01B8A"/>
    <w:numStyleLink w:val="Style1"/>
  </w:abstractNum>
  <w:abstractNum w:abstractNumId="2" w15:restartNumberingAfterBreak="0">
    <w:nsid w:val="10AC3F42"/>
    <w:multiLevelType w:val="hybridMultilevel"/>
    <w:tmpl w:val="29E811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02DCA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855E50"/>
    <w:multiLevelType w:val="hybridMultilevel"/>
    <w:tmpl w:val="C9E28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E1178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565DCC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CB87903"/>
    <w:multiLevelType w:val="multilevel"/>
    <w:tmpl w:val="64244DC4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D870020"/>
    <w:multiLevelType w:val="multilevel"/>
    <w:tmpl w:val="41A01B8A"/>
    <w:numStyleLink w:val="Style1"/>
  </w:abstractNum>
  <w:abstractNum w:abstractNumId="9" w15:restartNumberingAfterBreak="0">
    <w:nsid w:val="21F9052A"/>
    <w:multiLevelType w:val="hybridMultilevel"/>
    <w:tmpl w:val="90CC86DA"/>
    <w:lvl w:ilvl="0" w:tplc="DD7ED866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  <w:w w:val="91"/>
        <w:sz w:val="24"/>
        <w:szCs w:val="24"/>
        <w:lang w:val="fr-FR" w:eastAsia="fr-FR" w:bidi="fr-FR"/>
      </w:rPr>
    </w:lvl>
    <w:lvl w:ilvl="1" w:tplc="5BCC3E88">
      <w:numFmt w:val="bullet"/>
      <w:lvlText w:val="•"/>
      <w:lvlJc w:val="left"/>
      <w:pPr>
        <w:ind w:left="1868" w:hanging="360"/>
      </w:pPr>
      <w:rPr>
        <w:lang w:val="fr-FR" w:eastAsia="fr-FR" w:bidi="fr-FR"/>
      </w:rPr>
    </w:lvl>
    <w:lvl w:ilvl="2" w:tplc="453099B0">
      <w:numFmt w:val="bullet"/>
      <w:lvlText w:val="•"/>
      <w:lvlJc w:val="left"/>
      <w:pPr>
        <w:ind w:left="2797" w:hanging="360"/>
      </w:pPr>
      <w:rPr>
        <w:lang w:val="fr-FR" w:eastAsia="fr-FR" w:bidi="fr-FR"/>
      </w:rPr>
    </w:lvl>
    <w:lvl w:ilvl="3" w:tplc="842C0BB4">
      <w:numFmt w:val="bullet"/>
      <w:lvlText w:val="•"/>
      <w:lvlJc w:val="left"/>
      <w:pPr>
        <w:ind w:left="3725" w:hanging="360"/>
      </w:pPr>
      <w:rPr>
        <w:lang w:val="fr-FR" w:eastAsia="fr-FR" w:bidi="fr-FR"/>
      </w:rPr>
    </w:lvl>
    <w:lvl w:ilvl="4" w:tplc="511AEAC4">
      <w:numFmt w:val="bullet"/>
      <w:lvlText w:val="•"/>
      <w:lvlJc w:val="left"/>
      <w:pPr>
        <w:ind w:left="4654" w:hanging="360"/>
      </w:pPr>
      <w:rPr>
        <w:lang w:val="fr-FR" w:eastAsia="fr-FR" w:bidi="fr-FR"/>
      </w:rPr>
    </w:lvl>
    <w:lvl w:ilvl="5" w:tplc="00562F5C">
      <w:numFmt w:val="bullet"/>
      <w:lvlText w:val="•"/>
      <w:lvlJc w:val="left"/>
      <w:pPr>
        <w:ind w:left="5583" w:hanging="360"/>
      </w:pPr>
      <w:rPr>
        <w:lang w:val="fr-FR" w:eastAsia="fr-FR" w:bidi="fr-FR"/>
      </w:rPr>
    </w:lvl>
    <w:lvl w:ilvl="6" w:tplc="491C15F0">
      <w:numFmt w:val="bullet"/>
      <w:lvlText w:val="•"/>
      <w:lvlJc w:val="left"/>
      <w:pPr>
        <w:ind w:left="6511" w:hanging="360"/>
      </w:pPr>
      <w:rPr>
        <w:lang w:val="fr-FR" w:eastAsia="fr-FR" w:bidi="fr-FR"/>
      </w:rPr>
    </w:lvl>
    <w:lvl w:ilvl="7" w:tplc="0F7EA764">
      <w:numFmt w:val="bullet"/>
      <w:lvlText w:val="•"/>
      <w:lvlJc w:val="left"/>
      <w:pPr>
        <w:ind w:left="7440" w:hanging="360"/>
      </w:pPr>
      <w:rPr>
        <w:lang w:val="fr-FR" w:eastAsia="fr-FR" w:bidi="fr-FR"/>
      </w:rPr>
    </w:lvl>
    <w:lvl w:ilvl="8" w:tplc="2F16D002">
      <w:numFmt w:val="bullet"/>
      <w:lvlText w:val="•"/>
      <w:lvlJc w:val="left"/>
      <w:pPr>
        <w:ind w:left="8369" w:hanging="360"/>
      </w:pPr>
      <w:rPr>
        <w:lang w:val="fr-FR" w:eastAsia="fr-FR" w:bidi="fr-FR"/>
      </w:rPr>
    </w:lvl>
  </w:abstractNum>
  <w:abstractNum w:abstractNumId="10" w15:restartNumberingAfterBreak="0">
    <w:nsid w:val="27E3580E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A217877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D2280B"/>
    <w:multiLevelType w:val="multilevel"/>
    <w:tmpl w:val="68283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9664B26"/>
    <w:multiLevelType w:val="hybridMultilevel"/>
    <w:tmpl w:val="53684C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06A56"/>
    <w:multiLevelType w:val="multilevel"/>
    <w:tmpl w:val="43E88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2C65841"/>
    <w:multiLevelType w:val="hybridMultilevel"/>
    <w:tmpl w:val="053A0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C6A96"/>
    <w:multiLevelType w:val="hybridMultilevel"/>
    <w:tmpl w:val="8B12ABBA"/>
    <w:lvl w:ilvl="0" w:tplc="30407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F1A98"/>
    <w:multiLevelType w:val="hybridMultilevel"/>
    <w:tmpl w:val="CC5ED0BE"/>
    <w:lvl w:ilvl="0" w:tplc="D39A7676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645B6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87D7969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C1F49BD"/>
    <w:multiLevelType w:val="multilevel"/>
    <w:tmpl w:val="5B7288E6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F3A7005"/>
    <w:multiLevelType w:val="multilevel"/>
    <w:tmpl w:val="BE8A244E"/>
    <w:lvl w:ilvl="0">
      <w:start w:val="1"/>
      <w:numFmt w:val="none"/>
      <w:lvlText w:val="1a-"/>
      <w:lvlJc w:val="left"/>
      <w:pPr>
        <w:ind w:left="0" w:firstLine="0"/>
      </w:pPr>
      <w:rPr>
        <w:rFonts w:ascii="Arial" w:hAnsi="Arial" w:hint="default"/>
        <w:b/>
        <w:color w:val="FFFFFF" w:themeColor="background1"/>
        <w:sz w:val="22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584336B"/>
    <w:multiLevelType w:val="multilevel"/>
    <w:tmpl w:val="D63A289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6982793"/>
    <w:multiLevelType w:val="multilevel"/>
    <w:tmpl w:val="5C3E18C6"/>
    <w:lvl w:ilvl="0">
      <w:start w:val="1"/>
      <w:numFmt w:val="none"/>
      <w:lvlText w:val="1a-"/>
      <w:lvlJc w:val="left"/>
      <w:pPr>
        <w:ind w:left="0" w:firstLine="0"/>
      </w:pPr>
      <w:rPr>
        <w:rFonts w:ascii="Arial" w:hAnsi="Arial" w:hint="default"/>
        <w:b/>
        <w:sz w:val="22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75E6108"/>
    <w:multiLevelType w:val="hybridMultilevel"/>
    <w:tmpl w:val="60FAE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A2960"/>
    <w:multiLevelType w:val="multilevel"/>
    <w:tmpl w:val="73DE98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1DC4C7B"/>
    <w:multiLevelType w:val="hybridMultilevel"/>
    <w:tmpl w:val="C4D83C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6A35DC"/>
    <w:multiLevelType w:val="multilevel"/>
    <w:tmpl w:val="47F8889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781C17A0"/>
    <w:multiLevelType w:val="multilevel"/>
    <w:tmpl w:val="41A01B8A"/>
    <w:styleLink w:val="Style1"/>
    <w:lvl w:ilvl="0">
      <w:start w:val="1"/>
      <w:numFmt w:val="none"/>
      <w:lvlText w:val="1a-"/>
      <w:lvlJc w:val="left"/>
      <w:pPr>
        <w:ind w:left="0" w:firstLine="0"/>
      </w:pPr>
      <w:rPr>
        <w:rFonts w:ascii="Arial" w:hAnsi="Arial" w:hint="default"/>
        <w:b/>
        <w:sz w:val="22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903315C"/>
    <w:multiLevelType w:val="hybridMultilevel"/>
    <w:tmpl w:val="ED98631C"/>
    <w:lvl w:ilvl="0" w:tplc="D39A7676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05758"/>
    <w:multiLevelType w:val="hybridMultilevel"/>
    <w:tmpl w:val="13D8A2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92FD3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D1908BE"/>
    <w:multiLevelType w:val="hybridMultilevel"/>
    <w:tmpl w:val="A836AD08"/>
    <w:lvl w:ilvl="0" w:tplc="6A300F48">
      <w:start w:val="3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0" w:hanging="360"/>
      </w:pPr>
    </w:lvl>
    <w:lvl w:ilvl="2" w:tplc="040C001B" w:tentative="1">
      <w:start w:val="1"/>
      <w:numFmt w:val="lowerRoman"/>
      <w:lvlText w:val="%3."/>
      <w:lvlJc w:val="right"/>
      <w:pPr>
        <w:ind w:left="2020" w:hanging="180"/>
      </w:pPr>
    </w:lvl>
    <w:lvl w:ilvl="3" w:tplc="040C000F" w:tentative="1">
      <w:start w:val="1"/>
      <w:numFmt w:val="decimal"/>
      <w:lvlText w:val="%4."/>
      <w:lvlJc w:val="left"/>
      <w:pPr>
        <w:ind w:left="2740" w:hanging="360"/>
      </w:pPr>
    </w:lvl>
    <w:lvl w:ilvl="4" w:tplc="040C0019" w:tentative="1">
      <w:start w:val="1"/>
      <w:numFmt w:val="lowerLetter"/>
      <w:lvlText w:val="%5."/>
      <w:lvlJc w:val="left"/>
      <w:pPr>
        <w:ind w:left="3460" w:hanging="360"/>
      </w:pPr>
    </w:lvl>
    <w:lvl w:ilvl="5" w:tplc="040C001B" w:tentative="1">
      <w:start w:val="1"/>
      <w:numFmt w:val="lowerRoman"/>
      <w:lvlText w:val="%6."/>
      <w:lvlJc w:val="right"/>
      <w:pPr>
        <w:ind w:left="4180" w:hanging="180"/>
      </w:pPr>
    </w:lvl>
    <w:lvl w:ilvl="6" w:tplc="040C000F" w:tentative="1">
      <w:start w:val="1"/>
      <w:numFmt w:val="decimal"/>
      <w:lvlText w:val="%7."/>
      <w:lvlJc w:val="left"/>
      <w:pPr>
        <w:ind w:left="4900" w:hanging="360"/>
      </w:pPr>
    </w:lvl>
    <w:lvl w:ilvl="7" w:tplc="040C0019" w:tentative="1">
      <w:start w:val="1"/>
      <w:numFmt w:val="lowerLetter"/>
      <w:lvlText w:val="%8."/>
      <w:lvlJc w:val="left"/>
      <w:pPr>
        <w:ind w:left="5620" w:hanging="360"/>
      </w:pPr>
    </w:lvl>
    <w:lvl w:ilvl="8" w:tplc="040C001B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224605099">
    <w:abstractNumId w:val="9"/>
  </w:num>
  <w:num w:numId="2" w16cid:durableId="430510215">
    <w:abstractNumId w:val="32"/>
  </w:num>
  <w:num w:numId="3" w16cid:durableId="499080764">
    <w:abstractNumId w:val="4"/>
  </w:num>
  <w:num w:numId="4" w16cid:durableId="1354918522">
    <w:abstractNumId w:val="13"/>
  </w:num>
  <w:num w:numId="5" w16cid:durableId="162163176">
    <w:abstractNumId w:val="30"/>
  </w:num>
  <w:num w:numId="6" w16cid:durableId="1563518475">
    <w:abstractNumId w:val="2"/>
  </w:num>
  <w:num w:numId="7" w16cid:durableId="43843897">
    <w:abstractNumId w:val="0"/>
  </w:num>
  <w:num w:numId="8" w16cid:durableId="1918859258">
    <w:abstractNumId w:val="5"/>
  </w:num>
  <w:num w:numId="9" w16cid:durableId="1889953223">
    <w:abstractNumId w:val="19"/>
  </w:num>
  <w:num w:numId="10" w16cid:durableId="396755629">
    <w:abstractNumId w:val="10"/>
  </w:num>
  <w:num w:numId="11" w16cid:durableId="2036760132">
    <w:abstractNumId w:val="6"/>
  </w:num>
  <w:num w:numId="12" w16cid:durableId="382674311">
    <w:abstractNumId w:val="31"/>
  </w:num>
  <w:num w:numId="13" w16cid:durableId="1269849454">
    <w:abstractNumId w:val="3"/>
  </w:num>
  <w:num w:numId="14" w16cid:durableId="4063867">
    <w:abstractNumId w:val="18"/>
  </w:num>
  <w:num w:numId="15" w16cid:durableId="1588266625">
    <w:abstractNumId w:val="11"/>
  </w:num>
  <w:num w:numId="16" w16cid:durableId="1799489299">
    <w:abstractNumId w:val="25"/>
  </w:num>
  <w:num w:numId="17" w16cid:durableId="160124002">
    <w:abstractNumId w:val="14"/>
  </w:num>
  <w:num w:numId="18" w16cid:durableId="739794732">
    <w:abstractNumId w:val="28"/>
  </w:num>
  <w:num w:numId="19" w16cid:durableId="89475808">
    <w:abstractNumId w:val="1"/>
  </w:num>
  <w:num w:numId="20" w16cid:durableId="1495534725">
    <w:abstractNumId w:val="20"/>
  </w:num>
  <w:num w:numId="21" w16cid:durableId="402916629">
    <w:abstractNumId w:val="7"/>
  </w:num>
  <w:num w:numId="22" w16cid:durableId="877551514">
    <w:abstractNumId w:val="15"/>
  </w:num>
  <w:num w:numId="23" w16cid:durableId="1099643226">
    <w:abstractNumId w:val="29"/>
  </w:num>
  <w:num w:numId="24" w16cid:durableId="1033458438">
    <w:abstractNumId w:val="17"/>
  </w:num>
  <w:num w:numId="25" w16cid:durableId="1976371028">
    <w:abstractNumId w:val="16"/>
  </w:num>
  <w:num w:numId="26" w16cid:durableId="1840928394">
    <w:abstractNumId w:val="12"/>
  </w:num>
  <w:num w:numId="27" w16cid:durableId="1158963924">
    <w:abstractNumId w:val="27"/>
  </w:num>
  <w:num w:numId="28" w16cid:durableId="1885095352">
    <w:abstractNumId w:val="24"/>
  </w:num>
  <w:num w:numId="29" w16cid:durableId="1487745782">
    <w:abstractNumId w:val="22"/>
  </w:num>
  <w:num w:numId="30" w16cid:durableId="1074547715">
    <w:abstractNumId w:val="23"/>
  </w:num>
  <w:num w:numId="31" w16cid:durableId="907960346">
    <w:abstractNumId w:val="8"/>
  </w:num>
  <w:num w:numId="32" w16cid:durableId="726799900">
    <w:abstractNumId w:val="21"/>
  </w:num>
  <w:num w:numId="33" w16cid:durableId="214284227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88"/>
    <w:rsid w:val="0000099B"/>
    <w:rsid w:val="000156DA"/>
    <w:rsid w:val="00041A48"/>
    <w:rsid w:val="000A50E4"/>
    <w:rsid w:val="000C381D"/>
    <w:rsid w:val="000C52C6"/>
    <w:rsid w:val="000C691D"/>
    <w:rsid w:val="000C7152"/>
    <w:rsid w:val="000D0666"/>
    <w:rsid w:val="0010311F"/>
    <w:rsid w:val="00120099"/>
    <w:rsid w:val="0012456D"/>
    <w:rsid w:val="001C581A"/>
    <w:rsid w:val="001C6EF9"/>
    <w:rsid w:val="00226D64"/>
    <w:rsid w:val="00261CC5"/>
    <w:rsid w:val="00280FDA"/>
    <w:rsid w:val="002A0CD9"/>
    <w:rsid w:val="002B2F92"/>
    <w:rsid w:val="002C38CE"/>
    <w:rsid w:val="002F1B5E"/>
    <w:rsid w:val="003700AC"/>
    <w:rsid w:val="00381B98"/>
    <w:rsid w:val="003A1D81"/>
    <w:rsid w:val="003A7C1F"/>
    <w:rsid w:val="003D0FC1"/>
    <w:rsid w:val="00420D17"/>
    <w:rsid w:val="00436544"/>
    <w:rsid w:val="00446120"/>
    <w:rsid w:val="0047292F"/>
    <w:rsid w:val="00477EB5"/>
    <w:rsid w:val="00490074"/>
    <w:rsid w:val="004B13D5"/>
    <w:rsid w:val="004C5A56"/>
    <w:rsid w:val="005071EE"/>
    <w:rsid w:val="00513D96"/>
    <w:rsid w:val="005377F9"/>
    <w:rsid w:val="00581942"/>
    <w:rsid w:val="00584799"/>
    <w:rsid w:val="00585511"/>
    <w:rsid w:val="00586A28"/>
    <w:rsid w:val="005A73DE"/>
    <w:rsid w:val="005E3CDB"/>
    <w:rsid w:val="006B4CA9"/>
    <w:rsid w:val="006D71CD"/>
    <w:rsid w:val="00777AB7"/>
    <w:rsid w:val="007C2C10"/>
    <w:rsid w:val="007E1B0F"/>
    <w:rsid w:val="007E3B28"/>
    <w:rsid w:val="007F3AB4"/>
    <w:rsid w:val="008052DF"/>
    <w:rsid w:val="00820E03"/>
    <w:rsid w:val="008412A4"/>
    <w:rsid w:val="008424DA"/>
    <w:rsid w:val="00865F18"/>
    <w:rsid w:val="008A1B74"/>
    <w:rsid w:val="008D2FE8"/>
    <w:rsid w:val="008E68DE"/>
    <w:rsid w:val="009136AA"/>
    <w:rsid w:val="00934E63"/>
    <w:rsid w:val="00950A93"/>
    <w:rsid w:val="0095161D"/>
    <w:rsid w:val="00965087"/>
    <w:rsid w:val="009668A6"/>
    <w:rsid w:val="00972D8D"/>
    <w:rsid w:val="009B4A05"/>
    <w:rsid w:val="009C3AB8"/>
    <w:rsid w:val="00A2592C"/>
    <w:rsid w:val="00A44E4A"/>
    <w:rsid w:val="00A57A7D"/>
    <w:rsid w:val="00A826F1"/>
    <w:rsid w:val="00AC7944"/>
    <w:rsid w:val="00AD0296"/>
    <w:rsid w:val="00B11A0E"/>
    <w:rsid w:val="00B227DD"/>
    <w:rsid w:val="00B43411"/>
    <w:rsid w:val="00B55E6A"/>
    <w:rsid w:val="00B61847"/>
    <w:rsid w:val="00B75556"/>
    <w:rsid w:val="00BA7664"/>
    <w:rsid w:val="00BF4DEB"/>
    <w:rsid w:val="00C23988"/>
    <w:rsid w:val="00C50188"/>
    <w:rsid w:val="00C55474"/>
    <w:rsid w:val="00C65690"/>
    <w:rsid w:val="00C676DC"/>
    <w:rsid w:val="00C914F6"/>
    <w:rsid w:val="00CD7731"/>
    <w:rsid w:val="00D1391A"/>
    <w:rsid w:val="00D61049"/>
    <w:rsid w:val="00D72759"/>
    <w:rsid w:val="00D82570"/>
    <w:rsid w:val="00D83778"/>
    <w:rsid w:val="00DA6284"/>
    <w:rsid w:val="00DD1E53"/>
    <w:rsid w:val="00E10677"/>
    <w:rsid w:val="00E609B1"/>
    <w:rsid w:val="00E63651"/>
    <w:rsid w:val="00E65E4D"/>
    <w:rsid w:val="00E736B0"/>
    <w:rsid w:val="00E7660D"/>
    <w:rsid w:val="00EC20FE"/>
    <w:rsid w:val="00ED040C"/>
    <w:rsid w:val="00EF57D5"/>
    <w:rsid w:val="00F106EB"/>
    <w:rsid w:val="00F167A8"/>
    <w:rsid w:val="00F16F5C"/>
    <w:rsid w:val="00F72B86"/>
    <w:rsid w:val="00FB7A92"/>
    <w:rsid w:val="00FB7D21"/>
    <w:rsid w:val="00FC1278"/>
    <w:rsid w:val="00FC61E2"/>
    <w:rsid w:val="00FF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FCE9C"/>
  <w15:docId w15:val="{CD1946C2-76FE-4F35-8336-2A565CFA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2A4"/>
  </w:style>
  <w:style w:type="paragraph" w:styleId="Titre1">
    <w:name w:val="heading 1"/>
    <w:basedOn w:val="Normal"/>
    <w:link w:val="Titre1Car"/>
    <w:uiPriority w:val="9"/>
    <w:qFormat/>
    <w:rsid w:val="00972D8D"/>
    <w:pPr>
      <w:widowControl w:val="0"/>
      <w:autoSpaceDE w:val="0"/>
      <w:autoSpaceDN w:val="0"/>
      <w:ind w:left="396"/>
      <w:outlineLvl w:val="0"/>
    </w:pPr>
    <w:rPr>
      <w:rFonts w:eastAsia="Arial"/>
      <w:b/>
      <w:bCs/>
      <w:u w:val="single" w:color="000000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72D8D"/>
    <w:rPr>
      <w:rFonts w:eastAsia="Arial"/>
      <w:b/>
      <w:bCs/>
      <w:u w:val="single" w:color="000000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972D8D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72D8D"/>
    <w:rPr>
      <w:rFonts w:eastAsia="Arial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972D8D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2D8D"/>
    <w:pPr>
      <w:widowControl w:val="0"/>
      <w:autoSpaceDE w:val="0"/>
      <w:autoSpaceDN w:val="0"/>
    </w:pPr>
    <w:rPr>
      <w:rFonts w:eastAsia="Arial"/>
      <w:sz w:val="22"/>
      <w:szCs w:val="22"/>
      <w:lang w:eastAsia="fr-FR" w:bidi="fr-FR"/>
    </w:rPr>
  </w:style>
  <w:style w:type="character" w:styleId="Textedelespacerserv">
    <w:name w:val="Placeholder Text"/>
    <w:basedOn w:val="Policepardfaut"/>
    <w:uiPriority w:val="99"/>
    <w:semiHidden/>
    <w:rsid w:val="0010311F"/>
    <w:rPr>
      <w:color w:val="808080"/>
    </w:rPr>
  </w:style>
  <w:style w:type="paragraph" w:styleId="Paragraphedeliste">
    <w:name w:val="List Paragraph"/>
    <w:basedOn w:val="Normal"/>
    <w:uiPriority w:val="1"/>
    <w:qFormat/>
    <w:rsid w:val="007E1B0F"/>
    <w:pPr>
      <w:widowControl w:val="0"/>
      <w:autoSpaceDE w:val="0"/>
      <w:autoSpaceDN w:val="0"/>
      <w:ind w:left="940" w:hanging="360"/>
    </w:pPr>
    <w:rPr>
      <w:rFonts w:eastAsia="Arial"/>
      <w:sz w:val="22"/>
      <w:szCs w:val="22"/>
      <w:lang w:eastAsia="fr-FR" w:bidi="fr-FR"/>
    </w:rPr>
  </w:style>
  <w:style w:type="paragraph" w:customStyle="1" w:styleId="Default">
    <w:name w:val="Default"/>
    <w:rsid w:val="000D0666"/>
    <w:pPr>
      <w:autoSpaceDE w:val="0"/>
      <w:autoSpaceDN w:val="0"/>
      <w:adjustRightInd w:val="0"/>
    </w:pPr>
    <w:rPr>
      <w:color w:val="000000"/>
    </w:rPr>
  </w:style>
  <w:style w:type="numbering" w:customStyle="1" w:styleId="Style1">
    <w:name w:val="Style1"/>
    <w:uiPriority w:val="99"/>
    <w:rsid w:val="00E609B1"/>
    <w:pPr>
      <w:numPr>
        <w:numId w:val="18"/>
      </w:numPr>
    </w:pPr>
  </w:style>
  <w:style w:type="character" w:styleId="Lienhypertexte">
    <w:name w:val="Hyperlink"/>
    <w:basedOn w:val="Policepardfaut"/>
    <w:uiPriority w:val="99"/>
    <w:unhideWhenUsed/>
    <w:rsid w:val="0095161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16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5161D"/>
    <w:rPr>
      <w:color w:val="800080" w:themeColor="followedHyperlink"/>
      <w:u w:val="single"/>
    </w:rPr>
  </w:style>
  <w:style w:type="character" w:customStyle="1" w:styleId="markedcontent">
    <w:name w:val="markedcontent"/>
    <w:basedOn w:val="Policepardfaut"/>
    <w:rsid w:val="00FF5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OE_2\Mes%20cours%202017-18\DNB_sujetstermin&#233;s\modele\PHYSIQUE-CHIMIE%20DNB%202019_%20_Septembre_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PHYSIQUE-CHIMIE DNB 2019_ _Septembre_modele.dotx</Template>
  <TotalTime>638</TotalTime>
  <Pages>3</Pages>
  <Words>758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</dc:creator>
  <cp:keywords/>
  <dc:description/>
  <cp:lastModifiedBy>Jerome</cp:lastModifiedBy>
  <cp:revision>19</cp:revision>
  <cp:lastPrinted>2017-06-26T11:17:00Z</cp:lastPrinted>
  <dcterms:created xsi:type="dcterms:W3CDTF">2020-10-07T17:55:00Z</dcterms:created>
  <dcterms:modified xsi:type="dcterms:W3CDTF">2023-09-28T17:22:00Z</dcterms:modified>
</cp:coreProperties>
</file>