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6E82" w14:textId="77777777" w:rsidR="00820E03" w:rsidRPr="00D82570" w:rsidRDefault="00820E03" w:rsidP="00B87699">
      <w:pPr>
        <w:pStyle w:val="Default"/>
        <w:jc w:val="both"/>
        <w:rPr>
          <w:sz w:val="8"/>
          <w:szCs w:val="8"/>
        </w:rPr>
      </w:pPr>
    </w:p>
    <w:p w14:paraId="36F7DA1D" w14:textId="77777777" w:rsidR="009920BA" w:rsidRPr="00B8716B" w:rsidRDefault="009920BA" w:rsidP="00B87699">
      <w:pPr>
        <w:pStyle w:val="Default"/>
        <w:jc w:val="both"/>
        <w:rPr>
          <w:sz w:val="16"/>
          <w:szCs w:val="16"/>
        </w:rPr>
      </w:pPr>
    </w:p>
    <w:p w14:paraId="79BBC4E2" w14:textId="0508A03C" w:rsidR="00965087" w:rsidRPr="009920BA" w:rsidRDefault="009920BA" w:rsidP="00B87699">
      <w:pPr>
        <w:pStyle w:val="Default"/>
        <w:jc w:val="both"/>
        <w:rPr>
          <w:b/>
          <w:bCs/>
          <w:sz w:val="22"/>
          <w:szCs w:val="22"/>
        </w:rPr>
      </w:pPr>
      <w:r w:rsidRPr="009920BA">
        <w:rPr>
          <w:b/>
          <w:bCs/>
          <w:sz w:val="28"/>
          <w:szCs w:val="28"/>
        </w:rPr>
        <w:t>LE STOCKAGE D’ÉNERGIE ÉLECTRIQUE DANS LES VOITURES</w:t>
      </w:r>
    </w:p>
    <w:p w14:paraId="3CB0363B" w14:textId="77777777" w:rsidR="00D61049" w:rsidRDefault="00D61049" w:rsidP="00B87699">
      <w:pPr>
        <w:pStyle w:val="Default"/>
        <w:jc w:val="right"/>
        <w:rPr>
          <w:i/>
          <w:iCs/>
          <w:sz w:val="20"/>
          <w:szCs w:val="20"/>
        </w:rPr>
      </w:pPr>
    </w:p>
    <w:p w14:paraId="1028F420" w14:textId="7B5FBA98" w:rsidR="009920BA" w:rsidRPr="009920BA" w:rsidRDefault="009920BA" w:rsidP="00B87699">
      <w:pPr>
        <w:jc w:val="both"/>
      </w:pPr>
      <w:r>
        <w:t>Dans les voitures, l’énergie électrique est stockée par des batteries. Ce sujet étudie deux types de</w:t>
      </w:r>
      <w:r w:rsidR="00B87699">
        <w:t xml:space="preserve"> </w:t>
      </w:r>
      <w:r w:rsidRPr="009920BA">
        <w:t>batteries :</w:t>
      </w:r>
    </w:p>
    <w:p w14:paraId="003E3D62" w14:textId="48CBAD3A" w:rsidR="009920BA" w:rsidRPr="009920BA" w:rsidRDefault="009920BA" w:rsidP="00B87699">
      <w:pPr>
        <w:pStyle w:val="Paragraphedeliste"/>
        <w:numPr>
          <w:ilvl w:val="0"/>
          <w:numId w:val="34"/>
        </w:numPr>
        <w:jc w:val="both"/>
        <w:rPr>
          <w:sz w:val="24"/>
          <w:szCs w:val="24"/>
        </w:rPr>
      </w:pPr>
      <w:r w:rsidRPr="009920BA">
        <w:rPr>
          <w:sz w:val="24"/>
          <w:szCs w:val="24"/>
        </w:rPr>
        <w:t>La batterie au plomb utilisée dans les voitures thermiques ;</w:t>
      </w:r>
    </w:p>
    <w:p w14:paraId="6EC57F30" w14:textId="77777777" w:rsidR="009920BA" w:rsidRPr="009920BA" w:rsidRDefault="009920BA" w:rsidP="00B87699">
      <w:pPr>
        <w:pStyle w:val="Paragraphedeliste"/>
        <w:numPr>
          <w:ilvl w:val="0"/>
          <w:numId w:val="34"/>
        </w:numPr>
        <w:jc w:val="both"/>
        <w:rPr>
          <w:sz w:val="24"/>
          <w:szCs w:val="24"/>
        </w:rPr>
      </w:pPr>
      <w:r w:rsidRPr="009920BA">
        <w:rPr>
          <w:sz w:val="24"/>
          <w:szCs w:val="24"/>
        </w:rPr>
        <w:t>La batterie au lithium utilisée dans les voitures électriques.</w:t>
      </w:r>
    </w:p>
    <w:p w14:paraId="1050E527" w14:textId="77777777" w:rsidR="009920BA" w:rsidRDefault="009920BA" w:rsidP="00B87699">
      <w:pPr>
        <w:jc w:val="both"/>
      </w:pPr>
    </w:p>
    <w:p w14:paraId="29AD432F" w14:textId="1057B895" w:rsidR="009920BA" w:rsidRDefault="009920BA" w:rsidP="00B87699">
      <w:pPr>
        <w:jc w:val="both"/>
        <w:rPr>
          <w:b/>
          <w:bCs/>
        </w:rPr>
      </w:pPr>
      <w:r w:rsidRPr="009920BA">
        <w:rPr>
          <w:b/>
          <w:bCs/>
        </w:rPr>
        <w:t>Les parties 1 et 2 du sujet sont indépendantes.</w:t>
      </w:r>
    </w:p>
    <w:p w14:paraId="0A4F7D2F" w14:textId="77777777" w:rsidR="009920BA" w:rsidRPr="009920BA" w:rsidRDefault="009920BA" w:rsidP="00B87699">
      <w:pPr>
        <w:jc w:val="both"/>
        <w:rPr>
          <w:b/>
          <w:bCs/>
        </w:rPr>
      </w:pPr>
    </w:p>
    <w:p w14:paraId="76F735C4" w14:textId="77777777" w:rsidR="009920BA" w:rsidRDefault="009920BA" w:rsidP="00B87699">
      <w:pPr>
        <w:jc w:val="both"/>
        <w:rPr>
          <w:b/>
          <w:bCs/>
        </w:rPr>
      </w:pPr>
      <w:r w:rsidRPr="009920BA">
        <w:rPr>
          <w:b/>
          <w:bCs/>
        </w:rPr>
        <w:t>Partie 1 – La batterie au plomb des véhicules thermiques.</w:t>
      </w:r>
    </w:p>
    <w:p w14:paraId="699EA49E" w14:textId="77777777" w:rsidR="009920BA" w:rsidRPr="00B8716B" w:rsidRDefault="009920BA" w:rsidP="00B87699">
      <w:pPr>
        <w:jc w:val="both"/>
        <w:rPr>
          <w:b/>
          <w:bCs/>
          <w:sz w:val="16"/>
          <w:szCs w:val="16"/>
        </w:rPr>
      </w:pPr>
    </w:p>
    <w:p w14:paraId="1B3C868C" w14:textId="12F68768" w:rsidR="009920BA" w:rsidRDefault="009920BA" w:rsidP="00B87699">
      <w:pPr>
        <w:jc w:val="both"/>
      </w:pPr>
      <w:r>
        <w:t>La batterie au plomb stocke l’énergie électrique nécessaire à l’alimentation des composants électriques qui permettent à une voiture thermique de fonctionner, en particulier au moment du démarrage de la voiture.</w:t>
      </w:r>
    </w:p>
    <w:p w14:paraId="4922CEF8" w14:textId="77777777" w:rsidR="009920BA" w:rsidRPr="009920BA" w:rsidRDefault="009920BA" w:rsidP="00B87699">
      <w:pPr>
        <w:jc w:val="both"/>
        <w:rPr>
          <w:sz w:val="16"/>
          <w:szCs w:val="16"/>
        </w:rPr>
      </w:pPr>
    </w:p>
    <w:p w14:paraId="3C50D3CD" w14:textId="03DA465A" w:rsidR="009920BA" w:rsidRPr="009920BA" w:rsidRDefault="009920BA" w:rsidP="00B87699">
      <w:pPr>
        <w:jc w:val="both"/>
        <w:rPr>
          <w:b/>
          <w:bCs/>
        </w:rPr>
      </w:pPr>
      <w:r w:rsidRPr="009920BA">
        <w:rPr>
          <w:b/>
          <w:bCs/>
        </w:rPr>
        <w:t>Question 1 (4 points) :</w:t>
      </w:r>
    </w:p>
    <w:p w14:paraId="62532E34" w14:textId="3F0795A9" w:rsidR="005E3CDB" w:rsidRDefault="009920BA" w:rsidP="00B87699">
      <w:pPr>
        <w:jc w:val="both"/>
      </w:pPr>
      <w:r>
        <w:t>La batterie au plomb contient de l'acide sulfurique. Les flacons contenant cet acide présentent le pictogramme de sécurité ci-dessous.</w:t>
      </w:r>
    </w:p>
    <w:p w14:paraId="62424D65" w14:textId="3F8BD1B2" w:rsidR="00432870" w:rsidRDefault="009920BA" w:rsidP="00B87699">
      <w:pPr>
        <w:jc w:val="center"/>
      </w:pPr>
      <w:r>
        <w:rPr>
          <w:noProof/>
        </w:rPr>
        <w:drawing>
          <wp:inline distT="0" distB="0" distL="0" distR="0" wp14:anchorId="4388CB89" wp14:editId="38EB8CF8">
            <wp:extent cx="1428750" cy="1428750"/>
            <wp:effectExtent l="0" t="0" r="0" b="0"/>
            <wp:docPr id="960988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inline>
        </w:drawing>
      </w:r>
    </w:p>
    <w:p w14:paraId="65093B4C" w14:textId="57837384" w:rsidR="009920BA" w:rsidRPr="00B87699" w:rsidRDefault="009920BA" w:rsidP="00B87699">
      <w:pPr>
        <w:jc w:val="center"/>
        <w:rPr>
          <w:b/>
          <w:bCs/>
        </w:rPr>
      </w:pPr>
      <w:r w:rsidRPr="00B87699">
        <w:rPr>
          <w:b/>
          <w:bCs/>
        </w:rPr>
        <w:t>Corrosif</w:t>
      </w:r>
    </w:p>
    <w:p w14:paraId="7EAF0B6B" w14:textId="523FD119" w:rsidR="009920BA" w:rsidRDefault="009920BA" w:rsidP="00B87699">
      <w:pPr>
        <w:pStyle w:val="Default"/>
      </w:pPr>
      <w:r w:rsidRPr="009920BA">
        <w:t>Citer au moins deux précautions à prendre pour manipuler ce produit. Justifier la réponse.</w:t>
      </w:r>
    </w:p>
    <w:p w14:paraId="08409420" w14:textId="77777777" w:rsidR="009920BA" w:rsidRPr="009920BA" w:rsidRDefault="009920BA" w:rsidP="00B87699">
      <w:pPr>
        <w:pStyle w:val="Default"/>
      </w:pPr>
    </w:p>
    <w:p w14:paraId="12B36FB3" w14:textId="307F3ADC" w:rsidR="009920BA" w:rsidRPr="00965087" w:rsidRDefault="009920BA" w:rsidP="00B87699">
      <w:pPr>
        <w:pStyle w:val="Default"/>
        <w:rPr>
          <w:b/>
          <w:bCs/>
        </w:rPr>
      </w:pPr>
      <w:r w:rsidRPr="009920BA">
        <w:rPr>
          <w:b/>
          <w:bCs/>
        </w:rPr>
        <w:t>Question 2 (4 points) :</w:t>
      </w:r>
    </w:p>
    <w:p w14:paraId="2BF0C229" w14:textId="54A6515B" w:rsidR="00432870" w:rsidRPr="00432870" w:rsidRDefault="009920BA" w:rsidP="00B87699">
      <w:pPr>
        <w:jc w:val="center"/>
      </w:pPr>
      <w:r>
        <w:rPr>
          <w:noProof/>
        </w:rPr>
        <w:drawing>
          <wp:inline distT="0" distB="0" distL="0" distR="0" wp14:anchorId="2B4D997B" wp14:editId="6967DC68">
            <wp:extent cx="6332220" cy="3355719"/>
            <wp:effectExtent l="0" t="0" r="0" b="0"/>
            <wp:docPr id="101479203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1741" cy="3360765"/>
                    </a:xfrm>
                    <a:prstGeom prst="rect">
                      <a:avLst/>
                    </a:prstGeom>
                    <a:noFill/>
                    <a:ln>
                      <a:noFill/>
                    </a:ln>
                  </pic:spPr>
                </pic:pic>
              </a:graphicData>
            </a:graphic>
          </wp:inline>
        </w:drawing>
      </w:r>
    </w:p>
    <w:p w14:paraId="3D483586" w14:textId="77777777" w:rsidR="00432870" w:rsidRPr="00B8716B" w:rsidRDefault="00432870" w:rsidP="00B87699">
      <w:pPr>
        <w:rPr>
          <w:sz w:val="18"/>
          <w:szCs w:val="18"/>
        </w:rPr>
      </w:pPr>
    </w:p>
    <w:p w14:paraId="0E3A59E6" w14:textId="1C98DC6B" w:rsidR="00B8716B" w:rsidRDefault="00B8716B" w:rsidP="00B87699">
      <w:pPr>
        <w:jc w:val="both"/>
      </w:pPr>
      <w:r>
        <w:lastRenderedPageBreak/>
        <w:t>À l’aide du document 1, donner le nom et le nombre de chaque type d’atomes présents dans la molécule d’acide sulfurique de formule H</w:t>
      </w:r>
      <w:r w:rsidRPr="00B8716B">
        <w:rPr>
          <w:vertAlign w:val="subscript"/>
        </w:rPr>
        <w:t>2</w:t>
      </w:r>
      <w:r>
        <w:t>SO</w:t>
      </w:r>
      <w:r w:rsidRPr="00B8716B">
        <w:rPr>
          <w:vertAlign w:val="subscript"/>
        </w:rPr>
        <w:t>4</w:t>
      </w:r>
      <w:r>
        <w:t>.</w:t>
      </w:r>
    </w:p>
    <w:p w14:paraId="2D3ED4D9" w14:textId="77777777" w:rsidR="00B8716B" w:rsidRPr="00B8716B" w:rsidRDefault="00B8716B" w:rsidP="00B87699">
      <w:pPr>
        <w:jc w:val="both"/>
        <w:rPr>
          <w:sz w:val="16"/>
          <w:szCs w:val="16"/>
        </w:rPr>
      </w:pPr>
    </w:p>
    <w:p w14:paraId="4826D7EB" w14:textId="5E9E4645" w:rsidR="00B8716B" w:rsidRPr="00C91EBF" w:rsidRDefault="00B8716B" w:rsidP="00B87699">
      <w:pPr>
        <w:jc w:val="both"/>
        <w:rPr>
          <w:b/>
          <w:bCs/>
        </w:rPr>
      </w:pPr>
      <w:r w:rsidRPr="00B8716B">
        <w:rPr>
          <w:b/>
          <w:bCs/>
        </w:rPr>
        <w:t>Question 3 (6 points) :</w:t>
      </w:r>
    </w:p>
    <w:p w14:paraId="6A6DF5D1" w14:textId="73C4083E" w:rsidR="00B8716B" w:rsidRDefault="00B8716B" w:rsidP="00B87699">
      <w:pPr>
        <w:jc w:val="both"/>
      </w:pPr>
      <w:r>
        <w:t xml:space="preserve">Proposer un protocole expérimental permettant de mesurer la valeur du </w:t>
      </w:r>
      <w:r w:rsidRPr="00B87699">
        <w:rPr>
          <w:i/>
          <w:iCs/>
        </w:rPr>
        <w:t>p</w:t>
      </w:r>
      <w:r>
        <w:t>H d’une solution d’acide sulfurique. Préciser le matériel à utiliser, les étapes de la manipulation et les observations attendues. On pourra s’aider de textes ou de schémas.</w:t>
      </w:r>
    </w:p>
    <w:p w14:paraId="63894D8E" w14:textId="77777777" w:rsidR="00B8716B" w:rsidRPr="00B8716B" w:rsidRDefault="00B8716B" w:rsidP="00B87699">
      <w:pPr>
        <w:jc w:val="both"/>
        <w:rPr>
          <w:sz w:val="16"/>
          <w:szCs w:val="16"/>
        </w:rPr>
      </w:pPr>
    </w:p>
    <w:p w14:paraId="5C560DC0" w14:textId="03C60444" w:rsidR="00B8716B" w:rsidRPr="00C91EBF" w:rsidRDefault="00B8716B" w:rsidP="00B87699">
      <w:pPr>
        <w:jc w:val="both"/>
        <w:rPr>
          <w:b/>
          <w:bCs/>
        </w:rPr>
      </w:pPr>
      <w:r w:rsidRPr="00B8716B">
        <w:rPr>
          <w:b/>
          <w:bCs/>
        </w:rPr>
        <w:t>Question 4 (3 points) :</w:t>
      </w:r>
    </w:p>
    <w:p w14:paraId="17826B2E" w14:textId="77777777" w:rsidR="00B8716B" w:rsidRDefault="00B8716B" w:rsidP="00B87699">
      <w:pPr>
        <w:jc w:val="both"/>
      </w:pPr>
      <w:r>
        <w:t>La solution d’acide sulfurique est une solution acide.</w:t>
      </w:r>
    </w:p>
    <w:p w14:paraId="529082BF" w14:textId="77777777" w:rsidR="00B87699" w:rsidRPr="00B87699" w:rsidRDefault="00B87699" w:rsidP="00B87699">
      <w:pPr>
        <w:jc w:val="both"/>
        <w:rPr>
          <w:sz w:val="16"/>
          <w:szCs w:val="16"/>
        </w:rPr>
      </w:pPr>
    </w:p>
    <w:p w14:paraId="6F8E626E" w14:textId="57B3DF74" w:rsidR="00B8716B" w:rsidRDefault="00B8716B" w:rsidP="00B87699">
      <w:pPr>
        <w:jc w:val="both"/>
      </w:pPr>
      <w:r>
        <w:t xml:space="preserve">Indiquer sur la copie, la valeur que pourrait prendre le </w:t>
      </w:r>
      <w:r w:rsidRPr="00B87699">
        <w:rPr>
          <w:i/>
          <w:iCs/>
        </w:rPr>
        <w:t>p</w:t>
      </w:r>
      <w:r>
        <w:t>H de la solution d’acide chlorhydrique parmi les propositions ci-dessous. Justifier la réponse.</w:t>
      </w:r>
    </w:p>
    <w:p w14:paraId="00008517" w14:textId="77777777" w:rsidR="00B8716B" w:rsidRPr="00B8716B" w:rsidRDefault="00B8716B" w:rsidP="00B87699">
      <w:pPr>
        <w:jc w:val="both"/>
        <w:rPr>
          <w:sz w:val="16"/>
          <w:szCs w:val="16"/>
        </w:rPr>
      </w:pPr>
    </w:p>
    <w:p w14:paraId="526305CC" w14:textId="1F666FFB" w:rsidR="00432870" w:rsidRPr="00B87699" w:rsidRDefault="00B8716B" w:rsidP="00B87699">
      <w:pPr>
        <w:ind w:firstLine="708"/>
        <w:jc w:val="both"/>
      </w:pPr>
      <w:r>
        <w:t xml:space="preserve">a) </w:t>
      </w:r>
      <w:r w:rsidRPr="00B87699">
        <w:rPr>
          <w:i/>
          <w:iCs/>
        </w:rPr>
        <w:t>p</w:t>
      </w:r>
      <w:r>
        <w:t>H = 2,1</w:t>
      </w:r>
      <w:r>
        <w:tab/>
      </w:r>
      <w:r>
        <w:tab/>
      </w:r>
      <w:r>
        <w:tab/>
        <w:t xml:space="preserve">b) </w:t>
      </w:r>
      <w:r w:rsidRPr="00B87699">
        <w:rPr>
          <w:i/>
          <w:iCs/>
        </w:rPr>
        <w:t>p</w:t>
      </w:r>
      <w:r>
        <w:t>H = 7,5</w:t>
      </w:r>
      <w:r>
        <w:tab/>
      </w:r>
      <w:r>
        <w:tab/>
      </w:r>
      <w:r>
        <w:tab/>
        <w:t xml:space="preserve">c) </w:t>
      </w:r>
      <w:r w:rsidRPr="00B87699">
        <w:rPr>
          <w:i/>
          <w:iCs/>
        </w:rPr>
        <w:t>p</w:t>
      </w:r>
      <w:r>
        <w:t>H = 10,4</w:t>
      </w:r>
    </w:p>
    <w:p w14:paraId="47B5E78D" w14:textId="77777777" w:rsidR="00C91EBF" w:rsidRDefault="00C91EBF" w:rsidP="00B87699">
      <w:pPr>
        <w:rPr>
          <w:b/>
          <w:bCs/>
        </w:rPr>
      </w:pPr>
    </w:p>
    <w:p w14:paraId="0E178BC6" w14:textId="77777777" w:rsidR="00B87699" w:rsidRDefault="00B87699" w:rsidP="00B87699">
      <w:pPr>
        <w:rPr>
          <w:b/>
          <w:bCs/>
        </w:rPr>
      </w:pPr>
    </w:p>
    <w:p w14:paraId="717705E1" w14:textId="36892DFC" w:rsidR="00432870" w:rsidRPr="00C91EBF" w:rsidRDefault="00C91EBF" w:rsidP="00B87699">
      <w:pPr>
        <w:rPr>
          <w:b/>
          <w:bCs/>
        </w:rPr>
      </w:pPr>
      <w:r w:rsidRPr="00C91EBF">
        <w:rPr>
          <w:b/>
          <w:bCs/>
        </w:rPr>
        <w:t>Partie 2 - La batterie au lithium d’une voiture électrique.</w:t>
      </w:r>
    </w:p>
    <w:p w14:paraId="164447AB" w14:textId="77777777" w:rsidR="00432870" w:rsidRPr="00C91EBF" w:rsidRDefault="00432870" w:rsidP="00B87699">
      <w:pPr>
        <w:rPr>
          <w:sz w:val="16"/>
          <w:szCs w:val="16"/>
        </w:rPr>
      </w:pPr>
    </w:p>
    <w:p w14:paraId="07684E3D" w14:textId="2F06345A" w:rsidR="00432870" w:rsidRDefault="00C91EBF" w:rsidP="00B87699">
      <w:pPr>
        <w:tabs>
          <w:tab w:val="left" w:pos="2556"/>
        </w:tabs>
        <w:jc w:val="both"/>
      </w:pPr>
      <w:r>
        <w:t>Dans une voiture électrique, les moteurs fonctionnent grâce à l’énergie stockée dans une batterie au lithium, qu’il est nécessaire de recharger régulièrement. Selon les besoins des automobilistes, il existe différents types de bornes de charge, comme indiqué dans le document 2.</w:t>
      </w:r>
    </w:p>
    <w:p w14:paraId="3E9D9D19" w14:textId="77777777" w:rsidR="00C91EBF" w:rsidRDefault="00C91EBF" w:rsidP="00B87699">
      <w:pPr>
        <w:tabs>
          <w:tab w:val="left" w:pos="2556"/>
        </w:tabs>
      </w:pPr>
    </w:p>
    <w:p w14:paraId="117360C5" w14:textId="5BAA2B94" w:rsidR="00C91EBF" w:rsidRDefault="00C91EBF" w:rsidP="00B87699">
      <w:pPr>
        <w:tabs>
          <w:tab w:val="left" w:pos="2556"/>
        </w:tabs>
      </w:pPr>
      <w:r w:rsidRPr="00C91EBF">
        <w:rPr>
          <w:b/>
          <w:bCs/>
        </w:rPr>
        <w:t>Document 2 :</w:t>
      </w:r>
      <w:r w:rsidRPr="00C91EBF">
        <w:t xml:space="preserve"> exemples de caractéristiques de bornes de charge.</w:t>
      </w:r>
    </w:p>
    <w:p w14:paraId="5AFA2631" w14:textId="77777777" w:rsidR="00C91EBF" w:rsidRPr="00B87699" w:rsidRDefault="00C91EBF" w:rsidP="00B87699">
      <w:pPr>
        <w:tabs>
          <w:tab w:val="left" w:pos="2556"/>
        </w:tabs>
        <w:rPr>
          <w:sz w:val="12"/>
          <w:szCs w:val="12"/>
        </w:rPr>
      </w:pPr>
    </w:p>
    <w:tbl>
      <w:tblPr>
        <w:tblStyle w:val="Grilledutableau"/>
        <w:tblW w:w="0" w:type="auto"/>
        <w:tblLook w:val="04A0" w:firstRow="1" w:lastRow="0" w:firstColumn="1" w:lastColumn="0" w:noHBand="0" w:noVBand="1"/>
      </w:tblPr>
      <w:tblGrid>
        <w:gridCol w:w="2610"/>
        <w:gridCol w:w="2610"/>
        <w:gridCol w:w="2611"/>
        <w:gridCol w:w="2611"/>
      </w:tblGrid>
      <w:tr w:rsidR="00C91EBF" w14:paraId="6BB882F2" w14:textId="77777777" w:rsidTr="00C91EBF">
        <w:trPr>
          <w:trHeight w:val="599"/>
        </w:trPr>
        <w:tc>
          <w:tcPr>
            <w:tcW w:w="2610" w:type="dxa"/>
            <w:shd w:val="clear" w:color="auto" w:fill="DAEEF3" w:themeFill="accent5" w:themeFillTint="33"/>
            <w:vAlign w:val="center"/>
          </w:tcPr>
          <w:p w14:paraId="51FFBC24" w14:textId="4F5D7384" w:rsidR="00C91EBF" w:rsidRDefault="00C91EBF" w:rsidP="00B87699">
            <w:pPr>
              <w:tabs>
                <w:tab w:val="left" w:pos="2556"/>
              </w:tabs>
              <w:jc w:val="center"/>
            </w:pPr>
            <w:r>
              <w:t>Types de bornes</w:t>
            </w:r>
          </w:p>
        </w:tc>
        <w:tc>
          <w:tcPr>
            <w:tcW w:w="2610" w:type="dxa"/>
            <w:shd w:val="clear" w:color="auto" w:fill="DAEEF3" w:themeFill="accent5" w:themeFillTint="33"/>
            <w:vAlign w:val="center"/>
          </w:tcPr>
          <w:p w14:paraId="5AE199FA" w14:textId="4F2571DC" w:rsidR="00C91EBF" w:rsidRDefault="00C91EBF" w:rsidP="00B87699">
            <w:pPr>
              <w:tabs>
                <w:tab w:val="left" w:pos="2556"/>
              </w:tabs>
              <w:jc w:val="center"/>
            </w:pPr>
            <w:r>
              <w:t>Normale</w:t>
            </w:r>
          </w:p>
        </w:tc>
        <w:tc>
          <w:tcPr>
            <w:tcW w:w="2611" w:type="dxa"/>
            <w:shd w:val="clear" w:color="auto" w:fill="DAEEF3" w:themeFill="accent5" w:themeFillTint="33"/>
            <w:vAlign w:val="center"/>
          </w:tcPr>
          <w:p w14:paraId="1BDCF10D" w14:textId="6A8DD5C4" w:rsidR="00C91EBF" w:rsidRDefault="00C91EBF" w:rsidP="00B87699">
            <w:pPr>
              <w:tabs>
                <w:tab w:val="left" w:pos="2556"/>
              </w:tabs>
              <w:jc w:val="center"/>
            </w:pPr>
            <w:r>
              <w:t>Semi rapide</w:t>
            </w:r>
          </w:p>
        </w:tc>
        <w:tc>
          <w:tcPr>
            <w:tcW w:w="2611" w:type="dxa"/>
            <w:shd w:val="clear" w:color="auto" w:fill="DAEEF3" w:themeFill="accent5" w:themeFillTint="33"/>
            <w:vAlign w:val="center"/>
          </w:tcPr>
          <w:p w14:paraId="0618426A" w14:textId="5E4EC007" w:rsidR="00C91EBF" w:rsidRDefault="00C91EBF" w:rsidP="00B87699">
            <w:pPr>
              <w:tabs>
                <w:tab w:val="left" w:pos="2556"/>
              </w:tabs>
              <w:jc w:val="center"/>
            </w:pPr>
            <w:r>
              <w:t>Rapide</w:t>
            </w:r>
          </w:p>
        </w:tc>
      </w:tr>
      <w:tr w:rsidR="00C91EBF" w14:paraId="44BCD795" w14:textId="77777777" w:rsidTr="00C91EBF">
        <w:trPr>
          <w:trHeight w:val="599"/>
        </w:trPr>
        <w:tc>
          <w:tcPr>
            <w:tcW w:w="2610" w:type="dxa"/>
            <w:shd w:val="clear" w:color="auto" w:fill="DAEEF3" w:themeFill="accent5" w:themeFillTint="33"/>
            <w:vAlign w:val="center"/>
          </w:tcPr>
          <w:p w14:paraId="20845EB9" w14:textId="6E72F55D" w:rsidR="00C91EBF" w:rsidRDefault="00C91EBF" w:rsidP="00B87699">
            <w:pPr>
              <w:tabs>
                <w:tab w:val="left" w:pos="2556"/>
              </w:tabs>
              <w:jc w:val="center"/>
            </w:pPr>
            <w:r>
              <w:t>Tension (en V)</w:t>
            </w:r>
          </w:p>
        </w:tc>
        <w:tc>
          <w:tcPr>
            <w:tcW w:w="2610" w:type="dxa"/>
            <w:vAlign w:val="center"/>
          </w:tcPr>
          <w:p w14:paraId="1132ACC3" w14:textId="0E29C81A" w:rsidR="00C91EBF" w:rsidRDefault="00C91EBF" w:rsidP="00B87699">
            <w:pPr>
              <w:tabs>
                <w:tab w:val="left" w:pos="2556"/>
              </w:tabs>
              <w:jc w:val="center"/>
            </w:pPr>
            <w:r>
              <w:t>230</w:t>
            </w:r>
          </w:p>
        </w:tc>
        <w:tc>
          <w:tcPr>
            <w:tcW w:w="2611" w:type="dxa"/>
            <w:vAlign w:val="center"/>
          </w:tcPr>
          <w:p w14:paraId="601A683D" w14:textId="73EE5513" w:rsidR="00C91EBF" w:rsidRDefault="00C91EBF" w:rsidP="00B87699">
            <w:pPr>
              <w:tabs>
                <w:tab w:val="left" w:pos="2556"/>
              </w:tabs>
              <w:jc w:val="center"/>
            </w:pPr>
            <w:r>
              <w:t>400</w:t>
            </w:r>
          </w:p>
        </w:tc>
        <w:tc>
          <w:tcPr>
            <w:tcW w:w="2611" w:type="dxa"/>
            <w:vAlign w:val="center"/>
          </w:tcPr>
          <w:p w14:paraId="701DDD39" w14:textId="1942AC9F" w:rsidR="00C91EBF" w:rsidRDefault="00C91EBF" w:rsidP="00B87699">
            <w:pPr>
              <w:tabs>
                <w:tab w:val="left" w:pos="2556"/>
              </w:tabs>
              <w:jc w:val="center"/>
            </w:pPr>
            <w:r>
              <w:t>400</w:t>
            </w:r>
          </w:p>
        </w:tc>
      </w:tr>
      <w:tr w:rsidR="00C91EBF" w14:paraId="38BEEE00" w14:textId="77777777" w:rsidTr="00C91EBF">
        <w:trPr>
          <w:trHeight w:val="573"/>
        </w:trPr>
        <w:tc>
          <w:tcPr>
            <w:tcW w:w="2610" w:type="dxa"/>
            <w:shd w:val="clear" w:color="auto" w:fill="DAEEF3" w:themeFill="accent5" w:themeFillTint="33"/>
            <w:vAlign w:val="center"/>
          </w:tcPr>
          <w:p w14:paraId="1BA73CFB" w14:textId="4B3BF33C" w:rsidR="00C91EBF" w:rsidRDefault="00C91EBF" w:rsidP="00B87699">
            <w:pPr>
              <w:tabs>
                <w:tab w:val="left" w:pos="2556"/>
              </w:tabs>
              <w:jc w:val="center"/>
            </w:pPr>
            <w:r>
              <w:t>Intensité (en A)</w:t>
            </w:r>
          </w:p>
        </w:tc>
        <w:tc>
          <w:tcPr>
            <w:tcW w:w="2610" w:type="dxa"/>
            <w:vAlign w:val="center"/>
          </w:tcPr>
          <w:p w14:paraId="79DB3874" w14:textId="2DE506D6" w:rsidR="00C91EBF" w:rsidRDefault="00C91EBF" w:rsidP="00B87699">
            <w:pPr>
              <w:tabs>
                <w:tab w:val="left" w:pos="2556"/>
              </w:tabs>
              <w:jc w:val="center"/>
            </w:pPr>
            <w:r>
              <w:t>32</w:t>
            </w:r>
          </w:p>
        </w:tc>
        <w:tc>
          <w:tcPr>
            <w:tcW w:w="2611" w:type="dxa"/>
            <w:vAlign w:val="center"/>
          </w:tcPr>
          <w:p w14:paraId="6A11C116" w14:textId="464406A0" w:rsidR="00C91EBF" w:rsidRDefault="00C91EBF" w:rsidP="00B87699">
            <w:pPr>
              <w:tabs>
                <w:tab w:val="left" w:pos="2556"/>
              </w:tabs>
              <w:jc w:val="center"/>
            </w:pPr>
            <w:r>
              <w:t>32</w:t>
            </w:r>
          </w:p>
        </w:tc>
        <w:tc>
          <w:tcPr>
            <w:tcW w:w="2611" w:type="dxa"/>
            <w:vAlign w:val="center"/>
          </w:tcPr>
          <w:p w14:paraId="46294813" w14:textId="07E490F7" w:rsidR="00C91EBF" w:rsidRDefault="00C91EBF" w:rsidP="00B87699">
            <w:pPr>
              <w:tabs>
                <w:tab w:val="left" w:pos="2556"/>
              </w:tabs>
              <w:jc w:val="center"/>
            </w:pPr>
            <w:r>
              <w:t>63</w:t>
            </w:r>
          </w:p>
        </w:tc>
      </w:tr>
    </w:tbl>
    <w:p w14:paraId="6A6483A6" w14:textId="6D50EF72" w:rsidR="00C91EBF" w:rsidRDefault="00B87699" w:rsidP="00B87699">
      <w:pPr>
        <w:tabs>
          <w:tab w:val="left" w:pos="2556"/>
        </w:tabs>
        <w:jc w:val="right"/>
      </w:pPr>
      <w:r w:rsidRPr="00C91EBF">
        <w:t>Source</w:t>
      </w:r>
      <w:r w:rsidR="00C91EBF" w:rsidRPr="00C91EBF">
        <w:t xml:space="preserve"> : http://sigma-tec.fr</w:t>
      </w:r>
    </w:p>
    <w:p w14:paraId="7CF9C2EB" w14:textId="77777777" w:rsidR="00C91EBF" w:rsidRPr="00B87699" w:rsidRDefault="00C91EBF" w:rsidP="00B87699">
      <w:pPr>
        <w:tabs>
          <w:tab w:val="left" w:pos="2556"/>
        </w:tabs>
        <w:jc w:val="right"/>
        <w:rPr>
          <w:sz w:val="16"/>
          <w:szCs w:val="16"/>
        </w:rPr>
      </w:pPr>
    </w:p>
    <w:p w14:paraId="79672761" w14:textId="77777777" w:rsidR="00C91EBF" w:rsidRPr="00C91EBF" w:rsidRDefault="00C91EBF" w:rsidP="00B87699">
      <w:pPr>
        <w:tabs>
          <w:tab w:val="left" w:pos="2556"/>
        </w:tabs>
        <w:jc w:val="both"/>
        <w:rPr>
          <w:b/>
          <w:bCs/>
        </w:rPr>
      </w:pPr>
      <w:r w:rsidRPr="00C91EBF">
        <w:rPr>
          <w:b/>
          <w:bCs/>
        </w:rPr>
        <w:t>Question 5 (4 points) :</w:t>
      </w:r>
    </w:p>
    <w:p w14:paraId="055EABAE" w14:textId="77777777" w:rsidR="00C91EBF" w:rsidRPr="00C91EBF" w:rsidRDefault="00C91EBF" w:rsidP="00B87699">
      <w:pPr>
        <w:tabs>
          <w:tab w:val="left" w:pos="2556"/>
        </w:tabs>
        <w:jc w:val="both"/>
        <w:rPr>
          <w:b/>
          <w:bCs/>
        </w:rPr>
      </w:pPr>
      <w:r w:rsidRPr="00C91EBF">
        <w:rPr>
          <w:b/>
          <w:bCs/>
        </w:rPr>
        <w:t>Donnée :</w:t>
      </w:r>
    </w:p>
    <w:p w14:paraId="7AF5482E" w14:textId="7366A720" w:rsidR="00C91EBF" w:rsidRDefault="00C91EBF" w:rsidP="00B87699">
      <w:pPr>
        <w:pStyle w:val="Paragraphedeliste"/>
        <w:numPr>
          <w:ilvl w:val="0"/>
          <w:numId w:val="35"/>
        </w:numPr>
        <w:tabs>
          <w:tab w:val="left" w:pos="2556"/>
        </w:tabs>
        <w:jc w:val="both"/>
        <w:rPr>
          <w:sz w:val="24"/>
          <w:szCs w:val="24"/>
        </w:rPr>
      </w:pPr>
      <w:r w:rsidRPr="00C91EBF">
        <w:rPr>
          <w:sz w:val="24"/>
          <w:szCs w:val="24"/>
        </w:rPr>
        <w:t>La puissance électrique P (en W) délivrée par une borne de charge est égale à P = U × I où U est la tension électrique (en V) et I est l’intensité du courant électrique délivré pendant la charge (en A).</w:t>
      </w:r>
    </w:p>
    <w:p w14:paraId="5F0E4AFC" w14:textId="77777777" w:rsidR="00C91EBF" w:rsidRPr="00B87699" w:rsidRDefault="00C91EBF" w:rsidP="00B87699">
      <w:pPr>
        <w:pStyle w:val="Paragraphedeliste"/>
        <w:tabs>
          <w:tab w:val="left" w:pos="2556"/>
        </w:tabs>
        <w:ind w:left="720" w:firstLine="0"/>
        <w:jc w:val="both"/>
        <w:rPr>
          <w:sz w:val="16"/>
          <w:szCs w:val="16"/>
        </w:rPr>
      </w:pPr>
    </w:p>
    <w:p w14:paraId="3FB42B19" w14:textId="69CE2F46" w:rsidR="00C91EBF" w:rsidRPr="00C91EBF" w:rsidRDefault="00C91EBF" w:rsidP="00B87699">
      <w:pPr>
        <w:tabs>
          <w:tab w:val="left" w:pos="2556"/>
        </w:tabs>
        <w:jc w:val="both"/>
      </w:pPr>
      <w:r w:rsidRPr="00C91EBF">
        <w:t>Exploiter la donnée de la question et le document 2 pour calculer la puissance</w:t>
      </w:r>
      <w:r>
        <w:t xml:space="preserve"> </w:t>
      </w:r>
      <w:r w:rsidRPr="00C91EBF">
        <w:t>électrique délivrée par une borne de charge dite « rapide ».</w:t>
      </w:r>
    </w:p>
    <w:p w14:paraId="49FCDD9A" w14:textId="77777777" w:rsidR="00C91EBF" w:rsidRPr="00B87699" w:rsidRDefault="00C91EBF" w:rsidP="00B87699">
      <w:pPr>
        <w:tabs>
          <w:tab w:val="left" w:pos="2556"/>
        </w:tabs>
        <w:jc w:val="both"/>
      </w:pPr>
    </w:p>
    <w:p w14:paraId="7DE631D9" w14:textId="25F8846C" w:rsidR="00C91EBF" w:rsidRPr="00C91EBF" w:rsidRDefault="00C91EBF" w:rsidP="00B87699">
      <w:pPr>
        <w:tabs>
          <w:tab w:val="left" w:pos="2556"/>
        </w:tabs>
        <w:jc w:val="both"/>
        <w:rPr>
          <w:b/>
          <w:bCs/>
        </w:rPr>
      </w:pPr>
      <w:r w:rsidRPr="00C91EBF">
        <w:rPr>
          <w:b/>
          <w:bCs/>
        </w:rPr>
        <w:t>Question 6 (4 points) :</w:t>
      </w:r>
    </w:p>
    <w:p w14:paraId="43BE32A9" w14:textId="23FDCE1A" w:rsidR="00C91EBF" w:rsidRDefault="00C91EBF" w:rsidP="00B87699">
      <w:pPr>
        <w:tabs>
          <w:tab w:val="left" w:pos="2556"/>
        </w:tabs>
        <w:jc w:val="both"/>
      </w:pPr>
      <w:r w:rsidRPr="00C91EBF">
        <w:t>Pour développer l’utilisation de la voiture électrique, il est nécessaire de prévoir la</w:t>
      </w:r>
      <w:r>
        <w:t xml:space="preserve"> </w:t>
      </w:r>
      <w:r w:rsidRPr="00C91EBF">
        <w:t>construction de très nombreuses bornes de charge. En effet, l’autonomie des voitures électriques est limitée à quelques centaines de kilomètres.</w:t>
      </w:r>
    </w:p>
    <w:p w14:paraId="3F2C427D" w14:textId="77777777" w:rsidR="00C91EBF" w:rsidRPr="00C91EBF" w:rsidRDefault="00C91EBF" w:rsidP="00B87699">
      <w:pPr>
        <w:tabs>
          <w:tab w:val="left" w:pos="2556"/>
        </w:tabs>
        <w:jc w:val="both"/>
        <w:rPr>
          <w:sz w:val="16"/>
          <w:szCs w:val="16"/>
        </w:rPr>
      </w:pPr>
    </w:p>
    <w:p w14:paraId="75DB45A8" w14:textId="04747C02" w:rsidR="00C91EBF" w:rsidRDefault="00C91EBF" w:rsidP="00B87699">
      <w:pPr>
        <w:tabs>
          <w:tab w:val="left" w:pos="2556"/>
        </w:tabs>
        <w:jc w:val="both"/>
      </w:pPr>
      <w:r w:rsidRPr="00C91EBF">
        <w:t>Pour répondre aux enjeux de développement durable, il serait nécessaire d’alimenter</w:t>
      </w:r>
      <w:r>
        <w:t xml:space="preserve"> </w:t>
      </w:r>
      <w:r w:rsidRPr="00C91EBF">
        <w:t>les bornes de charge avec une énergie électrique produite à partir de sources renouvelables.</w:t>
      </w:r>
    </w:p>
    <w:p w14:paraId="2A105CF5" w14:textId="77777777" w:rsidR="00C91EBF" w:rsidRPr="00B87699" w:rsidRDefault="00C91EBF" w:rsidP="00B87699">
      <w:pPr>
        <w:tabs>
          <w:tab w:val="left" w:pos="2556"/>
        </w:tabs>
        <w:jc w:val="both"/>
        <w:rPr>
          <w:sz w:val="16"/>
          <w:szCs w:val="16"/>
        </w:rPr>
      </w:pPr>
    </w:p>
    <w:p w14:paraId="5382E4FC" w14:textId="780C3204" w:rsidR="00C91EBF" w:rsidRPr="00C91EBF" w:rsidRDefault="00C91EBF" w:rsidP="00B87699">
      <w:pPr>
        <w:tabs>
          <w:tab w:val="left" w:pos="2556"/>
        </w:tabs>
        <w:jc w:val="both"/>
      </w:pPr>
      <w:r w:rsidRPr="00C91EBF">
        <w:t>Citer deux sources d’énergie renouvelable.</w:t>
      </w:r>
    </w:p>
    <w:sectPr w:rsidR="00C91EBF" w:rsidRPr="00C91EBF" w:rsidSect="00D61049">
      <w:headerReference w:type="default" r:id="rId9"/>
      <w:footerReference w:type="default" r:id="rId10"/>
      <w:pgSz w:w="11906" w:h="16838"/>
      <w:pgMar w:top="238" w:right="707" w:bottom="249"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E3BB" w14:textId="77777777" w:rsidR="005C46D1" w:rsidRDefault="005C46D1" w:rsidP="00261CC5">
      <w:r>
        <w:separator/>
      </w:r>
    </w:p>
  </w:endnote>
  <w:endnote w:type="continuationSeparator" w:id="0">
    <w:p w14:paraId="2F2E87C2" w14:textId="77777777" w:rsidR="005C46D1" w:rsidRDefault="005C46D1"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4532" w14:textId="2EEFBC4C" w:rsidR="00FF51F2" w:rsidRDefault="00FB7D21" w:rsidP="00FF51F2">
    <w:pPr>
      <w:jc w:val="both"/>
      <w:rPr>
        <w:i/>
        <w:sz w:val="20"/>
        <w:szCs w:val="20"/>
      </w:rPr>
    </w:pPr>
    <w:r w:rsidRPr="00FB7D21">
      <w:rPr>
        <w:bCs/>
        <w:i/>
        <w:iCs/>
        <w:sz w:val="20"/>
        <w:szCs w:val="20"/>
      </w:rPr>
      <w:t xml:space="preserve">Pour information : </w:t>
    </w:r>
    <w:r w:rsidRPr="00FB7D21">
      <w:rPr>
        <w:sz w:val="20"/>
        <w:szCs w:val="20"/>
      </w:rPr>
      <w:t xml:space="preserve">CODE SUJET : </w:t>
    </w:r>
    <w:r w:rsidR="009920BA" w:rsidRPr="009920BA">
      <w:rPr>
        <w:sz w:val="20"/>
        <w:szCs w:val="20"/>
      </w:rPr>
      <w:t>23PROSCMEAG3</w:t>
    </w:r>
    <w:r>
      <w:rPr>
        <w:sz w:val="20"/>
        <w:szCs w:val="20"/>
      </w:rPr>
      <w:tab/>
    </w:r>
    <w:r>
      <w:rPr>
        <w:sz w:val="20"/>
        <w:szCs w:val="20"/>
      </w:rPr>
      <w:tab/>
    </w:r>
    <w:r w:rsidR="00261CC5" w:rsidRPr="00261CC5">
      <w:rPr>
        <w:i/>
        <w:sz w:val="20"/>
        <w:szCs w:val="20"/>
      </w:rPr>
      <w:t>Durée de l’épreuve : 30 min – 25 points</w:t>
    </w:r>
  </w:p>
  <w:p w14:paraId="16B5E4B3" w14:textId="5E37A3BC" w:rsidR="005A73DE" w:rsidRPr="009920BA" w:rsidRDefault="009920BA" w:rsidP="009920BA">
    <w:pPr>
      <w:jc w:val="both"/>
      <w:rPr>
        <w:rFonts w:eastAsia="Arial"/>
        <w:i/>
        <w:iCs/>
        <w:color w:val="000000"/>
        <w:sz w:val="20"/>
        <w:szCs w:val="20"/>
      </w:rPr>
    </w:pPr>
    <w:r w:rsidRPr="009920BA">
      <w:rPr>
        <w:rFonts w:eastAsia="Arial"/>
        <w:i/>
        <w:iCs/>
        <w:color w:val="000000"/>
        <w:sz w:val="20"/>
        <w:szCs w:val="20"/>
      </w:rPr>
      <w:t>Pour chaque question, si le travail n’est pas terminé, laisser les traces de recherche</w:t>
    </w:r>
    <w:r>
      <w:rPr>
        <w:rFonts w:eastAsia="Arial"/>
        <w:i/>
        <w:iCs/>
        <w:color w:val="000000"/>
        <w:sz w:val="20"/>
        <w:szCs w:val="20"/>
      </w:rPr>
      <w:t xml:space="preserve"> </w:t>
    </w:r>
    <w:r w:rsidRPr="009920BA">
      <w:rPr>
        <w:rFonts w:eastAsia="Arial"/>
        <w:i/>
        <w:iCs/>
        <w:color w:val="000000"/>
        <w:sz w:val="20"/>
        <w:szCs w:val="20"/>
      </w:rPr>
      <w:t>sur la copie : elles seront prises en compte dans la notation.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2577" w14:textId="77777777" w:rsidR="005C46D1" w:rsidRDefault="005C46D1" w:rsidP="00261CC5">
      <w:r>
        <w:separator/>
      </w:r>
    </w:p>
  </w:footnote>
  <w:footnote w:type="continuationSeparator" w:id="0">
    <w:p w14:paraId="2CF3A6B0" w14:textId="77777777" w:rsidR="005C46D1" w:rsidRDefault="005C46D1"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2138" w14:textId="77777777" w:rsidR="00432870" w:rsidRDefault="00972D8D" w:rsidP="00FF51F2">
    <w:pPr>
      <w:jc w:val="center"/>
      <w:rPr>
        <w:b/>
        <w:sz w:val="32"/>
        <w:szCs w:val="32"/>
      </w:rPr>
    </w:pPr>
    <w:r w:rsidRPr="002F1B5E">
      <w:rPr>
        <w:b/>
        <w:sz w:val="32"/>
        <w:szCs w:val="32"/>
      </w:rPr>
      <w:t xml:space="preserve">PHYSIQUE-CHIMIE DNB </w:t>
    </w:r>
    <w:r w:rsidR="00432870">
      <w:rPr>
        <w:b/>
        <w:sz w:val="32"/>
        <w:szCs w:val="32"/>
      </w:rPr>
      <w:t>S</w:t>
    </w:r>
    <w:r w:rsidR="00381B98">
      <w:rPr>
        <w:b/>
        <w:sz w:val="32"/>
        <w:szCs w:val="32"/>
      </w:rPr>
      <w:t xml:space="preserve">ession septembre </w:t>
    </w:r>
    <w:r w:rsidRPr="002F1B5E">
      <w:rPr>
        <w:b/>
        <w:sz w:val="32"/>
        <w:szCs w:val="32"/>
      </w:rPr>
      <w:t>20</w:t>
    </w:r>
    <w:r w:rsidR="00C23988">
      <w:rPr>
        <w:b/>
        <w:sz w:val="32"/>
        <w:szCs w:val="32"/>
      </w:rPr>
      <w:t>2</w:t>
    </w:r>
    <w:r w:rsidR="00381B98">
      <w:rPr>
        <w:b/>
        <w:sz w:val="32"/>
        <w:szCs w:val="32"/>
      </w:rPr>
      <w:t>3</w:t>
    </w:r>
    <w:r w:rsidRPr="002F1B5E">
      <w:rPr>
        <w:b/>
        <w:sz w:val="32"/>
        <w:szCs w:val="32"/>
      </w:rPr>
      <w:t xml:space="preserve"> </w:t>
    </w:r>
  </w:p>
  <w:p w14:paraId="61846FA0" w14:textId="41EB113C" w:rsidR="00972D8D" w:rsidRDefault="00432870" w:rsidP="00FF51F2">
    <w:pPr>
      <w:jc w:val="center"/>
      <w:rPr>
        <w:b/>
        <w:sz w:val="32"/>
        <w:szCs w:val="32"/>
      </w:rPr>
    </w:pPr>
    <w:r>
      <w:rPr>
        <w:b/>
        <w:sz w:val="32"/>
        <w:szCs w:val="32"/>
      </w:rPr>
      <w:t xml:space="preserve">Série professionnelle </w:t>
    </w:r>
    <w:r w:rsidR="00965087">
      <w:rPr>
        <w:b/>
        <w:sz w:val="32"/>
        <w:szCs w:val="32"/>
      </w:rPr>
      <w:t>Métropole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6291B"/>
    <w:multiLevelType w:val="hybridMultilevel"/>
    <w:tmpl w:val="374CEF74"/>
    <w:lvl w:ilvl="0" w:tplc="3048C706">
      <w:start w:val="1"/>
      <w:numFmt w:val="bullet"/>
      <w:lvlText w:val="-"/>
      <w:lvlJc w:val="left"/>
      <w:pPr>
        <w:ind w:left="720" w:hanging="360"/>
      </w:pPr>
      <w:rPr>
        <w:rFonts w:ascii="Arial Black" w:hAnsi="Arial 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A70E1"/>
    <w:multiLevelType w:val="multilevel"/>
    <w:tmpl w:val="41A01B8A"/>
    <w:numStyleLink w:val="Style1"/>
  </w:abstractNum>
  <w:abstractNum w:abstractNumId="3"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1D870020"/>
    <w:multiLevelType w:val="multilevel"/>
    <w:tmpl w:val="41A01B8A"/>
    <w:numStyleLink w:val="Style1"/>
  </w:abstractNum>
  <w:abstractNum w:abstractNumId="10"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1"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D2280B"/>
    <w:multiLevelType w:val="multilevel"/>
    <w:tmpl w:val="68283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0C6A96"/>
    <w:multiLevelType w:val="hybridMultilevel"/>
    <w:tmpl w:val="8B12ABBA"/>
    <w:lvl w:ilvl="0" w:tplc="304076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DE4F8A"/>
    <w:multiLevelType w:val="hybridMultilevel"/>
    <w:tmpl w:val="4EC2B6C2"/>
    <w:lvl w:ilvl="0" w:tplc="3048C706">
      <w:start w:val="1"/>
      <w:numFmt w:val="bullet"/>
      <w:lvlText w:val="-"/>
      <w:lvlJc w:val="left"/>
      <w:pPr>
        <w:ind w:left="720" w:hanging="360"/>
      </w:pPr>
      <w:rPr>
        <w:rFonts w:ascii="Arial Black" w:hAnsi="Arial 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4F1A98"/>
    <w:multiLevelType w:val="hybridMultilevel"/>
    <w:tmpl w:val="CC5ED0BE"/>
    <w:lvl w:ilvl="0" w:tplc="D39A767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F3A7005"/>
    <w:multiLevelType w:val="multilevel"/>
    <w:tmpl w:val="BE8A244E"/>
    <w:lvl w:ilvl="0">
      <w:start w:val="1"/>
      <w:numFmt w:val="none"/>
      <w:lvlText w:val="1a-"/>
      <w:lvlJc w:val="left"/>
      <w:pPr>
        <w:ind w:left="0" w:firstLine="0"/>
      </w:pPr>
      <w:rPr>
        <w:rFonts w:ascii="Arial" w:hAnsi="Arial" w:hint="default"/>
        <w:b/>
        <w:color w:val="FFFFFF" w:themeColor="background1"/>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6584336B"/>
    <w:multiLevelType w:val="multilevel"/>
    <w:tmpl w:val="D63A289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982793"/>
    <w:multiLevelType w:val="multilevel"/>
    <w:tmpl w:val="5C3E18C6"/>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675E6108"/>
    <w:multiLevelType w:val="hybridMultilevel"/>
    <w:tmpl w:val="60FAE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DC4C7B"/>
    <w:multiLevelType w:val="hybridMultilevel"/>
    <w:tmpl w:val="C4D83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6A35DC"/>
    <w:multiLevelType w:val="multilevel"/>
    <w:tmpl w:val="47F88894"/>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903315C"/>
    <w:multiLevelType w:val="hybridMultilevel"/>
    <w:tmpl w:val="ED98631C"/>
    <w:lvl w:ilvl="0" w:tplc="D39A767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16cid:durableId="224605099">
    <w:abstractNumId w:val="10"/>
  </w:num>
  <w:num w:numId="2" w16cid:durableId="430510215">
    <w:abstractNumId w:val="34"/>
  </w:num>
  <w:num w:numId="3" w16cid:durableId="499080764">
    <w:abstractNumId w:val="5"/>
  </w:num>
  <w:num w:numId="4" w16cid:durableId="1354918522">
    <w:abstractNumId w:val="14"/>
  </w:num>
  <w:num w:numId="5" w16cid:durableId="162163176">
    <w:abstractNumId w:val="32"/>
  </w:num>
  <w:num w:numId="6" w16cid:durableId="1563518475">
    <w:abstractNumId w:val="3"/>
  </w:num>
  <w:num w:numId="7" w16cid:durableId="43843897">
    <w:abstractNumId w:val="0"/>
  </w:num>
  <w:num w:numId="8" w16cid:durableId="1918859258">
    <w:abstractNumId w:val="6"/>
  </w:num>
  <w:num w:numId="9" w16cid:durableId="1889953223">
    <w:abstractNumId w:val="21"/>
  </w:num>
  <w:num w:numId="10" w16cid:durableId="396755629">
    <w:abstractNumId w:val="11"/>
  </w:num>
  <w:num w:numId="11" w16cid:durableId="2036760132">
    <w:abstractNumId w:val="7"/>
  </w:num>
  <w:num w:numId="12" w16cid:durableId="382674311">
    <w:abstractNumId w:val="33"/>
  </w:num>
  <w:num w:numId="13" w16cid:durableId="1269849454">
    <w:abstractNumId w:val="4"/>
  </w:num>
  <w:num w:numId="14" w16cid:durableId="4063867">
    <w:abstractNumId w:val="20"/>
  </w:num>
  <w:num w:numId="15" w16cid:durableId="1588266625">
    <w:abstractNumId w:val="12"/>
  </w:num>
  <w:num w:numId="16" w16cid:durableId="1799489299">
    <w:abstractNumId w:val="27"/>
  </w:num>
  <w:num w:numId="17" w16cid:durableId="160124002">
    <w:abstractNumId w:val="15"/>
  </w:num>
  <w:num w:numId="18" w16cid:durableId="739794732">
    <w:abstractNumId w:val="30"/>
  </w:num>
  <w:num w:numId="19" w16cid:durableId="89475808">
    <w:abstractNumId w:val="2"/>
  </w:num>
  <w:num w:numId="20" w16cid:durableId="1495534725">
    <w:abstractNumId w:val="22"/>
  </w:num>
  <w:num w:numId="21" w16cid:durableId="402916629">
    <w:abstractNumId w:val="8"/>
  </w:num>
  <w:num w:numId="22" w16cid:durableId="877551514">
    <w:abstractNumId w:val="16"/>
  </w:num>
  <w:num w:numId="23" w16cid:durableId="1099643226">
    <w:abstractNumId w:val="31"/>
  </w:num>
  <w:num w:numId="24" w16cid:durableId="1033458438">
    <w:abstractNumId w:val="19"/>
  </w:num>
  <w:num w:numId="25" w16cid:durableId="1976371028">
    <w:abstractNumId w:val="17"/>
  </w:num>
  <w:num w:numId="26" w16cid:durableId="1840928394">
    <w:abstractNumId w:val="13"/>
  </w:num>
  <w:num w:numId="27" w16cid:durableId="1158963924">
    <w:abstractNumId w:val="29"/>
  </w:num>
  <w:num w:numId="28" w16cid:durableId="1885095352">
    <w:abstractNumId w:val="26"/>
  </w:num>
  <w:num w:numId="29" w16cid:durableId="1487745782">
    <w:abstractNumId w:val="24"/>
  </w:num>
  <w:num w:numId="30" w16cid:durableId="1074547715">
    <w:abstractNumId w:val="25"/>
  </w:num>
  <w:num w:numId="31" w16cid:durableId="907960346">
    <w:abstractNumId w:val="9"/>
  </w:num>
  <w:num w:numId="32" w16cid:durableId="726799900">
    <w:abstractNumId w:val="23"/>
  </w:num>
  <w:num w:numId="33" w16cid:durableId="2142842275">
    <w:abstractNumId w:val="28"/>
  </w:num>
  <w:num w:numId="34" w16cid:durableId="1727993174">
    <w:abstractNumId w:val="18"/>
  </w:num>
  <w:num w:numId="35" w16cid:durableId="1691949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50E4"/>
    <w:rsid w:val="000C381D"/>
    <w:rsid w:val="000C52C6"/>
    <w:rsid w:val="000C691D"/>
    <w:rsid w:val="000C7152"/>
    <w:rsid w:val="000D0666"/>
    <w:rsid w:val="0010311F"/>
    <w:rsid w:val="00120099"/>
    <w:rsid w:val="0012456D"/>
    <w:rsid w:val="001C581A"/>
    <w:rsid w:val="001C6EF9"/>
    <w:rsid w:val="00226D64"/>
    <w:rsid w:val="00261CC5"/>
    <w:rsid w:val="00280FDA"/>
    <w:rsid w:val="002A0CD9"/>
    <w:rsid w:val="002B2F92"/>
    <w:rsid w:val="002C38CE"/>
    <w:rsid w:val="002F1B5E"/>
    <w:rsid w:val="00303170"/>
    <w:rsid w:val="003700AC"/>
    <w:rsid w:val="00381B98"/>
    <w:rsid w:val="003A1D81"/>
    <w:rsid w:val="003A7C1F"/>
    <w:rsid w:val="003D0FC1"/>
    <w:rsid w:val="00420D17"/>
    <w:rsid w:val="00432870"/>
    <w:rsid w:val="00436544"/>
    <w:rsid w:val="00446120"/>
    <w:rsid w:val="0047292F"/>
    <w:rsid w:val="00477EB5"/>
    <w:rsid w:val="00490074"/>
    <w:rsid w:val="004B13D5"/>
    <w:rsid w:val="004C5A56"/>
    <w:rsid w:val="005071EE"/>
    <w:rsid w:val="00513D96"/>
    <w:rsid w:val="005377F9"/>
    <w:rsid w:val="00581942"/>
    <w:rsid w:val="00584799"/>
    <w:rsid w:val="00585511"/>
    <w:rsid w:val="00586A28"/>
    <w:rsid w:val="005A73DE"/>
    <w:rsid w:val="005C46D1"/>
    <w:rsid w:val="005E3CDB"/>
    <w:rsid w:val="006B4CA9"/>
    <w:rsid w:val="006D71CD"/>
    <w:rsid w:val="00777AB7"/>
    <w:rsid w:val="007C2C10"/>
    <w:rsid w:val="007E1B0F"/>
    <w:rsid w:val="007E3B28"/>
    <w:rsid w:val="007F3AB4"/>
    <w:rsid w:val="008052DF"/>
    <w:rsid w:val="00820E03"/>
    <w:rsid w:val="008412A4"/>
    <w:rsid w:val="008424DA"/>
    <w:rsid w:val="00865F18"/>
    <w:rsid w:val="008A1B74"/>
    <w:rsid w:val="008D2FE8"/>
    <w:rsid w:val="008E68DE"/>
    <w:rsid w:val="009136AA"/>
    <w:rsid w:val="00934E63"/>
    <w:rsid w:val="00950A93"/>
    <w:rsid w:val="0095161D"/>
    <w:rsid w:val="00965087"/>
    <w:rsid w:val="009668A6"/>
    <w:rsid w:val="00972D8D"/>
    <w:rsid w:val="009920BA"/>
    <w:rsid w:val="009B4A05"/>
    <w:rsid w:val="009C3AB8"/>
    <w:rsid w:val="00A2592C"/>
    <w:rsid w:val="00A44E4A"/>
    <w:rsid w:val="00A57A7D"/>
    <w:rsid w:val="00A826F1"/>
    <w:rsid w:val="00AC7944"/>
    <w:rsid w:val="00AD0296"/>
    <w:rsid w:val="00B11A0E"/>
    <w:rsid w:val="00B227DD"/>
    <w:rsid w:val="00B43411"/>
    <w:rsid w:val="00B55E6A"/>
    <w:rsid w:val="00B61847"/>
    <w:rsid w:val="00B75556"/>
    <w:rsid w:val="00B8716B"/>
    <w:rsid w:val="00B87699"/>
    <w:rsid w:val="00BA7664"/>
    <w:rsid w:val="00BF4DEB"/>
    <w:rsid w:val="00C23988"/>
    <w:rsid w:val="00C50188"/>
    <w:rsid w:val="00C55474"/>
    <w:rsid w:val="00C65690"/>
    <w:rsid w:val="00C676DC"/>
    <w:rsid w:val="00C914F6"/>
    <w:rsid w:val="00C91EBF"/>
    <w:rsid w:val="00CD7731"/>
    <w:rsid w:val="00D1391A"/>
    <w:rsid w:val="00D61049"/>
    <w:rsid w:val="00D72759"/>
    <w:rsid w:val="00D82570"/>
    <w:rsid w:val="00D83778"/>
    <w:rsid w:val="00DA6284"/>
    <w:rsid w:val="00DD1E53"/>
    <w:rsid w:val="00E10677"/>
    <w:rsid w:val="00E609B1"/>
    <w:rsid w:val="00E63651"/>
    <w:rsid w:val="00E65E4D"/>
    <w:rsid w:val="00E736B0"/>
    <w:rsid w:val="00E7660D"/>
    <w:rsid w:val="00EC20FE"/>
    <w:rsid w:val="00ED040C"/>
    <w:rsid w:val="00EF57D5"/>
    <w:rsid w:val="00F106EB"/>
    <w:rsid w:val="00F167A8"/>
    <w:rsid w:val="00F16F5C"/>
    <w:rsid w:val="00F72B86"/>
    <w:rsid w:val="00FB7A92"/>
    <w:rsid w:val="00FB7D21"/>
    <w:rsid w:val="00FC1278"/>
    <w:rsid w:val="00FC61E2"/>
    <w:rsid w:val="00FF51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A4"/>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 w:type="character" w:customStyle="1" w:styleId="markedcontent">
    <w:name w:val="markedcontent"/>
    <w:basedOn w:val="Policepardfaut"/>
    <w:rsid w:val="00FF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816</TotalTime>
  <Pages>2</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23</cp:revision>
  <cp:lastPrinted>2017-06-26T11:17:00Z</cp:lastPrinted>
  <dcterms:created xsi:type="dcterms:W3CDTF">2020-10-07T17:55:00Z</dcterms:created>
  <dcterms:modified xsi:type="dcterms:W3CDTF">2023-12-26T22:09:00Z</dcterms:modified>
</cp:coreProperties>
</file>