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simple1"/>
        <w:tblW w:w="5000" w:type="pct"/>
        <w:tblLook w:val="01E0" w:firstRow="1" w:lastRow="1" w:firstColumn="1" w:lastColumn="1" w:noHBand="0" w:noVBand="0"/>
      </w:tblPr>
      <w:tblGrid>
        <w:gridCol w:w="2952"/>
        <w:gridCol w:w="6687"/>
      </w:tblGrid>
      <w:tr w:rsidR="009D57D2" w:rsidRPr="00203A4A" w:rsidTr="00B3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6"/>
        </w:trPr>
        <w:tc>
          <w:tcPr>
            <w:tcW w:w="1450" w:type="pct"/>
            <w:vMerge w:val="restart"/>
            <w:tcBorders>
              <w:top w:val="single" w:sz="12" w:space="0" w:color="008000"/>
            </w:tcBorders>
          </w:tcPr>
          <w:p w:rsidR="009D57D2" w:rsidRDefault="009F5039" w:rsidP="00F97390">
            <w:pPr>
              <w:pStyle w:val="Sansinterligne"/>
              <w:jc w:val="center"/>
              <w:rPr>
                <w:noProof/>
                <w:lang w:eastAsia="fr-FR"/>
              </w:rPr>
            </w:pPr>
            <w:r w:rsidRPr="009F5039">
              <w:rPr>
                <w:noProof/>
                <w:lang w:eastAsia="fr-FR"/>
              </w:rPr>
              <w:drawing>
                <wp:inline distT="0" distB="0" distL="0" distR="0">
                  <wp:extent cx="1737694" cy="2400300"/>
                  <wp:effectExtent l="0" t="0" r="0" b="0"/>
                  <wp:docPr id="2" name="Image 2" descr="C:\Users\lkadur\Desktop\Dossiers\Matrice docs\Logos\Logo circ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kadur\Desktop\Dossiers\Matrice docs\Logos\Logo circ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356" cy="2426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7D2" w:rsidRPr="00203A4A" w:rsidRDefault="009D57D2" w:rsidP="00F97390">
            <w:pPr>
              <w:pStyle w:val="Sansinterligne"/>
              <w:jc w:val="center"/>
            </w:pPr>
          </w:p>
        </w:tc>
        <w:tc>
          <w:tcPr>
            <w:tcW w:w="3550" w:type="pct"/>
            <w:tcBorders>
              <w:top w:val="single" w:sz="12" w:space="0" w:color="008000"/>
            </w:tcBorders>
          </w:tcPr>
          <w:p w:rsidR="009D57D2" w:rsidRPr="00F97390" w:rsidRDefault="00534C57" w:rsidP="00534C57">
            <w:pPr>
              <w:pStyle w:val="Sansinterligne"/>
              <w:jc w:val="center"/>
              <w:rPr>
                <w:color w:val="775F55"/>
                <w:sz w:val="72"/>
                <w:szCs w:val="72"/>
              </w:rPr>
            </w:pPr>
            <w:r>
              <w:rPr>
                <w:color w:val="775F55"/>
                <w:sz w:val="72"/>
                <w:szCs w:val="72"/>
              </w:rPr>
              <w:t>Plac</w:t>
            </w:r>
            <w:r w:rsidR="00CF5F41">
              <w:rPr>
                <w:color w:val="775F55"/>
                <w:sz w:val="72"/>
                <w:szCs w:val="72"/>
              </w:rPr>
              <w:t>e du langage et des jeux dans la</w:t>
            </w:r>
            <w:r>
              <w:rPr>
                <w:color w:val="775F55"/>
                <w:sz w:val="72"/>
                <w:szCs w:val="72"/>
              </w:rPr>
              <w:t xml:space="preserve"> résolution de problèmes mathématiques</w:t>
            </w:r>
          </w:p>
        </w:tc>
      </w:tr>
      <w:tr w:rsidR="009D57D2" w:rsidRPr="00203A4A" w:rsidTr="00D545E4">
        <w:tc>
          <w:tcPr>
            <w:tcW w:w="1450" w:type="pct"/>
            <w:vMerge/>
            <w:tcBorders>
              <w:bottom w:val="nil"/>
            </w:tcBorders>
          </w:tcPr>
          <w:p w:rsidR="009D57D2" w:rsidRPr="00203A4A" w:rsidRDefault="009D57D2">
            <w:pPr>
              <w:pStyle w:val="Sansinterligne"/>
              <w:rPr>
                <w:color w:val="EBDDC3"/>
              </w:rPr>
            </w:pPr>
          </w:p>
        </w:tc>
        <w:tc>
          <w:tcPr>
            <w:tcW w:w="3550" w:type="pct"/>
            <w:tcBorders>
              <w:bottom w:val="nil"/>
            </w:tcBorders>
          </w:tcPr>
          <w:p w:rsidR="009D57D2" w:rsidRPr="00F97390" w:rsidRDefault="009D57D2" w:rsidP="00F9739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Laëtitia KADUR</w:t>
            </w:r>
          </w:p>
        </w:tc>
      </w:tr>
      <w:tr w:rsidR="009D57D2" w:rsidRPr="00203A4A" w:rsidTr="00D545E4">
        <w:trPr>
          <w:trHeight w:val="864"/>
        </w:trPr>
        <w:tc>
          <w:tcPr>
            <w:tcW w:w="1450" w:type="pct"/>
            <w:tcBorders>
              <w:top w:val="nil"/>
              <w:bottom w:val="nil"/>
            </w:tcBorders>
            <w:shd w:val="clear" w:color="auto" w:fill="FF9900"/>
            <w:vAlign w:val="center"/>
          </w:tcPr>
          <w:p w:rsidR="009D57D2" w:rsidRDefault="000330C4" w:rsidP="00D545E4">
            <w:pPr>
              <w:jc w:val="center"/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</w:pPr>
            <w:r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>Novembre 2018</w:t>
            </w:r>
          </w:p>
          <w:p w:rsidR="009D57D2" w:rsidRPr="00D545E4" w:rsidRDefault="009D57D2" w:rsidP="00D545E4">
            <w:pPr>
              <w:jc w:val="center"/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</w:pPr>
            <w:proofErr w:type="spellStart"/>
            <w:r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>Chasseneuil</w:t>
            </w:r>
            <w:proofErr w:type="spellEnd"/>
          </w:p>
        </w:tc>
        <w:tc>
          <w:tcPr>
            <w:tcW w:w="3550" w:type="pct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9D57D2" w:rsidRPr="00D545E4" w:rsidRDefault="009D57D2" w:rsidP="000330C4">
            <w:pPr>
              <w:pStyle w:val="Sansinterligne"/>
              <w:jc w:val="center"/>
              <w:rPr>
                <w:rStyle w:val="Titredulivre"/>
                <w:i w:val="0"/>
                <w:color w:val="FFFFFF"/>
                <w:sz w:val="40"/>
                <w:szCs w:val="40"/>
              </w:rPr>
            </w:pPr>
            <w:r>
              <w:rPr>
                <w:rStyle w:val="Titredulivre"/>
                <w:i w:val="0"/>
                <w:color w:val="FFFFFF"/>
                <w:sz w:val="40"/>
                <w:szCs w:val="40"/>
              </w:rPr>
              <w:t>Module B</w:t>
            </w:r>
            <w:r w:rsidR="000330C4">
              <w:rPr>
                <w:rStyle w:val="Titredulivre"/>
                <w:i w:val="0"/>
                <w:color w:val="FFFFFF"/>
                <w:sz w:val="40"/>
                <w:szCs w:val="40"/>
              </w:rPr>
              <w:t>12</w:t>
            </w:r>
          </w:p>
        </w:tc>
      </w:tr>
      <w:tr w:rsidR="009D57D2" w:rsidRPr="00203A4A" w:rsidTr="00D545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92"/>
        </w:trPr>
        <w:tc>
          <w:tcPr>
            <w:tcW w:w="5000" w:type="pct"/>
            <w:gridSpan w:val="2"/>
            <w:tcBorders>
              <w:top w:val="nil"/>
              <w:bottom w:val="single" w:sz="12" w:space="0" w:color="008000"/>
            </w:tcBorders>
          </w:tcPr>
          <w:p w:rsidR="009D57D2" w:rsidRDefault="009D57D2" w:rsidP="00F97390">
            <w:pPr>
              <w:pStyle w:val="Titre"/>
            </w:pPr>
            <w:r>
              <w:t>Eléments-clés :</w:t>
            </w:r>
          </w:p>
          <w:p w:rsidR="009D57D2" w:rsidRDefault="009D57D2" w:rsidP="00A82D7E">
            <w:pPr>
              <w:pStyle w:val="Sous-titre"/>
            </w:pPr>
          </w:p>
          <w:p w:rsidR="00A80744" w:rsidRDefault="00A80744" w:rsidP="00A82D7E">
            <w:pPr>
              <w:pStyle w:val="Sous-titre"/>
            </w:pPr>
            <w:r>
              <w:t>Le langage oral et ecrit intervient à tout moment de la démarche</w:t>
            </w:r>
          </w:p>
          <w:p w:rsidR="00A80744" w:rsidRDefault="00A80744" w:rsidP="00A82D7E">
            <w:pPr>
              <w:pStyle w:val="Sous-titre"/>
            </w:pPr>
            <w:r>
              <w:t>Les jeux mathématiques sont proposés après la résolution de problèmes pour s’entrainer, réinvestir et automatiser des compétences numériques</w:t>
            </w:r>
          </w:p>
          <w:p w:rsidR="00A80744" w:rsidRDefault="00A80744" w:rsidP="00A82D7E">
            <w:pPr>
              <w:pStyle w:val="Sous-titre"/>
            </w:pPr>
            <w:r>
              <w:t>Langage oral : écouter, expliquer, communiquer, réfléchir avec les autres, comprendre/apprendre, argumenter, questionne</w:t>
            </w:r>
            <w:r w:rsidR="00CF5F41">
              <w:t>r</w:t>
            </w:r>
            <w:r w:rsidR="00A41873">
              <w:t>, proposer</w:t>
            </w:r>
          </w:p>
          <w:p w:rsidR="00A80744" w:rsidRDefault="00A80744" w:rsidP="00A82D7E">
            <w:pPr>
              <w:pStyle w:val="Sous-titre"/>
            </w:pPr>
            <w:r>
              <w:t>Langage écrit : garder trace, abstraire, représenter, expliquer, comprendre</w:t>
            </w:r>
          </w:p>
          <w:p w:rsidR="009D57D2" w:rsidRDefault="009D57D2" w:rsidP="00A82D7E">
            <w:pPr>
              <w:pStyle w:val="Sous-titre"/>
            </w:pPr>
            <w:r>
              <w:t>langage de l’enseignant fondamental</w:t>
            </w:r>
            <w:r w:rsidR="00A80744">
              <w:t xml:space="preserve"> pour faire faire, faire dire, faire comprendre</w:t>
            </w:r>
          </w:p>
          <w:p w:rsidR="009D57D2" w:rsidRDefault="009D57D2" w:rsidP="00A82D7E">
            <w:pPr>
              <w:pStyle w:val="Sous-titre"/>
            </w:pPr>
            <w:r>
              <w:rPr>
                <w:rStyle w:val="Titre1Car"/>
              </w:rPr>
              <w:lastRenderedPageBreak/>
              <w:t>Pistes de travail :</w:t>
            </w:r>
          </w:p>
          <w:p w:rsidR="009D57D2" w:rsidRDefault="009D57D2" w:rsidP="00B32218">
            <w:r>
              <w:t xml:space="preserve">- </w:t>
            </w:r>
            <w:r w:rsidR="00A80744">
              <w:t>Pour les élèves : expérimenter individuellement</w:t>
            </w:r>
            <w:r w:rsidR="00CF5F41">
              <w:t>,</w:t>
            </w:r>
            <w:r w:rsidR="00A41873">
              <w:t xml:space="preserve"> puis</w:t>
            </w:r>
            <w:r w:rsidR="00A80744">
              <w:t xml:space="preserve"> partager avec les autres leurs procédures en expliquant et en argumentant</w:t>
            </w:r>
            <w:r w:rsidR="00A41873">
              <w:t xml:space="preserve"> (confrontation pour bâtir sur les erreurs et dégager un maximum de procédures efficaces possibles)</w:t>
            </w:r>
            <w:r w:rsidR="00A80744">
              <w:t>.</w:t>
            </w:r>
          </w:p>
          <w:p w:rsidR="009D57D2" w:rsidRDefault="009D57D2" w:rsidP="00B32218">
            <w:r>
              <w:t xml:space="preserve">- </w:t>
            </w:r>
            <w:r w:rsidR="00A80744">
              <w:t>Verbaliser pour réfléchir et comprendre les notions</w:t>
            </w:r>
            <w:r w:rsidR="00A41873">
              <w:t> : rendre visible l’invisible (ce qui se passe dans la tête de chacun).</w:t>
            </w:r>
          </w:p>
          <w:p w:rsidR="009D57D2" w:rsidRDefault="009D57D2" w:rsidP="00A41873">
            <w:r>
              <w:t xml:space="preserve">- </w:t>
            </w:r>
            <w:r w:rsidR="00A41873">
              <w:t>Trace écrite inspirée de leurs procédures personnelles : avec les doigts, avec la bande des nombres, en faisant correspondre terme à terme, avec un dessin/schéma, en mélangeant plusieurs procédures…</w:t>
            </w:r>
          </w:p>
          <w:p w:rsidR="009D57D2" w:rsidRDefault="009D57D2" w:rsidP="00B32218">
            <w:r>
              <w:t xml:space="preserve">- </w:t>
            </w:r>
            <w:r w:rsidR="00A41873">
              <w:t>Synthèse écrite inspirée du classeur des savoirs (RETZ) avec affichage ou collage dans les cahiers</w:t>
            </w:r>
            <w:r>
              <w:t>.</w:t>
            </w:r>
          </w:p>
          <w:p w:rsidR="009D57D2" w:rsidRDefault="009D57D2" w:rsidP="00B32218">
            <w:r>
              <w:t xml:space="preserve">- </w:t>
            </w:r>
            <w:r w:rsidR="00A41873">
              <w:t>Temps autonome de feuilletage des traces écrites/synthèses pour mémoriser (image mentale des situations) et échanger.</w:t>
            </w:r>
          </w:p>
          <w:p w:rsidR="00CF5F41" w:rsidRDefault="00CF5F41" w:rsidP="00B32218">
            <w:r>
              <w:t>- Trace écrite = outil pour faire réussir les élèves.</w:t>
            </w:r>
          </w:p>
          <w:p w:rsidR="00A41873" w:rsidRDefault="009D57D2" w:rsidP="00B32218">
            <w:r>
              <w:t xml:space="preserve">- </w:t>
            </w:r>
            <w:r w:rsidR="00A41873">
              <w:t>Présence d’albums mathématiques dans le coin-lecture en accroche ou en prolongement.</w:t>
            </w:r>
          </w:p>
          <w:p w:rsidR="009D57D2" w:rsidRDefault="009D57D2" w:rsidP="00B32218">
            <w:r>
              <w:t xml:space="preserve">- </w:t>
            </w:r>
            <w:r w:rsidR="00A41873">
              <w:t>Essayer de passer du dessin au schéma par un enseignement explicite</w:t>
            </w:r>
            <w:r>
              <w:t>.</w:t>
            </w:r>
          </w:p>
          <w:p w:rsidR="009D57D2" w:rsidRDefault="009D57D2" w:rsidP="00B32218">
            <w:r>
              <w:t xml:space="preserve">- </w:t>
            </w:r>
            <w:r w:rsidR="00A41873">
              <w:t>Faire des analogies avec d’autres problèmes du même type rencontrés</w:t>
            </w:r>
            <w:r w:rsidR="00CF5F41">
              <w:t xml:space="preserve"> auparavant</w:t>
            </w:r>
            <w:r>
              <w:t>.</w:t>
            </w:r>
          </w:p>
          <w:p w:rsidR="00A41873" w:rsidRDefault="00A41873" w:rsidP="00B32218">
            <w:r>
              <w:t>- Dans les jeux, favoriser les anticipations pour calculer : bataille, domino, jeu de plateau…</w:t>
            </w:r>
          </w:p>
          <w:p w:rsidR="00A41873" w:rsidRDefault="00A41873" w:rsidP="00B32218">
            <w:r>
              <w:t>- Jeux réels (volume, 3D, manipulation, tâtonnement, essais/erreurs) et pas fiches de travail.</w:t>
            </w:r>
          </w:p>
          <w:p w:rsidR="009D57D2" w:rsidRDefault="009D57D2" w:rsidP="00F3744D"/>
          <w:p w:rsidR="009D57D2" w:rsidRDefault="009D57D2" w:rsidP="00F97390"/>
          <w:p w:rsidR="009D57D2" w:rsidRDefault="009D57D2" w:rsidP="007B671F">
            <w:pPr>
              <w:pStyle w:val="Sansinterligne"/>
              <w:spacing w:line="360" w:lineRule="auto"/>
              <w:rPr>
                <w:i/>
                <w:iCs/>
                <w:color w:val="775F55"/>
                <w:sz w:val="26"/>
                <w:szCs w:val="26"/>
              </w:rPr>
            </w:pPr>
          </w:p>
          <w:p w:rsidR="009D57D2" w:rsidRDefault="009D57D2" w:rsidP="00B32218"/>
          <w:p w:rsidR="009D57D2" w:rsidRDefault="00A41873" w:rsidP="00A72836">
            <w:pPr>
              <w:pStyle w:val="Citationinten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Rendre visibles </w:t>
            </w:r>
            <w:r w:rsidR="00CF5F41">
              <w:rPr>
                <w:sz w:val="28"/>
                <w:szCs w:val="28"/>
              </w:rPr>
              <w:t xml:space="preserve">par le langage oral et le langage écrit </w:t>
            </w:r>
            <w:r>
              <w:rPr>
                <w:sz w:val="28"/>
                <w:szCs w:val="28"/>
              </w:rPr>
              <w:t>les procédures invisibles</w:t>
            </w:r>
            <w:r w:rsidR="009D57D2" w:rsidRPr="00A72836">
              <w:rPr>
                <w:sz w:val="28"/>
                <w:szCs w:val="28"/>
              </w:rPr>
              <w:t>.</w:t>
            </w:r>
          </w:p>
          <w:p w:rsidR="00CF5F41" w:rsidRDefault="00CF5F41" w:rsidP="00A72836">
            <w:pPr>
              <w:pStyle w:val="Citationintens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41873" w:rsidRPr="00A72836" w:rsidRDefault="00A41873" w:rsidP="00A72836">
            <w:pPr>
              <w:pStyle w:val="Citationinten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Apprendre le sens du mot « chercher ».</w:t>
            </w:r>
          </w:p>
          <w:p w:rsidR="009D57D2" w:rsidRPr="00203A4A" w:rsidRDefault="009D57D2" w:rsidP="00B32218">
            <w:pPr>
              <w:pStyle w:val="Sansinterligne"/>
              <w:spacing w:line="360" w:lineRule="auto"/>
              <w:rPr>
                <w:sz w:val="26"/>
                <w:szCs w:val="26"/>
              </w:rPr>
            </w:pPr>
          </w:p>
          <w:p w:rsidR="009D57D2" w:rsidRPr="00203A4A" w:rsidRDefault="009D57D2" w:rsidP="007B671F">
            <w:pPr>
              <w:pStyle w:val="Sansinterligne"/>
              <w:spacing w:line="360" w:lineRule="auto"/>
              <w:rPr>
                <w:i/>
                <w:iCs/>
                <w:color w:val="775F55"/>
                <w:sz w:val="26"/>
                <w:szCs w:val="26"/>
              </w:rPr>
            </w:pPr>
          </w:p>
        </w:tc>
      </w:tr>
    </w:tbl>
    <w:p w:rsidR="009D57D2" w:rsidRDefault="009D57D2" w:rsidP="00D545E4">
      <w:pPr>
        <w:spacing w:after="200" w:line="276" w:lineRule="auto"/>
      </w:pPr>
    </w:p>
    <w:sectPr w:rsidR="009D57D2" w:rsidSect="005A5297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1134" w:right="1134" w:bottom="1134" w:left="1134" w:header="709" w:footer="709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52" w:rsidRDefault="00C10952">
      <w:pPr>
        <w:spacing w:after="0" w:line="240" w:lineRule="auto"/>
      </w:pPr>
      <w:r>
        <w:separator/>
      </w:r>
    </w:p>
  </w:endnote>
  <w:endnote w:type="continuationSeparator" w:id="0">
    <w:p w:rsidR="00C10952" w:rsidRDefault="00C1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Pieddepage"/>
    </w:pPr>
  </w:p>
  <w:p w:rsidR="009D57D2" w:rsidRDefault="009D57D2">
    <w:pPr>
      <w:pStyle w:val="Pieddepagepaire"/>
    </w:pPr>
    <w:r>
      <w:t xml:space="preserve">Page </w:t>
    </w:r>
    <w:r w:rsidR="0077484B">
      <w:fldChar w:fldCharType="begin"/>
    </w:r>
    <w:r w:rsidR="0077484B">
      <w:instrText xml:space="preserve"> PAGE   \* MERGEFORMAT </w:instrText>
    </w:r>
    <w:r w:rsidR="0077484B">
      <w:fldChar w:fldCharType="separate"/>
    </w:r>
    <w:r>
      <w:rPr>
        <w:noProof/>
        <w:sz w:val="24"/>
        <w:szCs w:val="24"/>
      </w:rPr>
      <w:t>2</w:t>
    </w:r>
    <w:r w:rsidR="0077484B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Pieddepage"/>
    </w:pPr>
  </w:p>
  <w:p w:rsidR="009D57D2" w:rsidRDefault="009D57D2">
    <w:pPr>
      <w:pStyle w:val="Pieddepageimpaire"/>
    </w:pPr>
    <w:r>
      <w:t xml:space="preserve">Page </w:t>
    </w:r>
    <w:r w:rsidR="0077484B">
      <w:fldChar w:fldCharType="begin"/>
    </w:r>
    <w:r w:rsidR="0077484B">
      <w:instrText xml:space="preserve"> PAGE   \* MERGEFORMAT </w:instrText>
    </w:r>
    <w:r w:rsidR="0077484B">
      <w:fldChar w:fldCharType="separate"/>
    </w:r>
    <w:r w:rsidR="00CF5F41" w:rsidRPr="00CF5F41">
      <w:rPr>
        <w:noProof/>
        <w:sz w:val="24"/>
        <w:szCs w:val="24"/>
      </w:rPr>
      <w:t>1</w:t>
    </w:r>
    <w:r w:rsidR="0077484B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52" w:rsidRDefault="00C10952">
      <w:pPr>
        <w:spacing w:after="0" w:line="240" w:lineRule="auto"/>
      </w:pPr>
      <w:r>
        <w:separator/>
      </w:r>
    </w:p>
  </w:footnote>
  <w:footnote w:type="continuationSeparator" w:id="0">
    <w:p w:rsidR="00C10952" w:rsidRDefault="00C1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En-ttedepagepaire"/>
      <w:rPr>
        <w:szCs w:val="20"/>
      </w:rPr>
    </w:pPr>
    <w:r>
      <w:rPr>
        <w:szCs w:val="20"/>
      </w:rPr>
      <w:t>Report (</w:t>
    </w:r>
    <w:proofErr w:type="spellStart"/>
    <w:r>
      <w:rPr>
        <w:szCs w:val="20"/>
      </w:rPr>
      <w:t>Median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theme</w:t>
    </w:r>
    <w:proofErr w:type="spellEnd"/>
    <w:r>
      <w:rPr>
        <w:szCs w:val="20"/>
      </w:rPr>
      <w:t>)</w:t>
    </w:r>
  </w:p>
  <w:p w:rsidR="009D57D2" w:rsidRDefault="009D57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En-ttedepageimpaire"/>
      <w:rPr>
        <w:szCs w:val="20"/>
      </w:rPr>
    </w:pPr>
    <w:r>
      <w:rPr>
        <w:szCs w:val="20"/>
      </w:rPr>
      <w:t>Report (</w:t>
    </w:r>
    <w:proofErr w:type="spellStart"/>
    <w:r>
      <w:rPr>
        <w:szCs w:val="20"/>
      </w:rPr>
      <w:t>Median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theme</w:t>
    </w:r>
    <w:proofErr w:type="spellEnd"/>
    <w:r>
      <w:rPr>
        <w:szCs w:val="20"/>
      </w:rPr>
      <w:t>)</w:t>
    </w:r>
  </w:p>
  <w:p w:rsidR="009D57D2" w:rsidRDefault="009D57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4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3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2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pStyle w:val="Listepuce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Tw Cen MT" w:eastAsia="Times New Roman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20"/>
    <w:rsid w:val="0002248F"/>
    <w:rsid w:val="000330C4"/>
    <w:rsid w:val="000A0BE0"/>
    <w:rsid w:val="000B6D0C"/>
    <w:rsid w:val="001665B5"/>
    <w:rsid w:val="00203A4A"/>
    <w:rsid w:val="002D0BB2"/>
    <w:rsid w:val="002F6620"/>
    <w:rsid w:val="00440D25"/>
    <w:rsid w:val="004A1233"/>
    <w:rsid w:val="005127C2"/>
    <w:rsid w:val="00534C57"/>
    <w:rsid w:val="005A5297"/>
    <w:rsid w:val="0077484B"/>
    <w:rsid w:val="0079198C"/>
    <w:rsid w:val="007B671F"/>
    <w:rsid w:val="007C7381"/>
    <w:rsid w:val="00886E51"/>
    <w:rsid w:val="008C550E"/>
    <w:rsid w:val="00963475"/>
    <w:rsid w:val="009D57D2"/>
    <w:rsid w:val="009E1E55"/>
    <w:rsid w:val="009F5039"/>
    <w:rsid w:val="00A34783"/>
    <w:rsid w:val="00A41873"/>
    <w:rsid w:val="00A72836"/>
    <w:rsid w:val="00A80744"/>
    <w:rsid w:val="00A8285C"/>
    <w:rsid w:val="00A82D7E"/>
    <w:rsid w:val="00B32218"/>
    <w:rsid w:val="00C10952"/>
    <w:rsid w:val="00CF5F41"/>
    <w:rsid w:val="00D545E4"/>
    <w:rsid w:val="00E055A2"/>
    <w:rsid w:val="00E14EBC"/>
    <w:rsid w:val="00E22992"/>
    <w:rsid w:val="00E57405"/>
    <w:rsid w:val="00F05BFE"/>
    <w:rsid w:val="00F3744D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1712E"/>
  <w15:docId w15:val="{5953EBF4-1AF2-457B-B0FC-5DFEADB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w Cen MT" w:hAnsi="Tw Cen MT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97"/>
    <w:pPr>
      <w:spacing w:after="180" w:line="264" w:lineRule="auto"/>
    </w:pPr>
    <w:rPr>
      <w:rFonts w:eastAsia="Times New Roman"/>
      <w:sz w:val="23"/>
      <w:szCs w:val="23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A5297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A5297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A5297"/>
    <w:pPr>
      <w:spacing w:before="240" w:after="60"/>
      <w:outlineLvl w:val="2"/>
    </w:pPr>
    <w:rPr>
      <w:b/>
      <w:bCs/>
      <w:color w:val="000000"/>
      <w:spacing w:val="10"/>
    </w:rPr>
  </w:style>
  <w:style w:type="paragraph" w:styleId="Titre4">
    <w:name w:val="heading 4"/>
    <w:basedOn w:val="Normal"/>
    <w:next w:val="Normal"/>
    <w:link w:val="Titre4Car"/>
    <w:uiPriority w:val="99"/>
    <w:qFormat/>
    <w:rsid w:val="005A529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5A5297"/>
    <w:pPr>
      <w:spacing w:before="200" w:after="0"/>
      <w:outlineLvl w:val="4"/>
    </w:pPr>
    <w:rPr>
      <w:b/>
      <w:bCs/>
      <w:color w:val="775F55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5A5297"/>
    <w:pPr>
      <w:spacing w:after="0"/>
      <w:outlineLvl w:val="5"/>
    </w:pPr>
    <w:rPr>
      <w:b/>
      <w:bCs/>
      <w:color w:val="DD8047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5A5297"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5A5297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5A5297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A5297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5A5297"/>
    <w:rPr>
      <w:rFonts w:cs="Times New Roman"/>
      <w:b/>
      <w:bCs/>
      <w:color w:val="94B6D2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5A5297"/>
    <w:rPr>
      <w:rFonts w:cs="Times New Roman"/>
      <w:b/>
      <w:bCs/>
      <w:color w:val="000000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A5297"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A5297"/>
    <w:rPr>
      <w:rFonts w:cs="Times New Roman"/>
      <w:b/>
      <w:bCs/>
      <w:color w:val="775F55"/>
      <w:spacing w:val="10"/>
      <w:sz w:val="23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A5297"/>
    <w:rPr>
      <w:rFonts w:cs="Times New Roman"/>
      <w:b/>
      <w:bCs/>
      <w:color w:val="DD8047"/>
      <w:spacing w:val="10"/>
      <w:sz w:val="23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A5297"/>
    <w:rPr>
      <w:rFonts w:cs="Times New Roman"/>
      <w:smallCaps/>
      <w:color w:val="000000"/>
      <w:spacing w:val="10"/>
      <w:sz w:val="23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A5297"/>
    <w:rPr>
      <w:rFonts w:cs="Times New Roman"/>
      <w:b/>
      <w:bCs/>
      <w:i/>
      <w:iCs/>
      <w:color w:val="94B6D2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A5297"/>
    <w:rPr>
      <w:rFonts w:cs="Times New Roman"/>
      <w:b/>
      <w:bCs/>
      <w:caps/>
      <w:color w:val="A5AB81"/>
      <w:spacing w:val="40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A5297"/>
    <w:rPr>
      <w:rFonts w:cs="Times New Roman"/>
      <w:sz w:val="23"/>
    </w:rPr>
  </w:style>
  <w:style w:type="paragraph" w:styleId="En-tte">
    <w:name w:val="header"/>
    <w:basedOn w:val="Normal"/>
    <w:link w:val="En-tt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A5297"/>
    <w:rPr>
      <w:rFonts w:cs="Times New Roman"/>
      <w:sz w:val="23"/>
    </w:rPr>
  </w:style>
  <w:style w:type="paragraph" w:styleId="Citationintense">
    <w:name w:val="Intense Quote"/>
    <w:basedOn w:val="Normal"/>
    <w:link w:val="CitationintenseCar"/>
    <w:uiPriority w:val="99"/>
    <w:qFormat/>
    <w:rsid w:val="005A5297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A5297"/>
    <w:rPr>
      <w:rFonts w:cs="Times New Roman"/>
      <w:b/>
      <w:bCs/>
      <w:color w:val="DD8047"/>
      <w:sz w:val="23"/>
      <w:shd w:val="clear" w:color="auto" w:fill="FFFFFF"/>
    </w:rPr>
  </w:style>
  <w:style w:type="paragraph" w:styleId="Sous-titre">
    <w:name w:val="Subtitle"/>
    <w:basedOn w:val="Normal"/>
    <w:link w:val="Sous-titreCar"/>
    <w:uiPriority w:val="99"/>
    <w:qFormat/>
    <w:rsid w:val="005A5297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A5297"/>
    <w:rPr>
      <w:rFonts w:ascii="Tw Cen MT" w:hAnsi="Tw Cen MT" w:cs="Times New Roman"/>
      <w:b/>
      <w:bCs/>
      <w:caps/>
      <w:color w:val="DD8047"/>
      <w:spacing w:val="5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5A5297"/>
    <w:pPr>
      <w:spacing w:after="0" w:line="240" w:lineRule="auto"/>
    </w:pPr>
    <w:rPr>
      <w:color w:val="775F55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5A5297"/>
    <w:rPr>
      <w:rFonts w:cs="Times New Roman"/>
      <w:color w:val="775F55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rsid w:val="005A5297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A5297"/>
    <w:rPr>
      <w:rFonts w:eastAsia="Times New Roman" w:hAnsi="Tahoma" w:cs="Times New Roman"/>
      <w:sz w:val="16"/>
      <w:szCs w:val="16"/>
      <w:lang w:val="fr-FR"/>
    </w:rPr>
  </w:style>
  <w:style w:type="character" w:styleId="Titredulivre">
    <w:name w:val="Book Title"/>
    <w:basedOn w:val="Policepardfaut"/>
    <w:uiPriority w:val="99"/>
    <w:qFormat/>
    <w:rsid w:val="005A5297"/>
    <w:rPr>
      <w:rFonts w:ascii="Tw Cen MT" w:hAnsi="Tw Cen MT" w:cs="Times New Roman"/>
      <w:i/>
      <w:iCs/>
      <w:color w:val="775F55"/>
      <w:sz w:val="23"/>
      <w:szCs w:val="23"/>
      <w:lang w:val="fr-FR"/>
    </w:rPr>
  </w:style>
  <w:style w:type="paragraph" w:styleId="Lgende">
    <w:name w:val="caption"/>
    <w:basedOn w:val="Normal"/>
    <w:next w:val="Normal"/>
    <w:uiPriority w:val="99"/>
    <w:qFormat/>
    <w:rsid w:val="005A5297"/>
    <w:rPr>
      <w:b/>
      <w:bCs/>
      <w:caps/>
      <w:sz w:val="16"/>
      <w:szCs w:val="16"/>
    </w:rPr>
  </w:style>
  <w:style w:type="character" w:styleId="Accentuation">
    <w:name w:val="Emphasis"/>
    <w:basedOn w:val="Policepardfaut"/>
    <w:uiPriority w:val="99"/>
    <w:qFormat/>
    <w:rsid w:val="005A5297"/>
    <w:rPr>
      <w:rFonts w:ascii="Tw Cen MT" w:hAnsi="Tw Cen MT" w:cs="Times New Roman"/>
      <w:b/>
      <w:i/>
      <w:color w:val="775F55"/>
      <w:spacing w:val="10"/>
      <w:sz w:val="23"/>
      <w:lang w:val="fr-FR"/>
    </w:rPr>
  </w:style>
  <w:style w:type="character" w:styleId="Lienhypertexte">
    <w:name w:val="Hyperlink"/>
    <w:basedOn w:val="Policepardfaut"/>
    <w:uiPriority w:val="99"/>
    <w:semiHidden/>
    <w:rsid w:val="005A5297"/>
    <w:rPr>
      <w:rFonts w:cs="Times New Roman"/>
      <w:color w:val="F7B615"/>
      <w:u w:val="single"/>
    </w:rPr>
  </w:style>
  <w:style w:type="character" w:styleId="Emphaseintense">
    <w:name w:val="Intense Emphasis"/>
    <w:basedOn w:val="Policepardfaut"/>
    <w:uiPriority w:val="99"/>
    <w:qFormat/>
    <w:rsid w:val="005A5297"/>
    <w:rPr>
      <w:rFonts w:ascii="Tw Cen MT" w:hAnsi="Tw Cen MT" w:cs="Times New Roman"/>
      <w:b/>
      <w:bCs/>
      <w:color w:val="DD8047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99"/>
    <w:qFormat/>
    <w:rsid w:val="005A5297"/>
    <w:rPr>
      <w:rFonts w:ascii="Tw Cen MT" w:hAnsi="Tw Cen MT" w:cs="Times New Roman"/>
      <w:b/>
      <w:bCs/>
      <w:caps/>
      <w:color w:val="94B6D2"/>
      <w:spacing w:val="10"/>
      <w:w w:val="100"/>
      <w:position w:val="0"/>
      <w:sz w:val="20"/>
      <w:szCs w:val="20"/>
      <w:u w:val="single" w:color="94B6D2"/>
    </w:rPr>
  </w:style>
  <w:style w:type="paragraph" w:styleId="Liste">
    <w:name w:val="List"/>
    <w:basedOn w:val="Normal"/>
    <w:uiPriority w:val="99"/>
    <w:semiHidden/>
    <w:rsid w:val="005A5297"/>
    <w:pPr>
      <w:ind w:left="360" w:hanging="360"/>
    </w:pPr>
  </w:style>
  <w:style w:type="paragraph" w:styleId="Liste2">
    <w:name w:val="List 2"/>
    <w:basedOn w:val="Normal"/>
    <w:uiPriority w:val="99"/>
    <w:semiHidden/>
    <w:rsid w:val="005A5297"/>
    <w:pPr>
      <w:ind w:left="720" w:hanging="360"/>
    </w:pPr>
  </w:style>
  <w:style w:type="paragraph" w:styleId="Listepuces">
    <w:name w:val="List Bullet"/>
    <w:basedOn w:val="Normal"/>
    <w:uiPriority w:val="99"/>
    <w:rsid w:val="005A5297"/>
    <w:pPr>
      <w:numPr>
        <w:numId w:val="1"/>
      </w:numPr>
      <w:ind w:left="360"/>
    </w:pPr>
    <w:rPr>
      <w:sz w:val="24"/>
      <w:szCs w:val="24"/>
    </w:rPr>
  </w:style>
  <w:style w:type="paragraph" w:styleId="Listepuces2">
    <w:name w:val="List Bullet 2"/>
    <w:basedOn w:val="Normal"/>
    <w:uiPriority w:val="99"/>
    <w:rsid w:val="005A5297"/>
    <w:pPr>
      <w:numPr>
        <w:numId w:val="2"/>
      </w:numPr>
      <w:ind w:left="720"/>
    </w:pPr>
    <w:rPr>
      <w:color w:val="94B6D2"/>
    </w:rPr>
  </w:style>
  <w:style w:type="paragraph" w:styleId="Listepuces3">
    <w:name w:val="List Bullet 3"/>
    <w:basedOn w:val="Normal"/>
    <w:uiPriority w:val="99"/>
    <w:rsid w:val="005A5297"/>
    <w:pPr>
      <w:numPr>
        <w:numId w:val="3"/>
      </w:numPr>
      <w:ind w:left="864"/>
    </w:pPr>
    <w:rPr>
      <w:color w:val="DD8047"/>
    </w:rPr>
  </w:style>
  <w:style w:type="paragraph" w:styleId="Listepuces4">
    <w:name w:val="List Bullet 4"/>
    <w:basedOn w:val="Normal"/>
    <w:uiPriority w:val="99"/>
    <w:rsid w:val="005A5297"/>
    <w:pPr>
      <w:numPr>
        <w:numId w:val="4"/>
      </w:numPr>
      <w:ind w:left="1440"/>
    </w:pPr>
    <w:rPr>
      <w:caps/>
      <w:spacing w:val="4"/>
    </w:rPr>
  </w:style>
  <w:style w:type="paragraph" w:styleId="Listepuces5">
    <w:name w:val="List Bullet 5"/>
    <w:basedOn w:val="Normal"/>
    <w:uiPriority w:val="99"/>
    <w:rsid w:val="005A5297"/>
    <w:pPr>
      <w:numPr>
        <w:numId w:val="5"/>
      </w:numPr>
      <w:tabs>
        <w:tab w:val="clear" w:pos="360"/>
      </w:tabs>
      <w:ind w:left="1584"/>
    </w:pPr>
  </w:style>
  <w:style w:type="paragraph" w:styleId="Paragraphedeliste">
    <w:name w:val="List Paragraph"/>
    <w:basedOn w:val="Normal"/>
    <w:uiPriority w:val="99"/>
    <w:qFormat/>
    <w:rsid w:val="005A5297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99"/>
    <w:qFormat/>
    <w:rsid w:val="005A5297"/>
    <w:pPr>
      <w:spacing w:after="0" w:line="240" w:lineRule="auto"/>
    </w:pPr>
  </w:style>
  <w:style w:type="paragraph" w:styleId="Citation">
    <w:name w:val="Quote"/>
    <w:basedOn w:val="Normal"/>
    <w:link w:val="CitationCar"/>
    <w:uiPriority w:val="99"/>
    <w:qFormat/>
    <w:rsid w:val="005A5297"/>
    <w:rPr>
      <w:i/>
      <w:iCs/>
      <w:smallCaps/>
      <w:color w:val="775F55"/>
      <w:spacing w:val="6"/>
    </w:rPr>
  </w:style>
  <w:style w:type="character" w:customStyle="1" w:styleId="CitationCar">
    <w:name w:val="Citation Car"/>
    <w:basedOn w:val="Policepardfaut"/>
    <w:link w:val="Citation"/>
    <w:uiPriority w:val="99"/>
    <w:locked/>
    <w:rsid w:val="005A5297"/>
    <w:rPr>
      <w:rFonts w:cs="Times New Roman"/>
      <w:i/>
      <w:iCs/>
      <w:smallCaps/>
      <w:color w:val="775F55"/>
      <w:spacing w:val="6"/>
      <w:sz w:val="23"/>
    </w:rPr>
  </w:style>
  <w:style w:type="character" w:styleId="lev">
    <w:name w:val="Strong"/>
    <w:basedOn w:val="Policepardfaut"/>
    <w:uiPriority w:val="99"/>
    <w:qFormat/>
    <w:rsid w:val="005A5297"/>
    <w:rPr>
      <w:rFonts w:ascii="Tw Cen MT" w:hAnsi="Tw Cen MT" w:cs="Times New Roman"/>
      <w:b/>
      <w:color w:val="DD8047"/>
      <w:sz w:val="23"/>
      <w:lang w:val="fr-FR"/>
    </w:rPr>
  </w:style>
  <w:style w:type="character" w:styleId="Emphaseple">
    <w:name w:val="Subtle Emphasis"/>
    <w:basedOn w:val="Policepardfaut"/>
    <w:uiPriority w:val="99"/>
    <w:qFormat/>
    <w:rsid w:val="005A5297"/>
    <w:rPr>
      <w:rFonts w:ascii="Tw Cen MT" w:hAnsi="Tw Cen MT" w:cs="Times New Roman"/>
      <w:i/>
      <w:iCs/>
      <w:sz w:val="23"/>
    </w:rPr>
  </w:style>
  <w:style w:type="character" w:styleId="Rfrenceple">
    <w:name w:val="Subtle Reference"/>
    <w:basedOn w:val="Policepardfaut"/>
    <w:uiPriority w:val="99"/>
    <w:qFormat/>
    <w:rsid w:val="005A5297"/>
    <w:rPr>
      <w:rFonts w:ascii="Tw Cen MT" w:hAnsi="Tw Cen MT" w:cs="Times New Roman"/>
      <w:b/>
      <w:bCs/>
      <w:i/>
      <w:iCs/>
      <w:color w:val="775F55"/>
      <w:sz w:val="23"/>
    </w:rPr>
  </w:style>
  <w:style w:type="table" w:styleId="Grilledutableau">
    <w:name w:val="Table Grid"/>
    <w:basedOn w:val="TableauNormal"/>
    <w:uiPriority w:val="99"/>
    <w:rsid w:val="005A529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rsid w:val="005A5297"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TM2">
    <w:name w:val="toc 2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M3">
    <w:name w:val="toc 3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M6">
    <w:name w:val="toc 6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M7">
    <w:name w:val="toc 7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M8">
    <w:name w:val="toc 8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M9">
    <w:name w:val="toc 9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A5297"/>
    <w:rPr>
      <w:rFonts w:cs="Times New Roman"/>
      <w:sz w:val="23"/>
    </w:rPr>
  </w:style>
  <w:style w:type="paragraph" w:customStyle="1" w:styleId="En-ttedepagepaire">
    <w:name w:val="En-tête de page 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</w:pPr>
    <w:rPr>
      <w:b/>
      <w:bCs/>
      <w:color w:val="775F55"/>
      <w:sz w:val="20"/>
    </w:rPr>
  </w:style>
  <w:style w:type="paragraph" w:customStyle="1" w:styleId="Pieddepagepaire">
    <w:name w:val="Pied de page paire"/>
    <w:basedOn w:val="Normal"/>
    <w:uiPriority w:val="99"/>
    <w:semiHidden/>
    <w:rsid w:val="005A5297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En-ttedepageimpaire">
    <w:name w:val="En-tête de page im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  <w:jc w:val="right"/>
    </w:pPr>
    <w:rPr>
      <w:b/>
      <w:bCs/>
      <w:color w:val="775F55"/>
      <w:sz w:val="20"/>
    </w:rPr>
  </w:style>
  <w:style w:type="paragraph" w:customStyle="1" w:styleId="Pieddepageimpaire">
    <w:name w:val="Pied de page impaire"/>
    <w:basedOn w:val="Normal"/>
    <w:uiPriority w:val="99"/>
    <w:semiHidden/>
    <w:rsid w:val="005A5297"/>
    <w:pPr>
      <w:pBdr>
        <w:top w:val="single" w:sz="4" w:space="1" w:color="94B6D2"/>
      </w:pBdr>
      <w:jc w:val="right"/>
    </w:pPr>
    <w:rPr>
      <w:color w:val="775F55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A5297"/>
    <w:rPr>
      <w:rFonts w:cs="Times New Roman"/>
      <w:color w:val="808080"/>
    </w:rPr>
  </w:style>
  <w:style w:type="table" w:styleId="Tableausimple1">
    <w:name w:val="Table Simple 1"/>
    <w:basedOn w:val="TableauNormal"/>
    <w:uiPriority w:val="99"/>
    <w:locked/>
    <w:rsid w:val="00B32218"/>
    <w:pPr>
      <w:spacing w:after="180" w:line="264" w:lineRule="auto"/>
    </w:pPr>
    <w:rPr>
      <w:rFonts w:eastAsia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edelistecentral">
    <w:name w:val="Style de liste central"/>
    <w:rsid w:val="00F6384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UR\AppData\Roaming\Microsoft\Templates\Median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MedianReport.dotx</Template>
  <TotalTime>25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Report (Median theme)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(Median theme)</dc:title>
  <dc:subject/>
  <dc:creator>KADUR</dc:creator>
  <cp:keywords/>
  <dc:description/>
  <cp:lastModifiedBy>lkadur</cp:lastModifiedBy>
  <cp:revision>6</cp:revision>
  <dcterms:created xsi:type="dcterms:W3CDTF">2018-02-07T13:39:00Z</dcterms:created>
  <dcterms:modified xsi:type="dcterms:W3CDTF">2018-11-29T14:04:00Z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