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A1" w:rsidRDefault="001446A1" w:rsidP="007110D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Pr>
          <w:rFonts w:ascii="Times New Roman" w:hAnsi="Times New Roman" w:cs="Times New Roman"/>
          <w:b/>
          <w:bCs/>
          <w:sz w:val="28"/>
          <w:szCs w:val="28"/>
        </w:rPr>
        <w:t xml:space="preserve">Séance n° 3 : </w:t>
      </w:r>
      <w:r w:rsidRPr="00E54717">
        <w:rPr>
          <w:rFonts w:ascii="Times New Roman" w:hAnsi="Times New Roman" w:cs="Times New Roman"/>
          <w:b/>
          <w:bCs/>
          <w:sz w:val="28"/>
          <w:szCs w:val="28"/>
        </w:rPr>
        <w:t xml:space="preserve">Un exemple d’aménagement du territoire français : </w:t>
      </w:r>
    </w:p>
    <w:p w:rsidR="001446A1" w:rsidRPr="00E54717" w:rsidRDefault="001446A1" w:rsidP="007110D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sidRPr="00E54717">
        <w:rPr>
          <w:rFonts w:ascii="Times New Roman" w:hAnsi="Times New Roman" w:cs="Times New Roman"/>
          <w:b/>
          <w:bCs/>
          <w:sz w:val="28"/>
          <w:szCs w:val="28"/>
        </w:rPr>
        <w:t>la construction de la LGV SEA (Sud Europe Atlantique)</w:t>
      </w:r>
    </w:p>
    <w:p w:rsidR="001446A1" w:rsidRPr="00E54717" w:rsidRDefault="001446A1" w:rsidP="00C379F2">
      <w:pPr>
        <w:jc w:val="center"/>
        <w:rPr>
          <w:rFonts w:ascii="Times New Roman" w:hAnsi="Times New Roman" w:cs="Times New Roman"/>
          <w:b/>
          <w:bCs/>
          <w:sz w:val="28"/>
          <w:szCs w:val="28"/>
        </w:rPr>
      </w:pPr>
    </w:p>
    <w:p w:rsidR="001446A1" w:rsidRPr="00E54717" w:rsidRDefault="001446A1" w:rsidP="00E54717">
      <w:pPr>
        <w:jc w:val="both"/>
        <w:rPr>
          <w:rFonts w:ascii="Times New Roman" w:hAnsi="Times New Roman" w:cs="Times New Roman"/>
          <w:i/>
          <w:iCs/>
        </w:rPr>
      </w:pPr>
      <w:r w:rsidRPr="00E54717">
        <w:rPr>
          <w:rFonts w:ascii="Times New Roman" w:hAnsi="Times New Roman" w:cs="Times New Roman"/>
          <w:u w:val="single"/>
        </w:rPr>
        <w:t>Problématique</w:t>
      </w:r>
      <w:r>
        <w:rPr>
          <w:rFonts w:ascii="Times New Roman" w:hAnsi="Times New Roman" w:cs="Times New Roman"/>
        </w:rPr>
        <w:t xml:space="preserve"> : </w:t>
      </w:r>
      <w:r w:rsidRPr="00E54717">
        <w:rPr>
          <w:rFonts w:ascii="Times New Roman" w:hAnsi="Times New Roman" w:cs="Times New Roman"/>
          <w:i/>
          <w:iCs/>
        </w:rPr>
        <w:t>Quels débats la construction de la ligne à grande vitesse Sud Europe Atlantique entraîne-t-elle le long de son tracé ?</w:t>
      </w:r>
    </w:p>
    <w:p w:rsidR="001446A1" w:rsidRDefault="001446A1" w:rsidP="00E54717">
      <w:pPr>
        <w:jc w:val="both"/>
        <w:rPr>
          <w:rFonts w:ascii="Times New Roman" w:hAnsi="Times New Roman" w:cs="Times New Roman"/>
        </w:rPr>
      </w:pPr>
      <w:r>
        <w:rPr>
          <w:rFonts w:ascii="Times New Roman" w:hAnsi="Times New Roman" w:cs="Times New Roman"/>
        </w:rPr>
        <w:t>Commencez par prendre connaissance du corpus documentaire qui vous est proposé. Ces documents vous seront utiles pour réaliser les activités proposées.</w:t>
      </w:r>
    </w:p>
    <w:p w:rsidR="001446A1" w:rsidRDefault="001446A1" w:rsidP="00E54717">
      <w:pPr>
        <w:jc w:val="both"/>
        <w:rPr>
          <w:rFonts w:ascii="Times New Roman" w:hAnsi="Times New Roman" w:cs="Times New Roman"/>
        </w:rPr>
      </w:pPr>
    </w:p>
    <w:p w:rsidR="001446A1" w:rsidRDefault="001446A1" w:rsidP="00E54717">
      <w:pPr>
        <w:pStyle w:val="ListParagraph"/>
        <w:numPr>
          <w:ilvl w:val="0"/>
          <w:numId w:val="1"/>
        </w:numPr>
        <w:jc w:val="both"/>
        <w:rPr>
          <w:rFonts w:ascii="Times New Roman" w:hAnsi="Times New Roman" w:cs="Times New Roman"/>
          <w:b/>
          <w:bCs/>
        </w:rPr>
      </w:pPr>
      <w:r>
        <w:rPr>
          <w:rFonts w:ascii="Times New Roman" w:hAnsi="Times New Roman" w:cs="Times New Roman"/>
          <w:b/>
          <w:bCs/>
        </w:rPr>
        <w:t>Quel projet ?</w:t>
      </w:r>
    </w:p>
    <w:p w:rsidR="001446A1" w:rsidRDefault="001446A1" w:rsidP="00C00714">
      <w:pPr>
        <w:jc w:val="both"/>
        <w:rPr>
          <w:rFonts w:ascii="Times New Roman" w:hAnsi="Times New Roman" w:cs="Times New Roman"/>
        </w:rPr>
      </w:pPr>
      <w:r w:rsidRPr="00C00714">
        <w:rPr>
          <w:rFonts w:ascii="Times New Roman" w:hAnsi="Times New Roman" w:cs="Times New Roman"/>
          <w:u w:val="single"/>
        </w:rPr>
        <w:t>1</w:t>
      </w:r>
      <w:r w:rsidRPr="00C00714">
        <w:rPr>
          <w:rFonts w:ascii="Times New Roman" w:hAnsi="Times New Roman" w:cs="Times New Roman"/>
          <w:u w:val="single"/>
          <w:vertAlign w:val="superscript"/>
        </w:rPr>
        <w:t>ère</w:t>
      </w:r>
      <w:r w:rsidRPr="00C00714">
        <w:rPr>
          <w:rFonts w:ascii="Times New Roman" w:hAnsi="Times New Roman" w:cs="Times New Roman"/>
          <w:u w:val="single"/>
        </w:rPr>
        <w:t xml:space="preserve"> activité</w:t>
      </w:r>
      <w:r>
        <w:rPr>
          <w:rFonts w:ascii="Times New Roman" w:hAnsi="Times New Roman" w:cs="Times New Roman"/>
        </w:rPr>
        <w:t> : Expliquez en quelques lignes en quoi consiste ce projet de construction de la LGV SEA. Pensez par exemple à  évoquer la nature du projet, son objectif, son coût, sa durée de réalisation …</w:t>
      </w:r>
    </w:p>
    <w:p w:rsidR="001446A1" w:rsidRPr="00C00714" w:rsidRDefault="001446A1" w:rsidP="00C00714">
      <w:pPr>
        <w:jc w:val="both"/>
        <w:rPr>
          <w:rFonts w:ascii="Times New Roman" w:hAnsi="Times New Roman" w:cs="Times New Roman"/>
        </w:rPr>
      </w:pPr>
    </w:p>
    <w:p w:rsidR="001446A1" w:rsidRPr="00C00714" w:rsidRDefault="001446A1" w:rsidP="00C00714">
      <w:pPr>
        <w:pStyle w:val="ListParagraph"/>
        <w:numPr>
          <w:ilvl w:val="0"/>
          <w:numId w:val="1"/>
        </w:numPr>
        <w:jc w:val="both"/>
        <w:rPr>
          <w:rFonts w:ascii="Times New Roman" w:hAnsi="Times New Roman" w:cs="Times New Roman"/>
          <w:b/>
          <w:bCs/>
        </w:rPr>
      </w:pPr>
      <w:r>
        <w:rPr>
          <w:rFonts w:ascii="Times New Roman" w:hAnsi="Times New Roman" w:cs="Times New Roman"/>
          <w:b/>
          <w:bCs/>
        </w:rPr>
        <w:t>Quels acteurs ?</w:t>
      </w:r>
    </w:p>
    <w:p w:rsidR="001446A1" w:rsidRDefault="001446A1" w:rsidP="00E54717">
      <w:pPr>
        <w:jc w:val="both"/>
        <w:rPr>
          <w:rFonts w:ascii="Times New Roman" w:hAnsi="Times New Roman" w:cs="Times New Roman"/>
        </w:rPr>
      </w:pPr>
      <w:r>
        <w:rPr>
          <w:rFonts w:ascii="Times New Roman" w:hAnsi="Times New Roman" w:cs="Times New Roman"/>
          <w:u w:val="single"/>
        </w:rPr>
        <w:t>2ème</w:t>
      </w:r>
      <w:r w:rsidRPr="00E54717">
        <w:rPr>
          <w:rFonts w:ascii="Times New Roman" w:hAnsi="Times New Roman" w:cs="Times New Roman"/>
          <w:u w:val="single"/>
        </w:rPr>
        <w:t xml:space="preserve"> activité</w:t>
      </w:r>
      <w:r>
        <w:rPr>
          <w:rFonts w:ascii="Times New Roman" w:hAnsi="Times New Roman" w:cs="Times New Roman"/>
        </w:rPr>
        <w:t> : Identifiez les acteurs de la construction de la LGV en les classant en deux catégories : ceux qui sont pour et ceux qui sont contre. Complétez pour cela le tableau ci-dessous.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1446A1" w:rsidRPr="00682628">
        <w:tc>
          <w:tcPr>
            <w:tcW w:w="9062" w:type="dxa"/>
            <w:gridSpan w:val="2"/>
            <w:shd w:val="clear" w:color="auto" w:fill="8C8C8C"/>
          </w:tcPr>
          <w:p w:rsidR="001446A1" w:rsidRDefault="001446A1" w:rsidP="00682628">
            <w:pPr>
              <w:spacing w:after="0" w:line="240" w:lineRule="auto"/>
              <w:jc w:val="center"/>
              <w:rPr>
                <w:rFonts w:ascii="Times New Roman" w:hAnsi="Times New Roman" w:cs="Times New Roman"/>
              </w:rPr>
            </w:pPr>
          </w:p>
          <w:p w:rsidR="001446A1" w:rsidRDefault="001446A1" w:rsidP="00682628">
            <w:pPr>
              <w:spacing w:after="0" w:line="240" w:lineRule="auto"/>
              <w:jc w:val="center"/>
              <w:rPr>
                <w:rFonts w:ascii="Times New Roman" w:hAnsi="Times New Roman" w:cs="Times New Roman"/>
              </w:rPr>
            </w:pPr>
            <w:r w:rsidRPr="00682628">
              <w:rPr>
                <w:rFonts w:ascii="Times New Roman" w:hAnsi="Times New Roman" w:cs="Times New Roman"/>
              </w:rPr>
              <w:t>Les acteurs de la construction de la LGV SEA</w:t>
            </w:r>
          </w:p>
          <w:p w:rsidR="001446A1" w:rsidRPr="00682628" w:rsidRDefault="001446A1" w:rsidP="00682628">
            <w:pPr>
              <w:spacing w:after="0" w:line="240" w:lineRule="auto"/>
              <w:jc w:val="center"/>
              <w:rPr>
                <w:rFonts w:ascii="Times New Roman" w:hAnsi="Times New Roman" w:cs="Times New Roman"/>
              </w:rPr>
            </w:pPr>
          </w:p>
        </w:tc>
      </w:tr>
      <w:tr w:rsidR="001446A1" w:rsidRPr="00682628">
        <w:tc>
          <w:tcPr>
            <w:tcW w:w="4531" w:type="dxa"/>
          </w:tcPr>
          <w:p w:rsidR="001446A1" w:rsidRDefault="001446A1" w:rsidP="00682628">
            <w:pPr>
              <w:spacing w:after="0" w:line="240" w:lineRule="auto"/>
              <w:jc w:val="center"/>
              <w:rPr>
                <w:rFonts w:ascii="Times New Roman" w:hAnsi="Times New Roman" w:cs="Times New Roman"/>
              </w:rPr>
            </w:pPr>
          </w:p>
          <w:p w:rsidR="001446A1" w:rsidRPr="00682628" w:rsidRDefault="001446A1" w:rsidP="00682628">
            <w:pPr>
              <w:spacing w:after="0" w:line="240" w:lineRule="auto"/>
              <w:jc w:val="center"/>
              <w:rPr>
                <w:rFonts w:ascii="Times New Roman" w:hAnsi="Times New Roman" w:cs="Times New Roman"/>
              </w:rPr>
            </w:pPr>
            <w:r w:rsidRPr="00682628">
              <w:rPr>
                <w:rFonts w:ascii="Times New Roman" w:hAnsi="Times New Roman" w:cs="Times New Roman"/>
              </w:rPr>
              <w:t>POUR</w:t>
            </w:r>
          </w:p>
        </w:tc>
        <w:tc>
          <w:tcPr>
            <w:tcW w:w="4531" w:type="dxa"/>
          </w:tcPr>
          <w:p w:rsidR="001446A1" w:rsidRDefault="001446A1" w:rsidP="00682628">
            <w:pPr>
              <w:spacing w:after="0" w:line="240" w:lineRule="auto"/>
              <w:jc w:val="center"/>
              <w:rPr>
                <w:rFonts w:ascii="Times New Roman" w:hAnsi="Times New Roman" w:cs="Times New Roman"/>
              </w:rPr>
            </w:pPr>
          </w:p>
          <w:p w:rsidR="001446A1" w:rsidRPr="00682628" w:rsidRDefault="001446A1" w:rsidP="00682628">
            <w:pPr>
              <w:spacing w:after="0" w:line="240" w:lineRule="auto"/>
              <w:jc w:val="center"/>
              <w:rPr>
                <w:rFonts w:ascii="Times New Roman" w:hAnsi="Times New Roman" w:cs="Times New Roman"/>
              </w:rPr>
            </w:pPr>
            <w:r w:rsidRPr="00682628">
              <w:rPr>
                <w:rFonts w:ascii="Times New Roman" w:hAnsi="Times New Roman" w:cs="Times New Roman"/>
              </w:rPr>
              <w:t>CONTRE</w:t>
            </w:r>
          </w:p>
        </w:tc>
      </w:tr>
      <w:tr w:rsidR="001446A1" w:rsidRPr="00682628">
        <w:tc>
          <w:tcPr>
            <w:tcW w:w="4531" w:type="dxa"/>
          </w:tcPr>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p>
        </w:tc>
        <w:tc>
          <w:tcPr>
            <w:tcW w:w="4531" w:type="dxa"/>
          </w:tcPr>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p w:rsidR="001446A1" w:rsidRPr="00682628" w:rsidRDefault="001446A1" w:rsidP="00682628">
            <w:pPr>
              <w:spacing w:after="0" w:line="240" w:lineRule="auto"/>
              <w:jc w:val="both"/>
              <w:rPr>
                <w:rFonts w:ascii="Times New Roman" w:hAnsi="Times New Roman" w:cs="Times New Roman"/>
              </w:rPr>
            </w:pPr>
          </w:p>
          <w:p w:rsidR="001446A1" w:rsidRPr="00682628" w:rsidRDefault="001446A1" w:rsidP="00682628">
            <w:pPr>
              <w:spacing w:after="0" w:line="240" w:lineRule="auto"/>
              <w:jc w:val="both"/>
              <w:rPr>
                <w:rFonts w:ascii="Times New Roman" w:hAnsi="Times New Roman" w:cs="Times New Roman"/>
              </w:rPr>
            </w:pPr>
            <w:r w:rsidRPr="00682628">
              <w:rPr>
                <w:rFonts w:ascii="Times New Roman" w:hAnsi="Times New Roman" w:cs="Times New Roman"/>
              </w:rPr>
              <w:t>….</w:t>
            </w:r>
          </w:p>
        </w:tc>
      </w:tr>
    </w:tbl>
    <w:p w:rsidR="001446A1" w:rsidRDefault="001446A1" w:rsidP="00E54717">
      <w:pPr>
        <w:rPr>
          <w:rFonts w:ascii="Times New Roman" w:hAnsi="Times New Roman" w:cs="Times New Roman"/>
        </w:rPr>
      </w:pPr>
    </w:p>
    <w:p w:rsidR="001446A1" w:rsidRDefault="001446A1" w:rsidP="00E54717">
      <w:pPr>
        <w:rPr>
          <w:rFonts w:ascii="Times New Roman" w:hAnsi="Times New Roman" w:cs="Times New Roman"/>
        </w:rPr>
      </w:pPr>
    </w:p>
    <w:p w:rsidR="001446A1" w:rsidRDefault="001446A1" w:rsidP="00E54717">
      <w:pPr>
        <w:rPr>
          <w:rFonts w:ascii="Times New Roman" w:hAnsi="Times New Roman" w:cs="Times New Roman"/>
        </w:rPr>
      </w:pPr>
    </w:p>
    <w:p w:rsidR="001446A1" w:rsidRDefault="001446A1" w:rsidP="00E54717">
      <w:pPr>
        <w:rPr>
          <w:rFonts w:ascii="Times New Roman" w:hAnsi="Times New Roman" w:cs="Times New Roman"/>
        </w:rPr>
      </w:pPr>
    </w:p>
    <w:p w:rsidR="001446A1" w:rsidRPr="00E54717" w:rsidRDefault="001446A1" w:rsidP="00E54717">
      <w:pPr>
        <w:rPr>
          <w:rFonts w:ascii="Times New Roman" w:hAnsi="Times New Roman" w:cs="Times New Roman"/>
        </w:rPr>
      </w:pPr>
    </w:p>
    <w:p w:rsidR="001446A1" w:rsidRDefault="001446A1" w:rsidP="00C00714">
      <w:pPr>
        <w:pStyle w:val="ListParagraph"/>
        <w:numPr>
          <w:ilvl w:val="0"/>
          <w:numId w:val="1"/>
        </w:numPr>
        <w:jc w:val="both"/>
        <w:rPr>
          <w:rFonts w:ascii="Times New Roman" w:hAnsi="Times New Roman" w:cs="Times New Roman"/>
          <w:b/>
          <w:bCs/>
        </w:rPr>
      </w:pPr>
      <w:r w:rsidRPr="00C00714">
        <w:rPr>
          <w:rFonts w:ascii="Times New Roman" w:hAnsi="Times New Roman" w:cs="Times New Roman"/>
          <w:b/>
          <w:bCs/>
        </w:rPr>
        <w:t>Quels enjeux ?</w:t>
      </w:r>
    </w:p>
    <w:p w:rsidR="001446A1" w:rsidRDefault="001446A1" w:rsidP="00C00714">
      <w:pPr>
        <w:jc w:val="both"/>
        <w:rPr>
          <w:rFonts w:ascii="Times New Roman" w:hAnsi="Times New Roman" w:cs="Times New Roman"/>
        </w:rPr>
      </w:pPr>
      <w:r w:rsidRPr="00B51792">
        <w:rPr>
          <w:rFonts w:ascii="Times New Roman" w:hAnsi="Times New Roman" w:cs="Times New Roman"/>
          <w:u w:val="single"/>
        </w:rPr>
        <w:t>3</w:t>
      </w:r>
      <w:r w:rsidRPr="00B51792">
        <w:rPr>
          <w:rFonts w:ascii="Times New Roman" w:hAnsi="Times New Roman" w:cs="Times New Roman"/>
          <w:u w:val="single"/>
          <w:vertAlign w:val="superscript"/>
        </w:rPr>
        <w:t>ème</w:t>
      </w:r>
      <w:r w:rsidRPr="00B51792">
        <w:rPr>
          <w:rFonts w:ascii="Times New Roman" w:hAnsi="Times New Roman" w:cs="Times New Roman"/>
          <w:u w:val="single"/>
        </w:rPr>
        <w:t xml:space="preserve"> activité</w:t>
      </w:r>
      <w:r w:rsidRPr="00C00714">
        <w:rPr>
          <w:rFonts w:ascii="Times New Roman" w:hAnsi="Times New Roman" w:cs="Times New Roman"/>
        </w:rPr>
        <w:t> :</w:t>
      </w:r>
      <w:r>
        <w:rPr>
          <w:rFonts w:ascii="Times New Roman" w:hAnsi="Times New Roman" w:cs="Times New Roman"/>
        </w:rPr>
        <w:t xml:space="preserve"> En vous mettant dans la peau d’un des acteurs de ce projet, trouvez les arguments permettant de défendre votre position. Selon l’acteur choisi, vous êtes plutôt favorable à cette construction de ligne à grande vitesse ou au contraire, plutôt opposé.</w:t>
      </w:r>
    </w:p>
    <w:p w:rsidR="001446A1" w:rsidRDefault="001446A1" w:rsidP="00C00714">
      <w:pPr>
        <w:jc w:val="both"/>
        <w:rPr>
          <w:rFonts w:ascii="Times New Roman" w:hAnsi="Times New Roman" w:cs="Times New Roman"/>
        </w:rPr>
      </w:pPr>
      <w:r>
        <w:rPr>
          <w:rFonts w:ascii="Times New Roman" w:hAnsi="Times New Roman" w:cs="Times New Roman"/>
        </w:rPr>
        <w:t>Le travail est à réaliser en binôme à partir des documents fournis mais aussi de votre réflexion personnelle.</w:t>
      </w:r>
    </w:p>
    <w:p w:rsidR="001446A1" w:rsidRDefault="001446A1" w:rsidP="00C00714">
      <w:pPr>
        <w:jc w:val="both"/>
        <w:rPr>
          <w:rFonts w:ascii="Times New Roman" w:hAnsi="Times New Roman" w:cs="Times New Roman"/>
        </w:rPr>
      </w:pPr>
      <w:r>
        <w:rPr>
          <w:rFonts w:ascii="Times New Roman" w:hAnsi="Times New Roman" w:cs="Times New Roman"/>
        </w:rPr>
        <w:t xml:space="preserve">Vous avez le choix entre plusieurs acteurs : </w:t>
      </w:r>
    </w:p>
    <w:p w:rsidR="001446A1" w:rsidRDefault="001446A1" w:rsidP="00C00714">
      <w:pPr>
        <w:jc w:val="both"/>
        <w:rPr>
          <w:rFonts w:ascii="Times New Roman" w:hAnsi="Times New Roman" w:cs="Times New Roman"/>
        </w:rPr>
      </w:pPr>
      <w:r>
        <w:rPr>
          <w:rFonts w:ascii="Times New Roman" w:hAnsi="Times New Roman" w:cs="Times New Roman"/>
        </w:rPr>
        <w:t>- le maire d’une grande ville placée sur le trajet de la future LGV</w:t>
      </w:r>
    </w:p>
    <w:p w:rsidR="001446A1" w:rsidRDefault="001446A1" w:rsidP="00C00714">
      <w:pPr>
        <w:jc w:val="both"/>
        <w:rPr>
          <w:rFonts w:ascii="Times New Roman" w:hAnsi="Times New Roman" w:cs="Times New Roman"/>
        </w:rPr>
      </w:pPr>
      <w:r>
        <w:rPr>
          <w:rFonts w:ascii="Times New Roman" w:hAnsi="Times New Roman" w:cs="Times New Roman"/>
        </w:rPr>
        <w:t>- le président d’une région traversée par la future LGV</w:t>
      </w:r>
    </w:p>
    <w:p w:rsidR="001446A1" w:rsidRDefault="001446A1" w:rsidP="00C00714">
      <w:pPr>
        <w:jc w:val="both"/>
        <w:rPr>
          <w:rFonts w:ascii="Times New Roman" w:hAnsi="Times New Roman" w:cs="Times New Roman"/>
        </w:rPr>
      </w:pPr>
      <w:r>
        <w:rPr>
          <w:rFonts w:ascii="Times New Roman" w:hAnsi="Times New Roman" w:cs="Times New Roman"/>
        </w:rPr>
        <w:t>- un riverain du chantier de construction</w:t>
      </w:r>
    </w:p>
    <w:p w:rsidR="001446A1" w:rsidRDefault="001446A1" w:rsidP="00C00714">
      <w:pPr>
        <w:jc w:val="both"/>
        <w:rPr>
          <w:rFonts w:ascii="Times New Roman" w:hAnsi="Times New Roman" w:cs="Times New Roman"/>
        </w:rPr>
      </w:pPr>
      <w:r>
        <w:rPr>
          <w:rFonts w:ascii="Times New Roman" w:hAnsi="Times New Roman" w:cs="Times New Roman"/>
        </w:rPr>
        <w:t>- un militant de la défense de l’environnement</w:t>
      </w:r>
    </w:p>
    <w:p w:rsidR="001446A1" w:rsidRDefault="001446A1" w:rsidP="00C00714">
      <w:pPr>
        <w:jc w:val="both"/>
        <w:rPr>
          <w:rFonts w:ascii="Times New Roman" w:hAnsi="Times New Roman" w:cs="Times New Roman"/>
        </w:rPr>
      </w:pPr>
      <w:r>
        <w:rPr>
          <w:rFonts w:ascii="Times New Roman" w:hAnsi="Times New Roman" w:cs="Times New Roman"/>
        </w:rPr>
        <w:t xml:space="preserve">- un ouvrier travaillant sur le chantier </w:t>
      </w:r>
    </w:p>
    <w:p w:rsidR="001446A1" w:rsidRDefault="001446A1" w:rsidP="00C00714">
      <w:pPr>
        <w:jc w:val="both"/>
        <w:rPr>
          <w:rFonts w:ascii="Times New Roman" w:hAnsi="Times New Roman" w:cs="Times New Roman"/>
        </w:rPr>
      </w:pPr>
      <w:r>
        <w:rPr>
          <w:rFonts w:ascii="Times New Roman" w:hAnsi="Times New Roman" w:cs="Times New Roman"/>
        </w:rPr>
        <w:t>- le président de RFF (Réseau Ferré de France)</w:t>
      </w:r>
    </w:p>
    <w:p w:rsidR="001446A1" w:rsidRDefault="001446A1" w:rsidP="00C00714">
      <w:pPr>
        <w:jc w:val="both"/>
        <w:rPr>
          <w:rFonts w:ascii="Times New Roman" w:hAnsi="Times New Roman" w:cs="Times New Roman"/>
        </w:rPr>
      </w:pPr>
      <w:r>
        <w:rPr>
          <w:rFonts w:ascii="Times New Roman" w:hAnsi="Times New Roman" w:cs="Times New Roman"/>
        </w:rPr>
        <w:t>- un membre du gouvernement</w:t>
      </w:r>
    </w:p>
    <w:p w:rsidR="001446A1" w:rsidRDefault="001446A1" w:rsidP="00C00714">
      <w:pPr>
        <w:jc w:val="both"/>
        <w:rPr>
          <w:rFonts w:ascii="Times New Roman" w:hAnsi="Times New Roman" w:cs="Times New Roman"/>
        </w:rPr>
      </w:pPr>
    </w:p>
    <w:p w:rsidR="001446A1" w:rsidRDefault="001446A1" w:rsidP="00C00714">
      <w:pPr>
        <w:jc w:val="both"/>
        <w:rPr>
          <w:rFonts w:ascii="Times New Roman" w:hAnsi="Times New Roman" w:cs="Times New Roman"/>
        </w:rPr>
      </w:pPr>
      <w:r w:rsidRPr="00317E30">
        <w:rPr>
          <w:rFonts w:ascii="Times New Roman" w:hAnsi="Times New Roman" w:cs="Times New Roman"/>
          <w:u w:val="single"/>
        </w:rPr>
        <w:t>4</w:t>
      </w:r>
      <w:r w:rsidRPr="00317E30">
        <w:rPr>
          <w:rFonts w:ascii="Times New Roman" w:hAnsi="Times New Roman" w:cs="Times New Roman"/>
          <w:u w:val="single"/>
          <w:vertAlign w:val="superscript"/>
        </w:rPr>
        <w:t>ème</w:t>
      </w:r>
      <w:r w:rsidRPr="00317E30">
        <w:rPr>
          <w:rFonts w:ascii="Times New Roman" w:hAnsi="Times New Roman" w:cs="Times New Roman"/>
          <w:u w:val="single"/>
        </w:rPr>
        <w:t xml:space="preserve"> activité</w:t>
      </w:r>
      <w:r>
        <w:rPr>
          <w:rFonts w:ascii="Times New Roman" w:hAnsi="Times New Roman" w:cs="Times New Roman"/>
        </w:rPr>
        <w:t xml:space="preserve"> : A partir des éléments que vous avez trouvés, rédigez un court texte argumentatif dans lequel vous présenterez la position de l’acteur que vous avez choisi d’incarner ainsi que ses arguments, qu’ils soient pour ou contre la construction de la LGV SEA. </w:t>
      </w:r>
    </w:p>
    <w:p w:rsidR="001446A1" w:rsidRDefault="001446A1" w:rsidP="00C00714">
      <w:pPr>
        <w:jc w:val="both"/>
        <w:rPr>
          <w:rFonts w:ascii="Times New Roman" w:hAnsi="Times New Roman" w:cs="Times New Roman"/>
        </w:rPr>
      </w:pPr>
      <w:r>
        <w:rPr>
          <w:rFonts w:ascii="Times New Roman" w:hAnsi="Times New Roman" w:cs="Times New Roman"/>
        </w:rPr>
        <w:t>Soyez synthétique mais organisé car, à la demande de la radio de votre lycée qui cherche à informer ses auditeurs sur l’un des plus grands projets ferroviaires de notre époque, il vous faudra ensuite enregistrer votre production à l’oral à l’aide de l’outil numérique Audacity.</w:t>
      </w:r>
    </w:p>
    <w:p w:rsidR="001446A1" w:rsidRDefault="001446A1" w:rsidP="00637ADC">
      <w:pPr>
        <w:rPr>
          <w:rFonts w:ascii="Times New Roman" w:hAnsi="Times New Roman" w:cs="Times New Roman"/>
        </w:rPr>
      </w:pPr>
    </w:p>
    <w:p w:rsidR="001446A1" w:rsidRDefault="001446A1" w:rsidP="00137AB4">
      <w:pPr>
        <w:pBdr>
          <w:top w:val="single" w:sz="4" w:space="1" w:color="auto" w:shadow="1"/>
          <w:left w:val="single" w:sz="4" w:space="4" w:color="auto" w:shadow="1"/>
          <w:bottom w:val="single" w:sz="4" w:space="1" w:color="auto" w:shadow="1"/>
          <w:right w:val="single" w:sz="4" w:space="4" w:color="auto" w:shadow="1"/>
        </w:pBdr>
        <w:shd w:val="clear" w:color="auto" w:fill="999999"/>
        <w:ind w:left="360"/>
        <w:jc w:val="both"/>
        <w:rPr>
          <w:rFonts w:ascii="Times New Roman" w:hAnsi="Times New Roman" w:cs="Times New Roman"/>
        </w:rPr>
      </w:pPr>
      <w:r>
        <w:rPr>
          <w:rFonts w:ascii="Times New Roman" w:hAnsi="Times New Roman" w:cs="Times New Roman"/>
          <w:u w:val="single"/>
        </w:rPr>
        <w:t>Quelques conseils</w:t>
      </w:r>
      <w:r w:rsidRPr="00137AB4">
        <w:rPr>
          <w:rFonts w:ascii="Times New Roman" w:hAnsi="Times New Roman" w:cs="Times New Roman"/>
          <w:u w:val="single"/>
        </w:rPr>
        <w:t xml:space="preserve"> pour utiliser Audacity</w:t>
      </w:r>
      <w:r>
        <w:rPr>
          <w:rFonts w:ascii="Times New Roman" w:hAnsi="Times New Roman" w:cs="Times New Roman"/>
        </w:rPr>
        <w:t> :</w:t>
      </w:r>
    </w:p>
    <w:p w:rsidR="001446A1" w:rsidRDefault="001446A1" w:rsidP="00137AB4">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 xml:space="preserve">Télécharger le logiciel à l’adresse suivante : </w:t>
      </w:r>
      <w:hyperlink r:id="rId5" w:history="1">
        <w:r w:rsidRPr="00A1389F">
          <w:rPr>
            <w:rStyle w:val="Hyperlink"/>
            <w:rFonts w:ascii="Times New Roman" w:hAnsi="Times New Roman" w:cs="Times New Roman"/>
          </w:rPr>
          <w:t>http://audacity.sourceforge.net/?lang=fr</w:t>
        </w:r>
      </w:hyperlink>
    </w:p>
    <w:p w:rsidR="001446A1" w:rsidRDefault="001446A1" w:rsidP="00137AB4">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Réaliser sa production orale à partir du texte argumentatif précédemment rédigé en utilisant correctement les fonctionnalités du logiciel. Par exemple, il faut cliquer sur le bouton rouge pour enregistrer, sur le bouton jaune pour terminer son enregistrement et sur le bouton vert pour écouter sa prestation.</w:t>
      </w:r>
    </w:p>
    <w:p w:rsidR="001446A1" w:rsidRDefault="001446A1" w:rsidP="00137AB4">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Enregistrer son travail (fichier au format MP3)</w:t>
      </w:r>
    </w:p>
    <w:p w:rsidR="001446A1" w:rsidRDefault="001446A1" w:rsidP="00C00714">
      <w:pPr>
        <w:jc w:val="both"/>
        <w:rPr>
          <w:rFonts w:ascii="Times New Roman" w:hAnsi="Times New Roman" w:cs="Times New Roman"/>
        </w:rPr>
      </w:pPr>
    </w:p>
    <w:p w:rsidR="001446A1" w:rsidRDefault="001446A1" w:rsidP="00C00714">
      <w:pPr>
        <w:jc w:val="both"/>
        <w:rPr>
          <w:rFonts w:ascii="Times New Roman" w:hAnsi="Times New Roman" w:cs="Times New Roman"/>
          <w:u w:val="single"/>
        </w:rPr>
      </w:pPr>
    </w:p>
    <w:p w:rsidR="001446A1" w:rsidRDefault="001446A1" w:rsidP="00C00714">
      <w:pPr>
        <w:jc w:val="both"/>
        <w:rPr>
          <w:rFonts w:ascii="Times New Roman" w:hAnsi="Times New Roman" w:cs="Times New Roman"/>
          <w:u w:val="single"/>
        </w:rPr>
      </w:pPr>
    </w:p>
    <w:p w:rsidR="001446A1" w:rsidRDefault="001446A1" w:rsidP="00C00714">
      <w:pPr>
        <w:jc w:val="both"/>
        <w:rPr>
          <w:rFonts w:ascii="Times New Roman" w:hAnsi="Times New Roman" w:cs="Times New Roman"/>
          <w:u w:val="single"/>
        </w:rPr>
      </w:pPr>
    </w:p>
    <w:p w:rsidR="001446A1" w:rsidRDefault="001446A1" w:rsidP="00C00714">
      <w:pPr>
        <w:jc w:val="both"/>
        <w:rPr>
          <w:rFonts w:ascii="Times New Roman" w:hAnsi="Times New Roman" w:cs="Times New Roman"/>
          <w:u w:val="single"/>
        </w:rPr>
      </w:pPr>
    </w:p>
    <w:p w:rsidR="001446A1" w:rsidRDefault="001446A1" w:rsidP="00C00714">
      <w:pPr>
        <w:jc w:val="both"/>
        <w:rPr>
          <w:rFonts w:ascii="Times New Roman" w:hAnsi="Times New Roman" w:cs="Times New Roman"/>
          <w:u w:val="single"/>
        </w:rPr>
      </w:pPr>
    </w:p>
    <w:p w:rsidR="001446A1" w:rsidRDefault="001446A1" w:rsidP="00C00714">
      <w:pPr>
        <w:jc w:val="both"/>
        <w:rPr>
          <w:rFonts w:ascii="Times New Roman" w:hAnsi="Times New Roman" w:cs="Times New Roman"/>
        </w:rPr>
      </w:pPr>
      <w:r w:rsidRPr="00404F20">
        <w:rPr>
          <w:rFonts w:ascii="Times New Roman" w:hAnsi="Times New Roman" w:cs="Times New Roman"/>
          <w:u w:val="single"/>
        </w:rPr>
        <w:t>5</w:t>
      </w:r>
      <w:r w:rsidRPr="00404F20">
        <w:rPr>
          <w:rFonts w:ascii="Times New Roman" w:hAnsi="Times New Roman" w:cs="Times New Roman"/>
          <w:u w:val="single"/>
          <w:vertAlign w:val="superscript"/>
        </w:rPr>
        <w:t>ème</w:t>
      </w:r>
      <w:r w:rsidRPr="00404F20">
        <w:rPr>
          <w:rFonts w:ascii="Times New Roman" w:hAnsi="Times New Roman" w:cs="Times New Roman"/>
          <w:u w:val="single"/>
        </w:rPr>
        <w:t xml:space="preserve"> activité</w:t>
      </w:r>
      <w:r>
        <w:rPr>
          <w:rFonts w:ascii="Times New Roman" w:hAnsi="Times New Roman" w:cs="Times New Roman"/>
        </w:rPr>
        <w:t xml:space="preserve"> : Afin de confronter les différents points de vue sur ce projet majeur d’aménagement du territoire, mettez désormais votre travail en commun avec celui des autres groupes. </w:t>
      </w:r>
    </w:p>
    <w:p w:rsidR="001446A1" w:rsidRDefault="001446A1" w:rsidP="00313F15">
      <w:pPr>
        <w:jc w:val="both"/>
        <w:rPr>
          <w:rFonts w:ascii="Times New Roman" w:hAnsi="Times New Roman" w:cs="Times New Roman"/>
        </w:rPr>
      </w:pPr>
      <w:r>
        <w:rPr>
          <w:rFonts w:ascii="Times New Roman" w:hAnsi="Times New Roman" w:cs="Times New Roman"/>
        </w:rPr>
        <w:t xml:space="preserve">Pour cela et à l’aide de l’outil numérique Edugéo, vous ferez apparaître vos réponses sur un croquis de synthèse commun à toute la classe. </w:t>
      </w:r>
    </w:p>
    <w:p w:rsidR="001446A1" w:rsidRDefault="001446A1" w:rsidP="00313F15">
      <w:pPr>
        <w:pBdr>
          <w:top w:val="single" w:sz="4" w:space="1" w:color="auto" w:shadow="1"/>
          <w:left w:val="single" w:sz="4" w:space="4" w:color="auto" w:shadow="1"/>
          <w:bottom w:val="single" w:sz="4" w:space="1" w:color="auto" w:shadow="1"/>
          <w:right w:val="single" w:sz="4" w:space="4" w:color="auto" w:shadow="1"/>
        </w:pBdr>
        <w:shd w:val="clear" w:color="auto" w:fill="999999"/>
        <w:ind w:left="360"/>
        <w:jc w:val="both"/>
        <w:rPr>
          <w:rFonts w:ascii="Times New Roman" w:hAnsi="Times New Roman" w:cs="Times New Roman"/>
        </w:rPr>
      </w:pPr>
      <w:r w:rsidRPr="00313F15">
        <w:rPr>
          <w:rFonts w:ascii="Times New Roman" w:hAnsi="Times New Roman" w:cs="Times New Roman"/>
          <w:u w:val="single"/>
        </w:rPr>
        <w:t>Quelques conseils pour la réalisation du croquis de synthèse à l’aide d’Edugéo</w:t>
      </w:r>
      <w:r>
        <w:rPr>
          <w:rFonts w:ascii="Times New Roman" w:hAnsi="Times New Roman" w:cs="Times New Roman"/>
        </w:rPr>
        <w:t> :</w:t>
      </w:r>
    </w:p>
    <w:p w:rsidR="001446A1" w:rsidRPr="001B7EA6"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 xml:space="preserve">Aller sur le site Edugéo </w:t>
      </w:r>
      <w:hyperlink r:id="rId6" w:history="1">
        <w:r w:rsidRPr="00D71968">
          <w:rPr>
            <w:rStyle w:val="Hyperlink"/>
            <w:rFonts w:ascii="Times New Roman" w:hAnsi="Times New Roman" w:cs="Times New Roman"/>
          </w:rPr>
          <w:t>http://</w:t>
        </w:r>
        <w:r w:rsidRPr="00D71968">
          <w:rPr>
            <w:rStyle w:val="Hyperlink"/>
          </w:rPr>
          <w:t>www.edugeo.fr</w:t>
        </w:r>
      </w:hyperlink>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Cliquer sur Eduthèque et rentrer vos identifiants</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Ne garder que la carte IGN et le trait de côte Histolitt dans les différentes couches qui vous sont proposées et centrer le fond de carte sur l’espace qui vous intéresse. (échelle nationale avec Paris-Tours-Bordeaux)</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Dessiner le tracé de la LGV SEA en vous focalisant sur le tronçon Tours-Bordeaux qui est en construction. Pour cela, dans les « outils de croquis » qui sont proposés, utiliser la ligne. Double clic pour terminer le tracé. Faire également apparaître le tronçon déjà existant de la ligne LGV Paris-Tours. Mentionner, à l’aide de la lettre « T », le nom de ces trois villes : Paris, Tours, Bordeaux. Ne pas oublier de faire une légende au fur et à mesure que le croquis prend forme en cliquant sur la lettre « L »</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 xml:space="preserve">Identifier l’espace géographique dans lequel évolue votre acteur en le matérialisant par un point. Réaliser cette démarche avec le crayon qui vous est proposé dans la rubrique « Outils de croquis ». </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Compléter la</w:t>
      </w:r>
      <w:bookmarkStart w:id="0" w:name="_GoBack"/>
      <w:bookmarkEnd w:id="0"/>
      <w:r>
        <w:rPr>
          <w:rFonts w:ascii="Times New Roman" w:hAnsi="Times New Roman" w:cs="Times New Roman"/>
        </w:rPr>
        <w:t xml:space="preserve"> légende en mentionnant le nom de l’acteur que vous incarnez et sa position sur ce projet de construction (Pour ou Contre la LGV).</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 xml:space="preserve"> Faire apparaître sur le croquis, à côté de votre acteur, 2 ou 3 mots clefs déjà utilisés dans votre texte pour défendre sa position. Pour cela, cliquer sur la lettre « T ». </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Donner un nom à la légende de votre croquis : Acteurs et enjeux de la construction de la LGV SEA. Le titre devra apparaître au-dessus du premier élément de la légende.</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Décocher la carte IGN dans les couches qui vous sont proposées afin de voir votre croquis.</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Enregistrer votre travail grâce à l’icône disquette. Donner un nom au croquis (croquis LGV), choisir le format croquis et télécharger.</w:t>
      </w:r>
    </w:p>
    <w:p w:rsidR="001446A1" w:rsidRDefault="001446A1" w:rsidP="00313F15">
      <w:pPr>
        <w:numPr>
          <w:ilvl w:val="0"/>
          <w:numId w:val="7"/>
        </w:numPr>
        <w:pBdr>
          <w:top w:val="single" w:sz="4" w:space="1" w:color="auto" w:shadow="1"/>
          <w:left w:val="single" w:sz="4" w:space="4" w:color="auto" w:shadow="1"/>
          <w:bottom w:val="single" w:sz="4" w:space="1" w:color="auto" w:shadow="1"/>
          <w:right w:val="single" w:sz="4" w:space="4" w:color="auto" w:shadow="1"/>
        </w:pBdr>
        <w:shd w:val="clear" w:color="auto" w:fill="999999"/>
        <w:jc w:val="both"/>
        <w:rPr>
          <w:rFonts w:ascii="Times New Roman" w:hAnsi="Times New Roman" w:cs="Times New Roman"/>
        </w:rPr>
      </w:pPr>
      <w:r>
        <w:rPr>
          <w:rFonts w:ascii="Times New Roman" w:hAnsi="Times New Roman" w:cs="Times New Roman"/>
        </w:rPr>
        <w:t>Récupérer le croquis téléchargé en le copiant dans le répertoire classe sur l’ENT du lycée</w:t>
      </w:r>
    </w:p>
    <w:p w:rsidR="001446A1" w:rsidRDefault="001446A1" w:rsidP="00C00714">
      <w:pPr>
        <w:jc w:val="both"/>
        <w:rPr>
          <w:rFonts w:ascii="Times New Roman" w:hAnsi="Times New Roman" w:cs="Times New Roman"/>
        </w:rPr>
      </w:pPr>
    </w:p>
    <w:p w:rsidR="001446A1" w:rsidRPr="0035476E" w:rsidRDefault="001446A1" w:rsidP="00C00714">
      <w:pPr>
        <w:jc w:val="both"/>
        <w:rPr>
          <w:rFonts w:ascii="Times New Roman" w:hAnsi="Times New Roman" w:cs="Times New Roman"/>
          <w:b/>
          <w:bCs/>
        </w:rPr>
      </w:pPr>
      <w:r w:rsidRPr="0035476E">
        <w:rPr>
          <w:rFonts w:ascii="Times New Roman" w:hAnsi="Times New Roman" w:cs="Times New Roman"/>
          <w:b/>
          <w:bCs/>
        </w:rPr>
        <w:t>Attention, la réalisation du croquis de synthèse commun à toute la classe nécessite que :</w:t>
      </w:r>
    </w:p>
    <w:p w:rsidR="001446A1" w:rsidRDefault="001446A1" w:rsidP="00C00714">
      <w:pPr>
        <w:jc w:val="both"/>
        <w:rPr>
          <w:rFonts w:ascii="Times New Roman" w:hAnsi="Times New Roman" w:cs="Times New Roman"/>
        </w:rPr>
      </w:pPr>
      <w:r>
        <w:rPr>
          <w:rFonts w:ascii="Times New Roman" w:hAnsi="Times New Roman" w:cs="Times New Roman"/>
        </w:rPr>
        <w:t>- le 1</w:t>
      </w:r>
      <w:r w:rsidRPr="00313F15">
        <w:rPr>
          <w:rFonts w:ascii="Times New Roman" w:hAnsi="Times New Roman" w:cs="Times New Roman"/>
          <w:vertAlign w:val="superscript"/>
        </w:rPr>
        <w:t>er</w:t>
      </w:r>
      <w:r>
        <w:rPr>
          <w:rFonts w:ascii="Times New Roman" w:hAnsi="Times New Roman" w:cs="Times New Roman"/>
        </w:rPr>
        <w:t xml:space="preserve"> groupe réalise le tracé de la future LGV Tours-Bordeaux (ainsi que le tracé Paris-Tours déjà existant)</w:t>
      </w:r>
    </w:p>
    <w:p w:rsidR="001446A1" w:rsidRDefault="001446A1" w:rsidP="00C00714">
      <w:pPr>
        <w:jc w:val="both"/>
        <w:rPr>
          <w:rFonts w:ascii="Times New Roman" w:hAnsi="Times New Roman" w:cs="Times New Roman"/>
        </w:rPr>
      </w:pPr>
      <w:r>
        <w:rPr>
          <w:rFonts w:ascii="Times New Roman" w:hAnsi="Times New Roman" w:cs="Times New Roman"/>
        </w:rPr>
        <w:t>- chaque groupe travaille l’un après l’autre en récupérant le travail du précédent grâce à l’icône « charger » proposé dans les « outils de croquis ». Pour cela, il faut en amont que le travail ait été enregistré correctement et au bon endroit (répertoire classe sur l’ENT du lycée)</w:t>
      </w:r>
    </w:p>
    <w:p w:rsidR="001446A1" w:rsidRDefault="001446A1" w:rsidP="00C00714">
      <w:pPr>
        <w:jc w:val="both"/>
        <w:rPr>
          <w:rFonts w:ascii="Times New Roman" w:hAnsi="Times New Roman" w:cs="Times New Roman"/>
        </w:rPr>
      </w:pPr>
      <w:r>
        <w:rPr>
          <w:rFonts w:ascii="Times New Roman" w:hAnsi="Times New Roman" w:cs="Times New Roman"/>
        </w:rPr>
        <w:t>- chaque groupe change de couleur pour identifier son acteur afin de permettre une meilleure lisibilité du croquis.</w:t>
      </w:r>
    </w:p>
    <w:p w:rsidR="001446A1" w:rsidRDefault="001446A1" w:rsidP="00C00714">
      <w:pPr>
        <w:jc w:val="both"/>
        <w:rPr>
          <w:rFonts w:ascii="Times New Roman" w:hAnsi="Times New Roman" w:cs="Times New Roman"/>
        </w:rPr>
      </w:pPr>
      <w:r>
        <w:rPr>
          <w:rFonts w:ascii="Times New Roman" w:hAnsi="Times New Roman" w:cs="Times New Roman"/>
        </w:rPr>
        <w:t>- le dernier groupe donne le nom à la légende du croquis</w:t>
      </w:r>
    </w:p>
    <w:p w:rsidR="001446A1" w:rsidRDefault="001446A1" w:rsidP="00C00714">
      <w:pPr>
        <w:jc w:val="both"/>
        <w:rPr>
          <w:rFonts w:ascii="Times New Roman" w:hAnsi="Times New Roman" w:cs="Times New Roman"/>
        </w:rPr>
      </w:pPr>
    </w:p>
    <w:p w:rsidR="001446A1" w:rsidRPr="00B51792" w:rsidRDefault="001446A1" w:rsidP="00B51792">
      <w:pPr>
        <w:jc w:val="both"/>
        <w:rPr>
          <w:rFonts w:ascii="Times New Roman" w:hAnsi="Times New Roman" w:cs="Times New Roman"/>
        </w:rPr>
      </w:pPr>
    </w:p>
    <w:p w:rsidR="001446A1" w:rsidRPr="00B51792" w:rsidRDefault="001446A1" w:rsidP="00B51792">
      <w:pPr>
        <w:pStyle w:val="ListParagraph"/>
        <w:ind w:left="4560"/>
        <w:jc w:val="both"/>
        <w:rPr>
          <w:rFonts w:ascii="Times New Roman" w:hAnsi="Times New Roman" w:cs="Times New Roman"/>
        </w:rPr>
      </w:pPr>
    </w:p>
    <w:p w:rsidR="001446A1" w:rsidRPr="00C00714" w:rsidRDefault="001446A1" w:rsidP="00C00714">
      <w:pPr>
        <w:jc w:val="both"/>
        <w:rPr>
          <w:rFonts w:ascii="Times New Roman" w:hAnsi="Times New Roman" w:cs="Times New Roman"/>
        </w:rPr>
      </w:pPr>
    </w:p>
    <w:p w:rsidR="001446A1" w:rsidRPr="00C00714" w:rsidRDefault="001446A1" w:rsidP="00C00714">
      <w:pPr>
        <w:rPr>
          <w:b/>
          <w:bCs/>
        </w:rPr>
      </w:pPr>
    </w:p>
    <w:p w:rsidR="001446A1" w:rsidRPr="00C00714" w:rsidRDefault="001446A1" w:rsidP="00C00714">
      <w:pPr>
        <w:pStyle w:val="ListParagraph"/>
        <w:jc w:val="both"/>
        <w:rPr>
          <w:rFonts w:ascii="Times New Roman" w:hAnsi="Times New Roman" w:cs="Times New Roman"/>
        </w:rPr>
      </w:pPr>
    </w:p>
    <w:sectPr w:rsidR="001446A1" w:rsidRPr="00C00714" w:rsidSect="00AA5BA6">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3A0"/>
    <w:multiLevelType w:val="hybridMultilevel"/>
    <w:tmpl w:val="B9A6A520"/>
    <w:lvl w:ilvl="0" w:tplc="9298646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AD33583"/>
    <w:multiLevelType w:val="hybridMultilevel"/>
    <w:tmpl w:val="C360B706"/>
    <w:lvl w:ilvl="0" w:tplc="50EE440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2B6F0033"/>
    <w:multiLevelType w:val="hybridMultilevel"/>
    <w:tmpl w:val="BB58AF22"/>
    <w:lvl w:ilvl="0" w:tplc="19147A0C">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D375957"/>
    <w:multiLevelType w:val="hybridMultilevel"/>
    <w:tmpl w:val="3A6C8B72"/>
    <w:lvl w:ilvl="0" w:tplc="981E64D2">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35A41E88"/>
    <w:multiLevelType w:val="hybridMultilevel"/>
    <w:tmpl w:val="8A24EEAC"/>
    <w:lvl w:ilvl="0" w:tplc="A3E89B5C">
      <w:start w:val="3"/>
      <w:numFmt w:val="bullet"/>
      <w:lvlText w:val="-"/>
      <w:lvlJc w:val="left"/>
      <w:pPr>
        <w:ind w:left="4560" w:hanging="360"/>
      </w:pPr>
      <w:rPr>
        <w:rFonts w:ascii="Times New Roman" w:eastAsia="Times New Roman" w:hAnsi="Times New Roman" w:hint="default"/>
      </w:rPr>
    </w:lvl>
    <w:lvl w:ilvl="1" w:tplc="040C0003">
      <w:start w:val="1"/>
      <w:numFmt w:val="bullet"/>
      <w:lvlText w:val="o"/>
      <w:lvlJc w:val="left"/>
      <w:pPr>
        <w:ind w:left="5280" w:hanging="360"/>
      </w:pPr>
      <w:rPr>
        <w:rFonts w:ascii="Courier New" w:hAnsi="Courier New" w:cs="Courier New" w:hint="default"/>
      </w:rPr>
    </w:lvl>
    <w:lvl w:ilvl="2" w:tplc="040C0005">
      <w:start w:val="1"/>
      <w:numFmt w:val="bullet"/>
      <w:lvlText w:val=""/>
      <w:lvlJc w:val="left"/>
      <w:pPr>
        <w:ind w:left="6000" w:hanging="360"/>
      </w:pPr>
      <w:rPr>
        <w:rFonts w:ascii="Wingdings" w:hAnsi="Wingdings" w:cs="Wingdings" w:hint="default"/>
      </w:rPr>
    </w:lvl>
    <w:lvl w:ilvl="3" w:tplc="040C0001">
      <w:start w:val="1"/>
      <w:numFmt w:val="bullet"/>
      <w:lvlText w:val=""/>
      <w:lvlJc w:val="left"/>
      <w:pPr>
        <w:ind w:left="6720" w:hanging="360"/>
      </w:pPr>
      <w:rPr>
        <w:rFonts w:ascii="Symbol" w:hAnsi="Symbol" w:cs="Symbol" w:hint="default"/>
      </w:rPr>
    </w:lvl>
    <w:lvl w:ilvl="4" w:tplc="040C0003">
      <w:start w:val="1"/>
      <w:numFmt w:val="bullet"/>
      <w:lvlText w:val="o"/>
      <w:lvlJc w:val="left"/>
      <w:pPr>
        <w:ind w:left="7440" w:hanging="360"/>
      </w:pPr>
      <w:rPr>
        <w:rFonts w:ascii="Courier New" w:hAnsi="Courier New" w:cs="Courier New" w:hint="default"/>
      </w:rPr>
    </w:lvl>
    <w:lvl w:ilvl="5" w:tplc="040C0005">
      <w:start w:val="1"/>
      <w:numFmt w:val="bullet"/>
      <w:lvlText w:val=""/>
      <w:lvlJc w:val="left"/>
      <w:pPr>
        <w:ind w:left="8160" w:hanging="360"/>
      </w:pPr>
      <w:rPr>
        <w:rFonts w:ascii="Wingdings" w:hAnsi="Wingdings" w:cs="Wingdings" w:hint="default"/>
      </w:rPr>
    </w:lvl>
    <w:lvl w:ilvl="6" w:tplc="040C0001">
      <w:start w:val="1"/>
      <w:numFmt w:val="bullet"/>
      <w:lvlText w:val=""/>
      <w:lvlJc w:val="left"/>
      <w:pPr>
        <w:ind w:left="8880" w:hanging="360"/>
      </w:pPr>
      <w:rPr>
        <w:rFonts w:ascii="Symbol" w:hAnsi="Symbol" w:cs="Symbol" w:hint="default"/>
      </w:rPr>
    </w:lvl>
    <w:lvl w:ilvl="7" w:tplc="040C0003">
      <w:start w:val="1"/>
      <w:numFmt w:val="bullet"/>
      <w:lvlText w:val="o"/>
      <w:lvlJc w:val="left"/>
      <w:pPr>
        <w:ind w:left="9600" w:hanging="360"/>
      </w:pPr>
      <w:rPr>
        <w:rFonts w:ascii="Courier New" w:hAnsi="Courier New" w:cs="Courier New" w:hint="default"/>
      </w:rPr>
    </w:lvl>
    <w:lvl w:ilvl="8" w:tplc="040C0005">
      <w:start w:val="1"/>
      <w:numFmt w:val="bullet"/>
      <w:lvlText w:val=""/>
      <w:lvlJc w:val="left"/>
      <w:pPr>
        <w:ind w:left="10320" w:hanging="360"/>
      </w:pPr>
      <w:rPr>
        <w:rFonts w:ascii="Wingdings" w:hAnsi="Wingdings" w:cs="Wingdings" w:hint="default"/>
      </w:rPr>
    </w:lvl>
  </w:abstractNum>
  <w:abstractNum w:abstractNumId="5">
    <w:nsid w:val="616F20A6"/>
    <w:multiLevelType w:val="hybridMultilevel"/>
    <w:tmpl w:val="B30082DE"/>
    <w:lvl w:ilvl="0" w:tplc="ADF648D6">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6A103F6C"/>
    <w:multiLevelType w:val="hybridMultilevel"/>
    <w:tmpl w:val="5B067986"/>
    <w:lvl w:ilvl="0" w:tplc="7818D4EE">
      <w:start w:val="3"/>
      <w:numFmt w:val="bullet"/>
      <w:lvlText w:val="-"/>
      <w:lvlJc w:val="left"/>
      <w:pPr>
        <w:ind w:left="4560" w:hanging="360"/>
      </w:pPr>
      <w:rPr>
        <w:rFonts w:ascii="Times New Roman" w:eastAsia="Times New Roman" w:hAnsi="Times New Roman" w:hint="default"/>
      </w:rPr>
    </w:lvl>
    <w:lvl w:ilvl="1" w:tplc="040C0003">
      <w:start w:val="1"/>
      <w:numFmt w:val="bullet"/>
      <w:lvlText w:val="o"/>
      <w:lvlJc w:val="left"/>
      <w:pPr>
        <w:ind w:left="5280" w:hanging="360"/>
      </w:pPr>
      <w:rPr>
        <w:rFonts w:ascii="Courier New" w:hAnsi="Courier New" w:cs="Courier New" w:hint="default"/>
      </w:rPr>
    </w:lvl>
    <w:lvl w:ilvl="2" w:tplc="040C0005">
      <w:start w:val="1"/>
      <w:numFmt w:val="bullet"/>
      <w:lvlText w:val=""/>
      <w:lvlJc w:val="left"/>
      <w:pPr>
        <w:ind w:left="6000" w:hanging="360"/>
      </w:pPr>
      <w:rPr>
        <w:rFonts w:ascii="Wingdings" w:hAnsi="Wingdings" w:cs="Wingdings" w:hint="default"/>
      </w:rPr>
    </w:lvl>
    <w:lvl w:ilvl="3" w:tplc="040C0001">
      <w:start w:val="1"/>
      <w:numFmt w:val="bullet"/>
      <w:lvlText w:val=""/>
      <w:lvlJc w:val="left"/>
      <w:pPr>
        <w:ind w:left="6720" w:hanging="360"/>
      </w:pPr>
      <w:rPr>
        <w:rFonts w:ascii="Symbol" w:hAnsi="Symbol" w:cs="Symbol" w:hint="default"/>
      </w:rPr>
    </w:lvl>
    <w:lvl w:ilvl="4" w:tplc="040C0003">
      <w:start w:val="1"/>
      <w:numFmt w:val="bullet"/>
      <w:lvlText w:val="o"/>
      <w:lvlJc w:val="left"/>
      <w:pPr>
        <w:ind w:left="7440" w:hanging="360"/>
      </w:pPr>
      <w:rPr>
        <w:rFonts w:ascii="Courier New" w:hAnsi="Courier New" w:cs="Courier New" w:hint="default"/>
      </w:rPr>
    </w:lvl>
    <w:lvl w:ilvl="5" w:tplc="040C0005">
      <w:start w:val="1"/>
      <w:numFmt w:val="bullet"/>
      <w:lvlText w:val=""/>
      <w:lvlJc w:val="left"/>
      <w:pPr>
        <w:ind w:left="8160" w:hanging="360"/>
      </w:pPr>
      <w:rPr>
        <w:rFonts w:ascii="Wingdings" w:hAnsi="Wingdings" w:cs="Wingdings" w:hint="default"/>
      </w:rPr>
    </w:lvl>
    <w:lvl w:ilvl="6" w:tplc="040C0001">
      <w:start w:val="1"/>
      <w:numFmt w:val="bullet"/>
      <w:lvlText w:val=""/>
      <w:lvlJc w:val="left"/>
      <w:pPr>
        <w:ind w:left="8880" w:hanging="360"/>
      </w:pPr>
      <w:rPr>
        <w:rFonts w:ascii="Symbol" w:hAnsi="Symbol" w:cs="Symbol" w:hint="default"/>
      </w:rPr>
    </w:lvl>
    <w:lvl w:ilvl="7" w:tplc="040C0003">
      <w:start w:val="1"/>
      <w:numFmt w:val="bullet"/>
      <w:lvlText w:val="o"/>
      <w:lvlJc w:val="left"/>
      <w:pPr>
        <w:ind w:left="9600" w:hanging="360"/>
      </w:pPr>
      <w:rPr>
        <w:rFonts w:ascii="Courier New" w:hAnsi="Courier New" w:cs="Courier New" w:hint="default"/>
      </w:rPr>
    </w:lvl>
    <w:lvl w:ilvl="8" w:tplc="040C0005">
      <w:start w:val="1"/>
      <w:numFmt w:val="bullet"/>
      <w:lvlText w:val=""/>
      <w:lvlJc w:val="left"/>
      <w:pPr>
        <w:ind w:left="10320" w:hanging="360"/>
      </w:pPr>
      <w:rPr>
        <w:rFonts w:ascii="Wingdings" w:hAnsi="Wingdings" w:cs="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9F2"/>
    <w:rsid w:val="00056BDE"/>
    <w:rsid w:val="000B2F8D"/>
    <w:rsid w:val="000C3F0F"/>
    <w:rsid w:val="00137AB4"/>
    <w:rsid w:val="001446A1"/>
    <w:rsid w:val="001B7EA6"/>
    <w:rsid w:val="001E4E8C"/>
    <w:rsid w:val="00296452"/>
    <w:rsid w:val="00313F15"/>
    <w:rsid w:val="00317E30"/>
    <w:rsid w:val="00353E96"/>
    <w:rsid w:val="0035476E"/>
    <w:rsid w:val="00404F20"/>
    <w:rsid w:val="00485203"/>
    <w:rsid w:val="00580299"/>
    <w:rsid w:val="005C2112"/>
    <w:rsid w:val="00637ADC"/>
    <w:rsid w:val="00666D98"/>
    <w:rsid w:val="00682628"/>
    <w:rsid w:val="006B1C83"/>
    <w:rsid w:val="006D7A2E"/>
    <w:rsid w:val="007110D7"/>
    <w:rsid w:val="007E37F0"/>
    <w:rsid w:val="007E6326"/>
    <w:rsid w:val="00871456"/>
    <w:rsid w:val="008E06D9"/>
    <w:rsid w:val="008E4676"/>
    <w:rsid w:val="00906FE0"/>
    <w:rsid w:val="00937ACD"/>
    <w:rsid w:val="00A1389F"/>
    <w:rsid w:val="00A55740"/>
    <w:rsid w:val="00A6441C"/>
    <w:rsid w:val="00A70F8A"/>
    <w:rsid w:val="00AA28BC"/>
    <w:rsid w:val="00AA5BA6"/>
    <w:rsid w:val="00B459E0"/>
    <w:rsid w:val="00B51792"/>
    <w:rsid w:val="00BD7889"/>
    <w:rsid w:val="00C00714"/>
    <w:rsid w:val="00C15D95"/>
    <w:rsid w:val="00C379F2"/>
    <w:rsid w:val="00CA418F"/>
    <w:rsid w:val="00CF4D96"/>
    <w:rsid w:val="00D13977"/>
    <w:rsid w:val="00D16F3D"/>
    <w:rsid w:val="00D223B4"/>
    <w:rsid w:val="00D71968"/>
    <w:rsid w:val="00D82884"/>
    <w:rsid w:val="00E409DC"/>
    <w:rsid w:val="00E54717"/>
    <w:rsid w:val="00E74FC7"/>
    <w:rsid w:val="00F71B10"/>
    <w:rsid w:val="00F94CE5"/>
    <w:rsid w:val="00FC61D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A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4717"/>
    <w:pPr>
      <w:ind w:left="720"/>
    </w:pPr>
  </w:style>
  <w:style w:type="table" w:styleId="TableGrid">
    <w:name w:val="Table Grid"/>
    <w:basedOn w:val="TableNormal"/>
    <w:uiPriority w:val="99"/>
    <w:rsid w:val="00E547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5203"/>
    <w:rPr>
      <w:color w:val="0000FF"/>
      <w:u w:val="single"/>
    </w:rPr>
  </w:style>
  <w:style w:type="character" w:styleId="FollowedHyperlink">
    <w:name w:val="FollowedHyperlink"/>
    <w:basedOn w:val="DefaultParagraphFont"/>
    <w:uiPriority w:val="99"/>
    <w:rsid w:val="00637ADC"/>
    <w:rPr>
      <w:color w:val="800080"/>
      <w:u w:val="single"/>
    </w:rPr>
  </w:style>
  <w:style w:type="character" w:styleId="HTMLCite">
    <w:name w:val="HTML Cite"/>
    <w:basedOn w:val="DefaultParagraphFont"/>
    <w:uiPriority w:val="99"/>
    <w:rsid w:val="001B7EA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eo.fr" TargetMode="External"/><Relationship Id="rId5" Type="http://schemas.openxmlformats.org/officeDocument/2006/relationships/hyperlink" Target="http://audacity.sourceforge.net/?lan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TotalTime>
  <Pages>4</Pages>
  <Words>883</Words>
  <Characters>4862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peret</dc:creator>
  <cp:keywords/>
  <dc:description/>
  <cp:lastModifiedBy>aa</cp:lastModifiedBy>
  <cp:revision>16</cp:revision>
  <cp:lastPrinted>2014-03-21T13:28:00Z</cp:lastPrinted>
  <dcterms:created xsi:type="dcterms:W3CDTF">2014-01-02T17:21:00Z</dcterms:created>
  <dcterms:modified xsi:type="dcterms:W3CDTF">2014-03-21T13:31:00Z</dcterms:modified>
</cp:coreProperties>
</file>