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F8" w:rsidRDefault="007F57F8">
      <w:pPr>
        <w:rPr>
          <w:rFonts w:ascii="Verdana" w:hAnsi="Verdana" w:cs="Verdana"/>
        </w:rPr>
        <w:sectPr w:rsidR="007F57F8">
          <w:footnotePr>
            <w:pos w:val="beneathText"/>
          </w:footnotePr>
          <w:pgSz w:w="11905" w:h="16837"/>
          <w:pgMar w:top="1134" w:right="1134" w:bottom="1134" w:left="1134" w:header="720" w:footer="720" w:gutter="0"/>
          <w:cols w:space="720"/>
        </w:sectPr>
      </w:pPr>
      <w:r>
        <w:rPr>
          <w:rFonts w:ascii="Verdana" w:hAnsi="Verdana" w:cs="Verdana"/>
          <w:b/>
          <w:bCs/>
          <w:u w:val="single"/>
        </w:rPr>
        <w:t>Document 4</w:t>
      </w:r>
      <w:r>
        <w:rPr>
          <w:rFonts w:ascii="Verdana" w:hAnsi="Verdana" w:cs="Verdana"/>
        </w:rPr>
        <w:t>/ Compréhension de l'écrit</w:t>
      </w:r>
    </w:p>
    <w:p w:rsidR="007F57F8" w:rsidRPr="008E46E0" w:rsidRDefault="007F57F8">
      <w:pPr>
        <w:pStyle w:val="Heading1"/>
        <w:numPr>
          <w:ilvl w:val="0"/>
          <w:numId w:val="0"/>
        </w:numPr>
        <w:rPr>
          <w:rFonts w:ascii="Verdana" w:hAnsi="Verdana" w:cs="Verdana"/>
          <w:sz w:val="28"/>
          <w:szCs w:val="28"/>
          <w:lang w:val="es-ES"/>
        </w:rPr>
      </w:pPr>
      <w:r w:rsidRPr="008E46E0">
        <w:rPr>
          <w:rFonts w:ascii="Verdana" w:hAnsi="Verdana" w:cs="Verdana"/>
          <w:sz w:val="28"/>
          <w:szCs w:val="28"/>
          <w:lang w:val="es-ES"/>
        </w:rPr>
        <w:t>Las rías gallegas combinan su interés turístico con el  potencial económico</w:t>
      </w:r>
    </w:p>
    <w:p w:rsidR="007F57F8" w:rsidRPr="008E46E0" w:rsidRDefault="007F57F8">
      <w:pPr>
        <w:pStyle w:val="BodyText"/>
        <w:rPr>
          <w:rFonts w:ascii="Verdana" w:hAnsi="Verdana" w:cs="Verdana"/>
          <w:lang w:val="es-ES"/>
        </w:rPr>
      </w:pPr>
    </w:p>
    <w:p w:rsidR="007F57F8" w:rsidRPr="008E46E0" w:rsidRDefault="007F57F8">
      <w:pPr>
        <w:pStyle w:val="BodyText"/>
        <w:rPr>
          <w:rFonts w:ascii="Verdana" w:hAnsi="Verdana" w:cs="Verdana"/>
          <w:sz w:val="21"/>
          <w:szCs w:val="21"/>
          <w:lang w:val="es-ES"/>
        </w:rPr>
      </w:pPr>
      <w:r w:rsidRPr="008E46E0">
        <w:rPr>
          <w:rFonts w:ascii="Verdana" w:hAnsi="Verdana" w:cs="Verdana"/>
          <w:sz w:val="21"/>
          <w:szCs w:val="21"/>
          <w:lang w:val="es-ES"/>
        </w:rPr>
        <w:t>Lagaceta.es del 24-04-2011</w:t>
      </w:r>
    </w:p>
    <w:p w:rsidR="007F57F8" w:rsidRPr="008E46E0" w:rsidRDefault="007F57F8">
      <w:pPr>
        <w:pStyle w:val="BodyText"/>
        <w:rPr>
          <w:rFonts w:ascii="Verdana" w:hAnsi="Verdana" w:cs="Verdana"/>
          <w:sz w:val="21"/>
          <w:szCs w:val="21"/>
          <w:lang w:val="es-ES"/>
        </w:rPr>
      </w:pPr>
      <w:r w:rsidRPr="008E46E0">
        <w:rPr>
          <w:rFonts w:ascii="Verdana" w:hAnsi="Verdana" w:cs="Verdana"/>
          <w:sz w:val="21"/>
          <w:szCs w:val="21"/>
          <w:lang w:val="es-ES"/>
        </w:rPr>
        <w:t>Las actividades relacionadas con la pesca emplean a un total de 40.000 personas. Esta cifra supone el 52% del negocio de este sector en España. Galicia posee cerca del 40% de los barcos españoles</w:t>
      </w:r>
    </w:p>
    <w:p w:rsidR="007F57F8" w:rsidRPr="008E46E0" w:rsidRDefault="007F57F8">
      <w:pPr>
        <w:pStyle w:val="BodyText"/>
        <w:rPr>
          <w:rFonts w:ascii="Verdana" w:hAnsi="Verdana" w:cs="Verdana"/>
          <w:sz w:val="21"/>
          <w:szCs w:val="21"/>
          <w:lang w:val="es-ES"/>
        </w:rPr>
        <w:sectPr w:rsidR="007F57F8" w:rsidRPr="008E46E0">
          <w:footnotePr>
            <w:pos w:val="beneathText"/>
          </w:footnotePr>
          <w:type w:val="continuous"/>
          <w:pgSz w:w="11905" w:h="16837"/>
          <w:pgMar w:top="1134" w:right="1134" w:bottom="1134" w:left="1134" w:header="720" w:footer="720" w:gutter="0"/>
          <w:cols w:space="720"/>
        </w:sectPr>
      </w:pPr>
      <w:r w:rsidRPr="008E46E0">
        <w:rPr>
          <w:rFonts w:ascii="Verdana" w:hAnsi="Verdana" w:cs="Verdana"/>
          <w:sz w:val="21"/>
          <w:szCs w:val="21"/>
          <w:lang w:val="es-ES"/>
        </w:rPr>
        <w:t>Las rías son el rasgo más singular de la costa gallega</w:t>
      </w:r>
      <w:r w:rsidRPr="008E46E0">
        <w:rPr>
          <w:sz w:val="21"/>
          <w:szCs w:val="21"/>
          <w:lang w:val="es-ES"/>
        </w:rPr>
        <w:t xml:space="preserve">. </w:t>
      </w:r>
      <w:r w:rsidRPr="008E46E0">
        <w:rPr>
          <w:rStyle w:val="Strong"/>
          <w:rFonts w:ascii="Verdana" w:hAnsi="Verdana" w:cs="Verdana"/>
          <w:sz w:val="21"/>
          <w:szCs w:val="21"/>
          <w:lang w:val="es-ES"/>
        </w:rPr>
        <w:t>Su riqueza natural no se restringe exclusivamente a las pesquerías</w:t>
      </w:r>
      <w:r w:rsidRPr="008E46E0">
        <w:rPr>
          <w:rFonts w:ascii="Verdana" w:hAnsi="Verdana" w:cs="Verdana"/>
          <w:sz w:val="21"/>
          <w:szCs w:val="21"/>
          <w:lang w:val="es-ES"/>
        </w:rPr>
        <w:t>. Turismo y recursos naturales conviven sin problemas desde hace años.</w:t>
      </w:r>
    </w:p>
    <w:p w:rsidR="007F57F8" w:rsidRPr="008E46E0" w:rsidRDefault="007F57F8">
      <w:pPr>
        <w:pStyle w:val="BodyText"/>
        <w:rPr>
          <w:rFonts w:ascii="Verdana" w:hAnsi="Verdana" w:cs="Verdana"/>
          <w:sz w:val="21"/>
          <w:szCs w:val="21"/>
          <w:lang w:val="es-ES"/>
        </w:rPr>
      </w:pPr>
      <w:r w:rsidRPr="008E46E0">
        <w:rPr>
          <w:rFonts w:ascii="Verdana" w:hAnsi="Verdana" w:cs="Verdana"/>
          <w:sz w:val="21"/>
          <w:szCs w:val="21"/>
          <w:lang w:val="es-ES"/>
        </w:rPr>
        <w:t xml:space="preserve">De hecho, </w:t>
      </w:r>
      <w:r w:rsidRPr="008E46E0">
        <w:rPr>
          <w:rStyle w:val="Strong"/>
          <w:rFonts w:ascii="Verdana" w:hAnsi="Verdana" w:cs="Verdana"/>
          <w:sz w:val="21"/>
          <w:szCs w:val="21"/>
          <w:lang w:val="es-ES"/>
        </w:rPr>
        <w:t>Galicia es la región europea más dependiente de la pesca</w:t>
      </w:r>
      <w:r w:rsidRPr="008E46E0">
        <w:rPr>
          <w:rFonts w:ascii="Verdana" w:hAnsi="Verdana" w:cs="Verdana"/>
          <w:sz w:val="21"/>
          <w:szCs w:val="21"/>
          <w:lang w:val="es-ES"/>
        </w:rPr>
        <w:t>. Según datos de los servicios estadísticos de la Xunta, los sectores extractivos, acuícola y transformador –conservas y congelados de productos del mar– emplean, conjuntamente, a 40.000 personas, representando el 52% del empleo total pesquero de España y el 10% del conjunto de la Unión Europea (UE).</w:t>
      </w:r>
    </w:p>
    <w:p w:rsidR="007F57F8" w:rsidRPr="008E46E0" w:rsidRDefault="007F57F8">
      <w:pPr>
        <w:pStyle w:val="BodyText"/>
        <w:rPr>
          <w:rFonts w:ascii="Verdana" w:hAnsi="Verdana" w:cs="Verdana"/>
          <w:sz w:val="21"/>
          <w:szCs w:val="21"/>
          <w:lang w:val="es-ES"/>
        </w:rPr>
      </w:pPr>
      <w:r w:rsidRPr="008E46E0">
        <w:rPr>
          <w:rFonts w:ascii="Verdana" w:hAnsi="Verdana" w:cs="Verdana"/>
          <w:sz w:val="21"/>
          <w:szCs w:val="21"/>
          <w:lang w:val="es-ES"/>
        </w:rPr>
        <w:t xml:space="preserve">La dependencia social de la actividad pesquera es especialmente importante en varios ayuntamientos de la costa gallega. Así, el empleo pesquero representa el 30% de la población ocupada en los municipios de Ribeira y Bueu y alcanza valores del 60% para la isla de Arousa. </w:t>
      </w:r>
      <w:r w:rsidRPr="008E46E0">
        <w:rPr>
          <w:rStyle w:val="Strong"/>
          <w:rFonts w:ascii="Verdana" w:hAnsi="Verdana" w:cs="Verdana"/>
          <w:sz w:val="21"/>
          <w:szCs w:val="21"/>
          <w:lang w:val="es-ES"/>
        </w:rPr>
        <w:t>El perfil medio del pescador gallego es el de un hombre de entre 25 y 54 años dedicado a la pesca extractiva, una producción que supone, en términos de valor, el 15% de la UE</w:t>
      </w:r>
      <w:r w:rsidRPr="008E46E0">
        <w:rPr>
          <w:rFonts w:ascii="Verdana" w:hAnsi="Verdana" w:cs="Verdana"/>
          <w:sz w:val="21"/>
          <w:szCs w:val="21"/>
          <w:lang w:val="es-ES"/>
        </w:rPr>
        <w:t>.</w:t>
      </w:r>
    </w:p>
    <w:p w:rsidR="007F57F8" w:rsidRPr="008E46E0" w:rsidRDefault="007F57F8">
      <w:pPr>
        <w:pStyle w:val="BodyText"/>
        <w:rPr>
          <w:rFonts w:ascii="Verdana" w:hAnsi="Verdana" w:cs="Verdana"/>
          <w:sz w:val="21"/>
          <w:szCs w:val="21"/>
          <w:lang w:val="es-ES"/>
        </w:rPr>
      </w:pPr>
      <w:r w:rsidRPr="008E46E0">
        <w:rPr>
          <w:rFonts w:ascii="Verdana" w:hAnsi="Verdana" w:cs="Verdana"/>
          <w:sz w:val="21"/>
          <w:szCs w:val="21"/>
          <w:lang w:val="es-ES"/>
        </w:rPr>
        <w:t>Por el contrario, son las mujeres (cerca de 4.000) las que forman el 90% del colectivo de mariscadores a pie, una actividad que tiene como objeto la captura de moluscos en la costa arenosa y que se hace sin utilizar embarcación. El marisqueo a flote es desempeñado principalmente por varones.</w:t>
      </w:r>
    </w:p>
    <w:p w:rsidR="007F57F8" w:rsidRPr="008E46E0" w:rsidRDefault="007F57F8">
      <w:pPr>
        <w:pStyle w:val="BodyText"/>
        <w:rPr>
          <w:rFonts w:ascii="Verdana" w:hAnsi="Verdana" w:cs="Verdana"/>
          <w:sz w:val="21"/>
          <w:szCs w:val="21"/>
          <w:lang w:val="es-ES"/>
        </w:rPr>
      </w:pPr>
      <w:r w:rsidRPr="008E46E0">
        <w:rPr>
          <w:rFonts w:ascii="Verdana" w:hAnsi="Verdana" w:cs="Verdana"/>
          <w:sz w:val="21"/>
          <w:szCs w:val="21"/>
          <w:lang w:val="es-ES"/>
        </w:rPr>
        <w:t xml:space="preserve">Los recortes o limitaciones introducidos desde Bruselas, la subida del precio de los carburantes y otros factores, parecen llevar al </w:t>
      </w:r>
      <w:r w:rsidRPr="008E46E0">
        <w:rPr>
          <w:rStyle w:val="Strong"/>
          <w:rFonts w:ascii="Verdana" w:hAnsi="Verdana" w:cs="Verdana"/>
          <w:sz w:val="21"/>
          <w:szCs w:val="21"/>
          <w:lang w:val="es-ES"/>
        </w:rPr>
        <w:t>sector pesquero y marisquero de Galicia a un momento difícil</w:t>
      </w:r>
      <w:r w:rsidRPr="008E46E0">
        <w:rPr>
          <w:rFonts w:ascii="Verdana" w:hAnsi="Verdana" w:cs="Verdana"/>
          <w:sz w:val="21"/>
          <w:szCs w:val="21"/>
          <w:lang w:val="es-ES"/>
        </w:rPr>
        <w:t>. Sin embargo, los datos invitan al optimismo: el año pasado las lonjas de la comunidad obtuvieron su segundo mejor resultado de la historia en facturación y en volumen de producto fresco subastado.</w:t>
      </w:r>
    </w:p>
    <w:p w:rsidR="007F57F8" w:rsidRPr="008E46E0" w:rsidRDefault="007F57F8">
      <w:pPr>
        <w:pStyle w:val="Heading3"/>
        <w:numPr>
          <w:ilvl w:val="0"/>
          <w:numId w:val="0"/>
        </w:numPr>
        <w:rPr>
          <w:rFonts w:ascii="Verdana" w:hAnsi="Verdana" w:cs="Verdana"/>
          <w:sz w:val="21"/>
          <w:szCs w:val="21"/>
          <w:lang w:val="es-ES"/>
        </w:rPr>
      </w:pPr>
      <w:r w:rsidRPr="008E46E0">
        <w:rPr>
          <w:rFonts w:ascii="Verdana" w:hAnsi="Verdana" w:cs="Verdana"/>
          <w:sz w:val="21"/>
          <w:szCs w:val="21"/>
          <w:lang w:val="es-ES"/>
        </w:rPr>
        <w:t>Flota</w:t>
      </w:r>
    </w:p>
    <w:p w:rsidR="007F57F8" w:rsidRPr="008E46E0" w:rsidRDefault="007F57F8">
      <w:pPr>
        <w:pStyle w:val="BodyText"/>
        <w:rPr>
          <w:rFonts w:ascii="Verdana" w:hAnsi="Verdana" w:cs="Verdana"/>
          <w:sz w:val="21"/>
          <w:szCs w:val="21"/>
          <w:lang w:val="es-ES"/>
        </w:rPr>
      </w:pPr>
      <w:r w:rsidRPr="008E46E0">
        <w:rPr>
          <w:rFonts w:ascii="Verdana" w:hAnsi="Verdana" w:cs="Verdana"/>
          <w:sz w:val="21"/>
          <w:szCs w:val="21"/>
          <w:lang w:val="es-ES"/>
        </w:rPr>
        <w:t xml:space="preserve">La flota pesquera con puerto base en Galicia –formada por 4.800 buques de pesca y más de 1.200 de acuicultura– no sólo es la más importante de todas las regiones europeas, sino también es la mayor del país con el sector pesquero más potente de la UE. </w:t>
      </w:r>
      <w:r w:rsidRPr="008E46E0">
        <w:rPr>
          <w:rStyle w:val="Strong"/>
          <w:rFonts w:ascii="Verdana" w:hAnsi="Verdana" w:cs="Verdana"/>
          <w:sz w:val="21"/>
          <w:szCs w:val="21"/>
          <w:lang w:val="es-ES"/>
        </w:rPr>
        <w:t>Galicia posee cerca del 40% de los barcos españoles y el 50% del registro bruto de la flota pesquera de nuestro país</w:t>
      </w:r>
      <w:r w:rsidRPr="008E46E0">
        <w:rPr>
          <w:rFonts w:ascii="Verdana" w:hAnsi="Verdana" w:cs="Verdana"/>
          <w:sz w:val="21"/>
          <w:szCs w:val="21"/>
          <w:lang w:val="es-ES"/>
        </w:rPr>
        <w:t>.</w:t>
      </w:r>
    </w:p>
    <w:p w:rsidR="007F57F8" w:rsidRPr="008E46E0" w:rsidRDefault="007F57F8">
      <w:pPr>
        <w:pStyle w:val="BodyText"/>
        <w:rPr>
          <w:rFonts w:ascii="Verdana" w:hAnsi="Verdana" w:cs="Verdana"/>
          <w:sz w:val="21"/>
          <w:szCs w:val="21"/>
          <w:lang w:val="es-ES"/>
        </w:rPr>
      </w:pPr>
      <w:r w:rsidRPr="008E46E0">
        <w:rPr>
          <w:rFonts w:ascii="Verdana" w:hAnsi="Verdana" w:cs="Verdana"/>
          <w:sz w:val="21"/>
          <w:szCs w:val="21"/>
          <w:lang w:val="es-ES"/>
        </w:rPr>
        <w:t>Esta fuente de riqueza procede de la actividad en los diversos caladeros nacionales e internacionales, donde su presencia viene siendo, tradicionalmente, una de las más importantes.</w:t>
      </w:r>
    </w:p>
    <w:p w:rsidR="007F57F8" w:rsidRPr="008E46E0" w:rsidRDefault="007F57F8">
      <w:pPr>
        <w:pStyle w:val="BodyText"/>
        <w:rPr>
          <w:sz w:val="21"/>
          <w:szCs w:val="21"/>
          <w:lang w:val="es-ES"/>
        </w:rPr>
        <w:sectPr w:rsidR="007F57F8" w:rsidRPr="008E46E0">
          <w:footnotePr>
            <w:pos w:val="beneathText"/>
          </w:footnotePr>
          <w:type w:val="continuous"/>
          <w:pgSz w:w="11905" w:h="16837"/>
          <w:pgMar w:top="1134" w:right="1134" w:bottom="1134" w:left="1134" w:header="720" w:footer="720" w:gutter="0"/>
          <w:cols w:space="720"/>
        </w:sectPr>
      </w:pPr>
      <w:r w:rsidRPr="008E46E0">
        <w:rPr>
          <w:rFonts w:ascii="Verdana" w:hAnsi="Verdana" w:cs="Verdana"/>
          <w:sz w:val="21"/>
          <w:szCs w:val="21"/>
          <w:lang w:val="es-ES"/>
        </w:rPr>
        <w:br/>
      </w:r>
      <w:r w:rsidRPr="008E46E0">
        <w:rPr>
          <w:sz w:val="21"/>
          <w:szCs w:val="21"/>
          <w:lang w:val="es-ES"/>
        </w:rPr>
        <w:br/>
      </w:r>
    </w:p>
    <w:p w:rsidR="007F57F8" w:rsidRPr="008E46E0" w:rsidRDefault="007F57F8">
      <w:pPr>
        <w:rPr>
          <w:sz w:val="21"/>
          <w:szCs w:val="21"/>
          <w:lang w:val="es-ES"/>
        </w:rPr>
      </w:pPr>
    </w:p>
    <w:sectPr w:rsidR="007F57F8" w:rsidRPr="008E46E0" w:rsidSect="00D33671">
      <w:footnotePr>
        <w:pos w:val="beneathText"/>
      </w:footnotePr>
      <w:type w:val="continuous"/>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pos w:val="beneathText"/>
  </w:foot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548"/>
    <w:rsid w:val="006A7794"/>
    <w:rsid w:val="007F57F8"/>
    <w:rsid w:val="008E46E0"/>
    <w:rsid w:val="009D6548"/>
    <w:rsid w:val="00D33671"/>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94"/>
    <w:pPr>
      <w:widowControl w:val="0"/>
      <w:suppressAutoHyphens/>
    </w:pPr>
    <w:rPr>
      <w:kern w:val="1"/>
      <w:sz w:val="24"/>
      <w:szCs w:val="24"/>
    </w:rPr>
  </w:style>
  <w:style w:type="paragraph" w:styleId="Heading1">
    <w:name w:val="heading 1"/>
    <w:basedOn w:val="Titre1"/>
    <w:next w:val="BodyText"/>
    <w:link w:val="Heading1Char"/>
    <w:uiPriority w:val="99"/>
    <w:qFormat/>
    <w:rsid w:val="006A7794"/>
    <w:pPr>
      <w:numPr>
        <w:numId w:val="1"/>
      </w:numPr>
      <w:outlineLvl w:val="0"/>
    </w:pPr>
    <w:rPr>
      <w:rFonts w:ascii="Times New Roman" w:hAnsi="Times New Roman" w:cs="Times New Roman"/>
      <w:b/>
      <w:bCs/>
      <w:sz w:val="48"/>
      <w:szCs w:val="48"/>
    </w:rPr>
  </w:style>
  <w:style w:type="paragraph" w:styleId="Heading3">
    <w:name w:val="heading 3"/>
    <w:basedOn w:val="Titre1"/>
    <w:next w:val="BodyText"/>
    <w:link w:val="Heading3Char"/>
    <w:uiPriority w:val="99"/>
    <w:qFormat/>
    <w:rsid w:val="006A7794"/>
    <w:pPr>
      <w:numPr>
        <w:ilvl w:val="2"/>
        <w:numId w:val="1"/>
      </w:numPr>
      <w:outlineLvl w:val="2"/>
    </w:pPr>
    <w:rPr>
      <w:rFonts w:ascii="Times New Roman" w:hAnsi="Times New Roman"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3Char">
    <w:name w:val="Heading 3 Char"/>
    <w:basedOn w:val="DefaultParagraphFont"/>
    <w:link w:val="Heading3"/>
    <w:uiPriority w:val="99"/>
    <w:semiHidden/>
    <w:rPr>
      <w:rFonts w:ascii="Cambria" w:hAnsi="Cambria" w:cs="Cambria"/>
      <w:b/>
      <w:bCs/>
      <w:kern w:val="1"/>
      <w:sz w:val="26"/>
      <w:szCs w:val="26"/>
    </w:rPr>
  </w:style>
  <w:style w:type="character" w:styleId="Hyperlink">
    <w:name w:val="Hyperlink"/>
    <w:basedOn w:val="DefaultParagraphFont"/>
    <w:uiPriority w:val="99"/>
    <w:rsid w:val="006A7794"/>
    <w:rPr>
      <w:color w:val="000080"/>
      <w:u w:val="single"/>
    </w:rPr>
  </w:style>
  <w:style w:type="character" w:styleId="Strong">
    <w:name w:val="Strong"/>
    <w:basedOn w:val="DefaultParagraphFont"/>
    <w:uiPriority w:val="99"/>
    <w:qFormat/>
    <w:rsid w:val="006A7794"/>
    <w:rPr>
      <w:b/>
      <w:bCs/>
    </w:rPr>
  </w:style>
  <w:style w:type="paragraph" w:customStyle="1" w:styleId="Titre1">
    <w:name w:val="Titre1"/>
    <w:basedOn w:val="Normal"/>
    <w:next w:val="BodyText"/>
    <w:uiPriority w:val="99"/>
    <w:rsid w:val="006A7794"/>
    <w:pPr>
      <w:keepNext/>
      <w:spacing w:before="240" w:after="120"/>
    </w:pPr>
    <w:rPr>
      <w:rFonts w:ascii="Arial" w:hAnsi="Arial" w:cs="Arial"/>
      <w:sz w:val="28"/>
      <w:szCs w:val="28"/>
    </w:rPr>
  </w:style>
  <w:style w:type="paragraph" w:styleId="BodyText">
    <w:name w:val="Body Text"/>
    <w:basedOn w:val="Normal"/>
    <w:link w:val="BodyTextChar"/>
    <w:uiPriority w:val="99"/>
    <w:rsid w:val="006A7794"/>
    <w:pPr>
      <w:spacing w:after="120"/>
    </w:pPr>
  </w:style>
  <w:style w:type="character" w:customStyle="1" w:styleId="BodyTextChar">
    <w:name w:val="Body Text Char"/>
    <w:basedOn w:val="DefaultParagraphFont"/>
    <w:link w:val="BodyText"/>
    <w:uiPriority w:val="99"/>
    <w:semiHidden/>
    <w:rPr>
      <w:kern w:val="1"/>
      <w:sz w:val="24"/>
      <w:szCs w:val="24"/>
    </w:rPr>
  </w:style>
  <w:style w:type="paragraph" w:styleId="List">
    <w:name w:val="List"/>
    <w:basedOn w:val="BodyText"/>
    <w:uiPriority w:val="99"/>
    <w:rsid w:val="006A7794"/>
  </w:style>
  <w:style w:type="paragraph" w:customStyle="1" w:styleId="Lgende1">
    <w:name w:val="Légende1"/>
    <w:basedOn w:val="Normal"/>
    <w:uiPriority w:val="99"/>
    <w:rsid w:val="006A7794"/>
    <w:pPr>
      <w:suppressLineNumbers/>
      <w:spacing w:before="120" w:after="120"/>
    </w:pPr>
    <w:rPr>
      <w:i/>
      <w:iCs/>
    </w:rPr>
  </w:style>
  <w:style w:type="paragraph" w:customStyle="1" w:styleId="Rpertoire">
    <w:name w:val="Répertoire"/>
    <w:basedOn w:val="Normal"/>
    <w:uiPriority w:val="99"/>
    <w:rsid w:val="006A7794"/>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398</Words>
  <Characters>2194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 Compréhension de l'écrit </dc:title>
  <dc:subject/>
  <dc:creator>Monica POUVREAU</dc:creator>
  <cp:keywords/>
  <dc:description/>
  <cp:lastModifiedBy>POUVREAU</cp:lastModifiedBy>
  <cp:revision>2</cp:revision>
  <dcterms:created xsi:type="dcterms:W3CDTF">2011-05-06T17:29:00Z</dcterms:created>
  <dcterms:modified xsi:type="dcterms:W3CDTF">2011-05-06T17:29:00Z</dcterms:modified>
</cp:coreProperties>
</file>