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F9" w:rsidRDefault="00FB64F9"/>
    <w:p w:rsidR="00DD6FB7" w:rsidRDefault="00F26CC9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A1989FC" wp14:editId="30CF6070">
            <wp:extent cx="6844358" cy="2196000"/>
            <wp:effectExtent l="0" t="0" r="0" b="0"/>
            <wp:docPr id="1" name="Image 1" descr="Résultat d’images pour maquet tenochtitlan centro de antrop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aquet tenochtitlan centro de antropolo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58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FB64F9" w:rsidRPr="004F496D" w:rsidTr="00F26CC9">
        <w:trPr>
          <w:jc w:val="center"/>
        </w:trPr>
        <w:tc>
          <w:tcPr>
            <w:tcW w:w="9078" w:type="dxa"/>
          </w:tcPr>
          <w:p w:rsidR="00FB64F9" w:rsidRDefault="00FB64F9"/>
          <w:p w:rsidR="008662E8" w:rsidRPr="00F26CC9" w:rsidRDefault="008662E8" w:rsidP="008662E8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28"/>
                <w:lang w:val="es-ES"/>
              </w:rPr>
            </w:pPr>
            <w:r w:rsidRPr="00F26CC9">
              <w:rPr>
                <w:rFonts w:ascii="Arial" w:hAnsi="Arial" w:cs="Arial"/>
                <w:b/>
                <w:i/>
                <w:lang w:val="es-ES"/>
              </w:rPr>
              <w:t>Maqueta del centro ceremonial de Tenochtitlán, museo de antropología de México</w:t>
            </w:r>
          </w:p>
          <w:p w:rsidR="008662E8" w:rsidRDefault="008662E8" w:rsidP="00FB64F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:rsidR="00FB64F9" w:rsidRDefault="00FB64F9" w:rsidP="00FB64F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681339">
              <w:rPr>
                <w:rFonts w:ascii="Arial" w:hAnsi="Arial" w:cs="Arial"/>
                <w:sz w:val="28"/>
                <w:lang w:val="es-ES"/>
              </w:rPr>
              <w:t>Es tan grande la ciudad como Sevilla y Córdoba. Son las calles de ella, digo las principales, muy anchas y muy derechas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1"/>
            </w:r>
            <w:r w:rsidRPr="00681339">
              <w:rPr>
                <w:rFonts w:ascii="Arial" w:hAnsi="Arial" w:cs="Arial"/>
                <w:sz w:val="28"/>
                <w:lang w:val="es-ES"/>
              </w:rPr>
              <w:t>, y algunas de éstas y todas las demás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2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 son la mitad de tierra y por la otra mitad es agua, por la cual andan en sus canoas, y todas las calles, de trecho a trecho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3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, están abiertas, por donde atraviesa el agua de las unas a las otras, y en todas estas aberturas, que algunas son muy anchas, hay sus puentes […]. </w:t>
            </w:r>
          </w:p>
          <w:p w:rsidR="00FB64F9" w:rsidRPr="00681339" w:rsidRDefault="00FB64F9" w:rsidP="00FB64F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:rsidR="00FB64F9" w:rsidRDefault="00FB64F9" w:rsidP="00FB64F9">
            <w:pPr>
              <w:spacing w:line="276" w:lineRule="auto"/>
              <w:jc w:val="both"/>
              <w:rPr>
                <w:rFonts w:ascii="Arial" w:hAnsi="Arial" w:cs="Arial"/>
                <w:sz w:val="28"/>
                <w:lang w:val="es-ES"/>
              </w:rPr>
            </w:pPr>
            <w:r w:rsidRPr="00681339">
              <w:rPr>
                <w:rFonts w:ascii="Arial" w:hAnsi="Arial" w:cs="Arial"/>
                <w:sz w:val="28"/>
                <w:lang w:val="es-ES"/>
              </w:rPr>
              <w:t>Tiene esta ciudad muchas plazas, donde hay continuos mercados y trato de comprar y vender. Tiene otra plaza grande como dos veces la ciudad de Salamanca, toda cercada de portales alrededor, donde hay cotidianamente arriba de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4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 sesenta mil ánimas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5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 comprando y vendiendo; donde hay todos los géneros de mercadurías</w:t>
            </w:r>
            <w:r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6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 que en todas las tierras se hallan, así de mantenimientos como de vituallas, joyas</w:t>
            </w:r>
            <w:r w:rsidR="00496CC9">
              <w:rPr>
                <w:rStyle w:val="Appelnotedebasdep"/>
                <w:rFonts w:ascii="Arial" w:hAnsi="Arial" w:cs="Arial"/>
                <w:sz w:val="28"/>
                <w:lang w:val="es-ES"/>
              </w:rPr>
              <w:footnoteReference w:id="7"/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 de oro y de plata, de plomo, de latón, de cobre, de estaño, de piedras, de huesos, de colchas, de caracoles y de plumas.</w:t>
            </w:r>
          </w:p>
          <w:p w:rsidR="00FB64F9" w:rsidRPr="00681339" w:rsidRDefault="00FB64F9" w:rsidP="00FB64F9">
            <w:pPr>
              <w:spacing w:line="276" w:lineRule="auto"/>
              <w:jc w:val="both"/>
              <w:rPr>
                <w:rFonts w:ascii="Arial" w:hAnsi="Arial" w:cs="Arial"/>
                <w:sz w:val="28"/>
                <w:lang w:val="es-ES"/>
              </w:rPr>
            </w:pPr>
          </w:p>
          <w:p w:rsidR="00FB64F9" w:rsidRPr="00FB64F9" w:rsidRDefault="00FB64F9" w:rsidP="00FB64F9">
            <w:pPr>
              <w:spacing w:line="276" w:lineRule="auto"/>
              <w:rPr>
                <w:rFonts w:ascii="Arial" w:hAnsi="Arial" w:cs="Arial"/>
                <w:sz w:val="28"/>
                <w:lang w:val="es-ES"/>
              </w:rPr>
            </w:pPr>
            <w:r w:rsidRPr="00681339">
              <w:rPr>
                <w:rFonts w:ascii="Arial" w:hAnsi="Arial" w:cs="Arial"/>
                <w:sz w:val="28"/>
                <w:lang w:val="es-ES"/>
              </w:rPr>
              <w:t xml:space="preserve">Hernán Cortés, </w:t>
            </w:r>
            <w:r w:rsidRPr="00681339">
              <w:rPr>
                <w:rFonts w:ascii="Arial" w:hAnsi="Arial" w:cs="Arial"/>
                <w:i/>
                <w:sz w:val="28"/>
                <w:lang w:val="es-ES"/>
              </w:rPr>
              <w:t>Cartas de Relación de la Conquista de Méjico</w:t>
            </w:r>
            <w:r w:rsidRPr="00681339">
              <w:rPr>
                <w:rFonts w:ascii="Arial" w:hAnsi="Arial" w:cs="Arial"/>
                <w:sz w:val="28"/>
                <w:lang w:val="es-ES"/>
              </w:rPr>
              <w:t xml:space="preserve">, 1520.  </w:t>
            </w:r>
          </w:p>
          <w:p w:rsidR="00FB64F9" w:rsidRPr="00FB64F9" w:rsidRDefault="00FB64F9">
            <w:pPr>
              <w:rPr>
                <w:lang w:val="es-ES"/>
              </w:rPr>
            </w:pPr>
          </w:p>
        </w:tc>
      </w:tr>
    </w:tbl>
    <w:p w:rsidR="0016726F" w:rsidRPr="00FB64F9" w:rsidRDefault="0016726F" w:rsidP="00DD6FB7">
      <w:pPr>
        <w:rPr>
          <w:lang w:val="es-ES"/>
        </w:rPr>
      </w:pPr>
      <w:bookmarkStart w:id="0" w:name="_GoBack"/>
      <w:bookmarkEnd w:id="0"/>
    </w:p>
    <w:sectPr w:rsidR="0016726F" w:rsidRPr="00FB64F9" w:rsidSect="00F26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F4" w:rsidRDefault="001A6FF4" w:rsidP="00FB64F9">
      <w:pPr>
        <w:spacing w:after="0" w:line="240" w:lineRule="auto"/>
      </w:pPr>
      <w:r>
        <w:separator/>
      </w:r>
    </w:p>
  </w:endnote>
  <w:endnote w:type="continuationSeparator" w:id="0">
    <w:p w:rsidR="001A6FF4" w:rsidRDefault="001A6FF4" w:rsidP="00F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F4" w:rsidRDefault="001A6FF4" w:rsidP="00FB64F9">
      <w:pPr>
        <w:spacing w:after="0" w:line="240" w:lineRule="auto"/>
      </w:pPr>
      <w:r>
        <w:separator/>
      </w:r>
    </w:p>
  </w:footnote>
  <w:footnote w:type="continuationSeparator" w:id="0">
    <w:p w:rsidR="001A6FF4" w:rsidRDefault="001A6FF4" w:rsidP="00FB64F9">
      <w:pPr>
        <w:spacing w:after="0" w:line="240" w:lineRule="auto"/>
      </w:pPr>
      <w:r>
        <w:continuationSeparator/>
      </w:r>
    </w:p>
  </w:footnote>
  <w:footnote w:id="1">
    <w:p w:rsidR="00FB64F9" w:rsidRPr="00FB64F9" w:rsidRDefault="00FB64F9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FB64F9">
        <w:rPr>
          <w:rFonts w:ascii="Arial" w:hAnsi="Arial" w:cs="Arial"/>
        </w:rPr>
        <w:t xml:space="preserve">larges et droites </w:t>
      </w:r>
    </w:p>
  </w:footnote>
  <w:footnote w:id="2">
    <w:p w:rsidR="00FB64F9" w:rsidRPr="00FB64F9" w:rsidRDefault="00FB64F9">
      <w:pPr>
        <w:pStyle w:val="Notedebasdepage"/>
        <w:rPr>
          <w:rFonts w:ascii="Arial" w:hAnsi="Arial" w:cs="Arial"/>
        </w:rPr>
      </w:pPr>
      <w:r w:rsidRPr="00FB64F9">
        <w:rPr>
          <w:rStyle w:val="Appelnotedebasdep"/>
          <w:rFonts w:ascii="Arial" w:hAnsi="Arial" w:cs="Arial"/>
        </w:rPr>
        <w:footnoteRef/>
      </w:r>
      <w:r w:rsidRPr="00FB64F9">
        <w:rPr>
          <w:rFonts w:ascii="Arial" w:hAnsi="Arial" w:cs="Arial"/>
        </w:rPr>
        <w:t xml:space="preserve"> toutes les autres</w:t>
      </w:r>
    </w:p>
  </w:footnote>
  <w:footnote w:id="3">
    <w:p w:rsidR="00FB64F9" w:rsidRPr="00496CC9" w:rsidRDefault="00FB64F9">
      <w:pPr>
        <w:pStyle w:val="Notedebasdepage"/>
        <w:rPr>
          <w:rFonts w:ascii="Arial" w:hAnsi="Arial" w:cs="Arial"/>
          <w:lang w:val="es-ES"/>
        </w:rPr>
      </w:pPr>
      <w:r w:rsidRPr="00FB64F9">
        <w:rPr>
          <w:rStyle w:val="Appelnotedebasdep"/>
          <w:rFonts w:ascii="Arial" w:hAnsi="Arial" w:cs="Arial"/>
        </w:rPr>
        <w:footnoteRef/>
      </w:r>
      <w:r w:rsidRPr="00496CC9">
        <w:rPr>
          <w:rFonts w:ascii="Arial" w:hAnsi="Arial" w:cs="Arial"/>
          <w:lang w:val="es-ES"/>
        </w:rPr>
        <w:t xml:space="preserve"> de </w:t>
      </w:r>
      <w:proofErr w:type="spellStart"/>
      <w:r w:rsidRPr="00496CC9">
        <w:rPr>
          <w:rFonts w:ascii="Arial" w:hAnsi="Arial" w:cs="Arial"/>
          <w:lang w:val="es-ES"/>
        </w:rPr>
        <w:t>loin</w:t>
      </w:r>
      <w:proofErr w:type="spellEnd"/>
      <w:r w:rsidRPr="00496CC9">
        <w:rPr>
          <w:rFonts w:ascii="Arial" w:hAnsi="Arial" w:cs="Arial"/>
          <w:lang w:val="es-ES"/>
        </w:rPr>
        <w:t xml:space="preserve"> en </w:t>
      </w:r>
      <w:proofErr w:type="spellStart"/>
      <w:r w:rsidRPr="00496CC9">
        <w:rPr>
          <w:rFonts w:ascii="Arial" w:hAnsi="Arial" w:cs="Arial"/>
          <w:lang w:val="es-ES"/>
        </w:rPr>
        <w:t>loin</w:t>
      </w:r>
      <w:proofErr w:type="spellEnd"/>
    </w:p>
  </w:footnote>
  <w:footnote w:id="4">
    <w:p w:rsidR="00FB64F9" w:rsidRPr="00496CC9" w:rsidRDefault="00FB64F9">
      <w:pPr>
        <w:pStyle w:val="Notedebasdepage"/>
        <w:rPr>
          <w:rFonts w:ascii="Arial" w:hAnsi="Arial" w:cs="Arial"/>
          <w:lang w:val="es-ES"/>
        </w:rPr>
      </w:pPr>
      <w:r w:rsidRPr="00FB64F9">
        <w:rPr>
          <w:rStyle w:val="Appelnotedebasdep"/>
          <w:rFonts w:ascii="Arial" w:hAnsi="Arial" w:cs="Arial"/>
        </w:rPr>
        <w:footnoteRef/>
      </w:r>
      <w:r w:rsidRPr="00496CC9">
        <w:rPr>
          <w:rFonts w:ascii="Arial" w:hAnsi="Arial" w:cs="Arial"/>
          <w:lang w:val="es-ES"/>
        </w:rPr>
        <w:t xml:space="preserve"> </w:t>
      </w:r>
      <w:r w:rsidRPr="004F496D">
        <w:rPr>
          <w:rFonts w:ascii="Arial" w:hAnsi="Arial" w:cs="Arial"/>
          <w:i/>
          <w:lang w:val="es-ES"/>
        </w:rPr>
        <w:t xml:space="preserve">= </w:t>
      </w:r>
      <w:r w:rsidR="007B7DDD" w:rsidRPr="004F496D">
        <w:rPr>
          <w:rFonts w:ascii="Arial" w:hAnsi="Arial" w:cs="Arial"/>
          <w:i/>
          <w:lang w:val="es-ES"/>
        </w:rPr>
        <w:t>m</w:t>
      </w:r>
      <w:r w:rsidRPr="004F496D">
        <w:rPr>
          <w:rFonts w:ascii="Arial" w:hAnsi="Arial" w:cs="Arial"/>
          <w:i/>
          <w:lang w:val="es-ES"/>
        </w:rPr>
        <w:t>ás de</w:t>
      </w:r>
    </w:p>
  </w:footnote>
  <w:footnote w:id="5">
    <w:p w:rsidR="00FB64F9" w:rsidRPr="00496CC9" w:rsidRDefault="00FB64F9">
      <w:pPr>
        <w:pStyle w:val="Notedebasdepage"/>
        <w:rPr>
          <w:rFonts w:ascii="Arial" w:hAnsi="Arial" w:cs="Arial"/>
          <w:lang w:val="es-ES"/>
        </w:rPr>
      </w:pPr>
      <w:r w:rsidRPr="00FB64F9">
        <w:rPr>
          <w:rStyle w:val="Appelnotedebasdep"/>
          <w:rFonts w:ascii="Arial" w:hAnsi="Arial" w:cs="Arial"/>
        </w:rPr>
        <w:footnoteRef/>
      </w:r>
      <w:r w:rsidRPr="00496CC9">
        <w:rPr>
          <w:rFonts w:ascii="Arial" w:hAnsi="Arial" w:cs="Arial"/>
          <w:lang w:val="es-ES"/>
        </w:rPr>
        <w:t xml:space="preserve"> </w:t>
      </w:r>
      <w:r w:rsidRPr="004F496D">
        <w:rPr>
          <w:rFonts w:ascii="Arial" w:hAnsi="Arial" w:cs="Arial"/>
          <w:i/>
          <w:lang w:val="es-ES"/>
        </w:rPr>
        <w:t>= personas</w:t>
      </w:r>
    </w:p>
  </w:footnote>
  <w:footnote w:id="6">
    <w:p w:rsidR="00FB64F9" w:rsidRPr="00FB64F9" w:rsidRDefault="00FB64F9">
      <w:pPr>
        <w:pStyle w:val="Notedebasdepage"/>
        <w:rPr>
          <w:lang w:val="es-ES"/>
        </w:rPr>
      </w:pPr>
      <w:r w:rsidRPr="00FB64F9">
        <w:rPr>
          <w:rStyle w:val="Appelnotedebasdep"/>
          <w:rFonts w:ascii="Arial" w:hAnsi="Arial" w:cs="Arial"/>
        </w:rPr>
        <w:footnoteRef/>
      </w:r>
      <w:r w:rsidRPr="00FB64F9">
        <w:rPr>
          <w:rFonts w:ascii="Arial" w:hAnsi="Arial" w:cs="Arial"/>
          <w:lang w:val="es-ES"/>
        </w:rPr>
        <w:t xml:space="preserve"> </w:t>
      </w:r>
      <w:r w:rsidRPr="004F496D">
        <w:rPr>
          <w:rFonts w:ascii="Arial" w:hAnsi="Arial" w:cs="Arial"/>
          <w:i/>
          <w:lang w:val="es-ES"/>
        </w:rPr>
        <w:t>= cosas que se compran y venden</w:t>
      </w:r>
    </w:p>
  </w:footnote>
  <w:footnote w:id="7">
    <w:p w:rsidR="00496CC9" w:rsidRDefault="00496C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496D">
        <w:rPr>
          <w:rFonts w:ascii="Arial" w:hAnsi="Arial" w:cs="Arial"/>
        </w:rPr>
        <w:t>les bijoux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9"/>
    <w:rsid w:val="0016726F"/>
    <w:rsid w:val="001A6FF4"/>
    <w:rsid w:val="00496CC9"/>
    <w:rsid w:val="004F496D"/>
    <w:rsid w:val="005F45C6"/>
    <w:rsid w:val="007B7DDD"/>
    <w:rsid w:val="008662E8"/>
    <w:rsid w:val="00D854AA"/>
    <w:rsid w:val="00DD6FB7"/>
    <w:rsid w:val="00E14DFD"/>
    <w:rsid w:val="00F26CC9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532C-16DD-4E3C-ABB7-EB124C5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6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64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64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64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60E2-910A-4C9F-BEBC-4B765041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</dc:creator>
  <cp:keywords/>
  <dc:description/>
  <cp:lastModifiedBy>Léna</cp:lastModifiedBy>
  <cp:revision>6</cp:revision>
  <cp:lastPrinted>2017-04-12T09:21:00Z</cp:lastPrinted>
  <dcterms:created xsi:type="dcterms:W3CDTF">2017-04-12T08:54:00Z</dcterms:created>
  <dcterms:modified xsi:type="dcterms:W3CDTF">2017-04-12T22:03:00Z</dcterms:modified>
</cp:coreProperties>
</file>