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CD1" w:rsidRDefault="00D75CD1">
      <w:pPr>
        <w:pStyle w:val="Textbody"/>
      </w:pPr>
    </w:p>
    <w:tbl>
      <w:tblPr>
        <w:tblStyle w:val="Grilledutableau"/>
        <w:tblW w:w="10768" w:type="dxa"/>
        <w:tblLook w:val="04A0" w:firstRow="1" w:lastRow="0" w:firstColumn="1" w:lastColumn="0" w:noHBand="0" w:noVBand="1"/>
      </w:tblPr>
      <w:tblGrid>
        <w:gridCol w:w="2547"/>
        <w:gridCol w:w="8221"/>
      </w:tblGrid>
      <w:tr w:rsidR="00D75CD1">
        <w:trPr>
          <w:trHeight w:val="1557"/>
        </w:trPr>
        <w:tc>
          <w:tcPr>
            <w:tcW w:w="2547" w:type="dxa"/>
          </w:tcPr>
          <w:p w:rsidR="00D75CD1" w:rsidRDefault="00814777">
            <w:pPr>
              <w:jc w:val="center"/>
              <w:rPr>
                <w:b/>
                <w:sz w:val="32"/>
                <w:szCs w:val="32"/>
              </w:rPr>
            </w:pPr>
            <w:r>
              <w:rPr>
                <w:b/>
                <w:noProof/>
                <w:sz w:val="32"/>
                <w:szCs w:val="32"/>
              </w:rPr>
              <w:drawing>
                <wp:inline distT="0" distB="0" distL="0" distR="0">
                  <wp:extent cx="895350" cy="1119857"/>
                  <wp:effectExtent l="0" t="0" r="0" b="4445"/>
                  <wp:docPr id="102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5" cstate="print"/>
                          <a:srcRect/>
                          <a:stretch/>
                        </pic:blipFill>
                        <pic:spPr>
                          <a:xfrm>
                            <a:off x="0" y="0"/>
                            <a:ext cx="895350" cy="1119857"/>
                          </a:xfrm>
                          <a:prstGeom prst="rect">
                            <a:avLst/>
                          </a:prstGeom>
                          <a:ln>
                            <a:noFill/>
                          </a:ln>
                        </pic:spPr>
                      </pic:pic>
                    </a:graphicData>
                  </a:graphic>
                </wp:inline>
              </w:drawing>
            </w:r>
          </w:p>
        </w:tc>
        <w:tc>
          <w:tcPr>
            <w:tcW w:w="8221" w:type="dxa"/>
            <w:shd w:val="clear" w:color="auto" w:fill="70AD47"/>
            <w:vAlign w:val="center"/>
          </w:tcPr>
          <w:p w:rsidR="00D75CD1" w:rsidRDefault="00814777">
            <w:pPr>
              <w:jc w:val="center"/>
              <w:rPr>
                <w:b/>
                <w:sz w:val="48"/>
                <w:szCs w:val="48"/>
              </w:rPr>
            </w:pPr>
            <w:r>
              <w:rPr>
                <w:b/>
                <w:sz w:val="48"/>
                <w:szCs w:val="48"/>
              </w:rPr>
              <w:t>PROTOCOLE SECURITE KAYAK</w:t>
            </w:r>
          </w:p>
        </w:tc>
      </w:tr>
    </w:tbl>
    <w:p w:rsidR="00D75CD1" w:rsidRDefault="00D75CD1">
      <w:pPr>
        <w:pStyle w:val="Textbody"/>
      </w:pPr>
    </w:p>
    <w:p w:rsidR="00D75CD1" w:rsidRDefault="00814777">
      <w:pPr>
        <w:pStyle w:val="Textbody"/>
      </w:pPr>
      <w:r>
        <w:tab/>
      </w:r>
    </w:p>
    <w:p w:rsidR="00D75CD1" w:rsidRDefault="00814777">
      <w:pPr>
        <w:pStyle w:val="Textbody"/>
        <w:jc w:val="both"/>
        <w:rPr>
          <w:rFonts w:ascii="Calibri" w:hAnsi="Calibri" w:cs="Calibri"/>
          <w:sz w:val="20"/>
          <w:szCs w:val="20"/>
        </w:rPr>
      </w:pPr>
      <w:r>
        <w:rPr>
          <w:rFonts w:ascii="Calibri" w:hAnsi="Calibri" w:cs="Calibri"/>
          <w:sz w:val="20"/>
          <w:szCs w:val="20"/>
        </w:rPr>
        <w:tab/>
        <w:t xml:space="preserve">En tant qu'enseignement obligatoire ou volontaire, le canoë-kayak, s'inscrit pleinement dans le parcours de formation d'un élève. L'enjeu au travers ces activités physiques de pleine nature est de pouvoir permettre aux élèves de développer des compétences pour « se déplacer en sécurité en s'adaptant à des environnements variés naturels ou artificiels », d'apprendre à faire des choix lucides. </w:t>
      </w:r>
    </w:p>
    <w:p w:rsidR="00D75CD1" w:rsidRDefault="00814777">
      <w:pPr>
        <w:pStyle w:val="Textbody"/>
        <w:jc w:val="both"/>
        <w:rPr>
          <w:rFonts w:ascii="Calibri" w:hAnsi="Calibri" w:cs="Calibri"/>
          <w:sz w:val="20"/>
          <w:szCs w:val="20"/>
        </w:rPr>
      </w:pPr>
      <w:r>
        <w:rPr>
          <w:rFonts w:ascii="Calibri" w:hAnsi="Calibri" w:cs="Calibri"/>
          <w:sz w:val="20"/>
          <w:szCs w:val="20"/>
        </w:rPr>
        <w:t>En même temps, à travers l'enseignement des A.P.P.N., il s'agit véritablement d'éduquer les élèves, futurs citoyens pratiquant les sports de nature, à une prise de risque subjective, calculée et réfléchie offrant à tous moments l'opportunité de partir-revenir en sécurité, tout en gardant la possibilité de pouvoir et savoir renoncer.</w:t>
      </w:r>
    </w:p>
    <w:p w:rsidR="00D75CD1" w:rsidRDefault="00814777">
      <w:pPr>
        <w:pStyle w:val="Textbody"/>
        <w:jc w:val="both"/>
      </w:pPr>
      <w:r>
        <w:rPr>
          <w:rFonts w:ascii="Calibri" w:hAnsi="Calibri" w:cs="Calibri"/>
          <w:sz w:val="20"/>
          <w:szCs w:val="20"/>
        </w:rPr>
        <w:tab/>
        <w:t>Le canoë-kayak est une réalité d'enseignement sur notre territoire, dans la mesure où cette activité est enseignée dans différents cadres : celui</w:t>
      </w:r>
      <w:r w:rsidR="008873E8">
        <w:rPr>
          <w:rFonts w:ascii="Calibri" w:hAnsi="Calibri" w:cs="Calibri"/>
          <w:sz w:val="20"/>
          <w:szCs w:val="20"/>
        </w:rPr>
        <w:t xml:space="preserve"> de l'enseignem</w:t>
      </w:r>
      <w:r w:rsidR="00B12528">
        <w:rPr>
          <w:rFonts w:ascii="Calibri" w:hAnsi="Calibri" w:cs="Calibri"/>
          <w:sz w:val="20"/>
          <w:szCs w:val="20"/>
        </w:rPr>
        <w:t xml:space="preserve">ent obligatoire </w:t>
      </w:r>
      <w:proofErr w:type="gramStart"/>
      <w:r w:rsidR="00B12528">
        <w:rPr>
          <w:rFonts w:ascii="Calibri" w:hAnsi="Calibri" w:cs="Calibri"/>
          <w:sz w:val="20"/>
          <w:szCs w:val="20"/>
        </w:rPr>
        <w:t>d’</w:t>
      </w:r>
      <w:r w:rsidR="008873E8">
        <w:rPr>
          <w:rFonts w:ascii="Calibri" w:hAnsi="Calibri" w:cs="Calibri"/>
          <w:sz w:val="20"/>
          <w:szCs w:val="20"/>
        </w:rPr>
        <w:t>E.P.S</w:t>
      </w:r>
      <w:proofErr w:type="gramEnd"/>
      <w:r>
        <w:rPr>
          <w:rFonts w:ascii="Calibri" w:hAnsi="Calibri" w:cs="Calibri"/>
          <w:sz w:val="20"/>
          <w:szCs w:val="20"/>
        </w:rPr>
        <w:t>, celui des Associations Sportives</w:t>
      </w:r>
      <w:r w:rsidR="00B12528">
        <w:rPr>
          <w:rFonts w:ascii="Calibri" w:hAnsi="Calibri" w:cs="Calibri"/>
          <w:sz w:val="20"/>
          <w:szCs w:val="20"/>
        </w:rPr>
        <w:t xml:space="preserve"> et des compétitions UNSS</w:t>
      </w:r>
      <w:r>
        <w:rPr>
          <w:rFonts w:ascii="Calibri" w:hAnsi="Calibri" w:cs="Calibri"/>
          <w:sz w:val="20"/>
          <w:szCs w:val="20"/>
        </w:rPr>
        <w:t>, celui des Sections Sportives ou encore dans le cadre de séjours A.P.P.N. Ce protocole émane d'un collectif concerné par l'enseignement de cette activité à ces différents niveaux (E.P.S., A.S., section sportive, …), sur un territoire dont les spécificités ont été appréhendée (eau calme, eau vive et mer).</w:t>
      </w:r>
    </w:p>
    <w:p w:rsidR="00D75CD1" w:rsidRDefault="00814777">
      <w:pPr>
        <w:pStyle w:val="Textbody"/>
        <w:jc w:val="both"/>
        <w:rPr>
          <w:rFonts w:ascii="Calibri" w:hAnsi="Calibri" w:cs="Calibri"/>
          <w:sz w:val="20"/>
          <w:szCs w:val="20"/>
        </w:rPr>
      </w:pPr>
      <w:r>
        <w:rPr>
          <w:rFonts w:ascii="Calibri" w:hAnsi="Calibri" w:cs="Calibri"/>
          <w:sz w:val="20"/>
          <w:szCs w:val="20"/>
        </w:rPr>
        <w:tab/>
        <w:t xml:space="preserve">Aussi, puisqu'une vigilance renouvelée des enseignants d'EPS est attendue quant à la sécurisation des pratiques (règles de sécurité active et passive </w:t>
      </w:r>
      <w:r w:rsidRPr="00E420FA">
        <w:rPr>
          <w:rFonts w:ascii="Calibri" w:hAnsi="Calibri" w:cs="Calibri"/>
          <w:sz w:val="20"/>
          <w:szCs w:val="20"/>
        </w:rPr>
        <w:t>optimale</w:t>
      </w:r>
      <w:r w:rsidR="00DF294E" w:rsidRPr="00E420FA">
        <w:rPr>
          <w:rFonts w:ascii="Calibri" w:hAnsi="Calibri" w:cs="Calibri"/>
          <w:sz w:val="20"/>
          <w:szCs w:val="20"/>
        </w:rPr>
        <w:t>s</w:t>
      </w:r>
      <w:r w:rsidRPr="00E420FA">
        <w:rPr>
          <w:rFonts w:ascii="Calibri" w:hAnsi="Calibri" w:cs="Calibri"/>
          <w:sz w:val="20"/>
          <w:szCs w:val="20"/>
        </w:rPr>
        <w:t xml:space="preserve">) et à la </w:t>
      </w:r>
      <w:r w:rsidRPr="00E420FA">
        <w:rPr>
          <w:rFonts w:ascii="Calibri" w:hAnsi="Calibri" w:cs="Calibri"/>
          <w:b/>
          <w:sz w:val="20"/>
          <w:szCs w:val="20"/>
        </w:rPr>
        <w:t>gradation nécessaire des niveaux d'engagement proposés aux élèves</w:t>
      </w:r>
      <w:r w:rsidRPr="00E420FA">
        <w:rPr>
          <w:rFonts w:ascii="Calibri" w:hAnsi="Calibri" w:cs="Calibri"/>
          <w:sz w:val="20"/>
          <w:szCs w:val="20"/>
        </w:rPr>
        <w:t xml:space="preserve"> (adaptés à leurs ressources), dans la mesure où il s'agit de mettre les élèves en situations présentant un risque subjectif réel, mais offrant des conditions de sécurité optimale. Nous nous sommes ainsi attachés à établir un</w:t>
      </w:r>
      <w:r w:rsidR="00DF294E" w:rsidRPr="00E420FA">
        <w:rPr>
          <w:rFonts w:ascii="Calibri" w:hAnsi="Calibri" w:cs="Calibri"/>
          <w:sz w:val="20"/>
          <w:szCs w:val="20"/>
        </w:rPr>
        <w:t>e</w:t>
      </w:r>
      <w:r>
        <w:rPr>
          <w:rFonts w:ascii="Calibri" w:hAnsi="Calibri" w:cs="Calibri"/>
          <w:sz w:val="20"/>
          <w:szCs w:val="20"/>
        </w:rPr>
        <w:t xml:space="preserve"> « check-list » des points importants, des incontournables qui méritent une attention particulière, avant, pendant et après la mise en activité. </w:t>
      </w:r>
    </w:p>
    <w:p w:rsidR="00D75CD1" w:rsidRDefault="00814777">
      <w:pPr>
        <w:pStyle w:val="Textbody"/>
        <w:jc w:val="both"/>
        <w:rPr>
          <w:rFonts w:ascii="Calibri" w:hAnsi="Calibri" w:cs="Calibri"/>
          <w:sz w:val="20"/>
          <w:szCs w:val="20"/>
        </w:rPr>
      </w:pPr>
      <w:r>
        <w:rPr>
          <w:rFonts w:ascii="Calibri" w:hAnsi="Calibri" w:cs="Calibri"/>
          <w:sz w:val="20"/>
          <w:szCs w:val="20"/>
        </w:rPr>
        <w:t xml:space="preserve"> </w:t>
      </w: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b/>
          <w:bCs/>
          <w:sz w:val="20"/>
          <w:szCs w:val="20"/>
        </w:rPr>
      </w:pPr>
    </w:p>
    <w:p w:rsidR="00D75CD1" w:rsidRDefault="00D75CD1">
      <w:pPr>
        <w:pStyle w:val="Textbody"/>
        <w:jc w:val="both"/>
        <w:rPr>
          <w:rFonts w:ascii="Calibri" w:hAnsi="Calibri" w:cs="Calibri"/>
          <w:sz w:val="20"/>
          <w:szCs w:val="20"/>
        </w:rPr>
      </w:pPr>
    </w:p>
    <w:p w:rsidR="00D75CD1" w:rsidRDefault="00D75CD1">
      <w:pPr>
        <w:pStyle w:val="Textbody"/>
        <w:jc w:val="both"/>
        <w:rPr>
          <w:rFonts w:ascii="Calibri" w:hAnsi="Calibri" w:cs="Calibri"/>
          <w:sz w:val="20"/>
          <w:szCs w:val="20"/>
        </w:rPr>
      </w:pPr>
    </w:p>
    <w:p w:rsidR="00D75CD1" w:rsidRDefault="00814777">
      <w:pPr>
        <w:pStyle w:val="Textbody"/>
        <w:shd w:val="clear" w:color="auto" w:fill="00B0F0"/>
        <w:jc w:val="center"/>
        <w:rPr>
          <w:rFonts w:ascii="Calibri" w:hAnsi="Calibri" w:cs="Calibri"/>
          <w:b/>
          <w:bCs/>
          <w:color w:val="FF0000"/>
          <w:u w:val="single"/>
        </w:rPr>
      </w:pPr>
      <w:r>
        <w:rPr>
          <w:rFonts w:ascii="Calibri" w:hAnsi="Calibri" w:cs="Calibri"/>
          <w:b/>
          <w:bCs/>
          <w:color w:val="FF0000"/>
          <w:u w:val="single"/>
        </w:rPr>
        <w:lastRenderedPageBreak/>
        <w:t>AVANT la pratique</w:t>
      </w:r>
    </w:p>
    <w:p w:rsidR="00D75CD1" w:rsidRDefault="00814777">
      <w:pPr>
        <w:pStyle w:val="Textbody"/>
        <w:numPr>
          <w:ilvl w:val="0"/>
          <w:numId w:val="1"/>
        </w:numPr>
        <w:jc w:val="both"/>
        <w:rPr>
          <w:rFonts w:ascii="Calibri" w:hAnsi="Calibri" w:cs="Calibri"/>
          <w:b/>
          <w:bCs/>
          <w:sz w:val="20"/>
          <w:szCs w:val="20"/>
        </w:rPr>
      </w:pPr>
      <w:r>
        <w:rPr>
          <w:rFonts w:ascii="Calibri" w:hAnsi="Calibri" w:cs="Calibri"/>
          <w:b/>
          <w:bCs/>
          <w:sz w:val="20"/>
          <w:szCs w:val="20"/>
        </w:rPr>
        <w:t>Prérequis : le savoir nager</w:t>
      </w:r>
    </w:p>
    <w:p w:rsidR="00D75CD1" w:rsidRPr="00DB60DC" w:rsidRDefault="00814777" w:rsidP="00DB60DC">
      <w:pPr>
        <w:pStyle w:val="Sansinterligne"/>
        <w:rPr>
          <w:rFonts w:asciiTheme="minorHAnsi" w:hAnsiTheme="minorHAnsi" w:cstheme="minorHAnsi"/>
          <w:sz w:val="20"/>
          <w:szCs w:val="20"/>
        </w:rPr>
      </w:pPr>
      <w:r w:rsidRPr="00DB60DC">
        <w:rPr>
          <w:rFonts w:asciiTheme="minorHAnsi" w:hAnsiTheme="minorHAnsi" w:cstheme="minorHAnsi"/>
          <w:sz w:val="20"/>
          <w:szCs w:val="20"/>
        </w:rPr>
        <w:t xml:space="preserve">Les élèves doivent impérativement satisfaire, </w:t>
      </w:r>
      <w:r w:rsidR="00DB60DC">
        <w:rPr>
          <w:rFonts w:asciiTheme="minorHAnsi" w:hAnsiTheme="minorHAnsi" w:cstheme="minorHAnsi"/>
          <w:sz w:val="20"/>
          <w:szCs w:val="20"/>
        </w:rPr>
        <w:t xml:space="preserve">au moins </w:t>
      </w:r>
      <w:r w:rsidRPr="00DB60DC">
        <w:rPr>
          <w:rFonts w:asciiTheme="minorHAnsi" w:hAnsiTheme="minorHAnsi" w:cstheme="minorHAnsi"/>
          <w:b/>
          <w:sz w:val="20"/>
          <w:szCs w:val="20"/>
        </w:rPr>
        <w:t>à l'une de</w:t>
      </w:r>
      <w:r w:rsidR="00DB60DC">
        <w:rPr>
          <w:rFonts w:asciiTheme="minorHAnsi" w:hAnsiTheme="minorHAnsi" w:cstheme="minorHAnsi"/>
          <w:b/>
          <w:sz w:val="20"/>
          <w:szCs w:val="20"/>
        </w:rPr>
        <w:t>s</w:t>
      </w:r>
      <w:r w:rsidRPr="00DB60DC">
        <w:rPr>
          <w:rFonts w:asciiTheme="minorHAnsi" w:hAnsiTheme="minorHAnsi" w:cstheme="minorHAnsi"/>
          <w:b/>
          <w:sz w:val="20"/>
          <w:szCs w:val="20"/>
        </w:rPr>
        <w:t xml:space="preserve"> conditions</w:t>
      </w:r>
      <w:r w:rsidR="00DB60DC" w:rsidRPr="00DB60DC">
        <w:rPr>
          <w:rFonts w:asciiTheme="minorHAnsi" w:hAnsiTheme="minorHAnsi" w:cstheme="minorHAnsi"/>
          <w:b/>
          <w:sz w:val="20"/>
          <w:szCs w:val="20"/>
          <w:lang w:val="en-US"/>
        </w:rPr>
        <w:t xml:space="preserve"> suivantes</w:t>
      </w:r>
      <w:r w:rsidRPr="00DB60DC">
        <w:rPr>
          <w:rFonts w:asciiTheme="minorHAnsi" w:hAnsiTheme="minorHAnsi" w:cstheme="minorHAnsi"/>
          <w:b/>
          <w:color w:val="0000FF"/>
          <w:sz w:val="20"/>
          <w:szCs w:val="20"/>
          <w:lang w:val="en-US"/>
        </w:rPr>
        <w:t xml:space="preserve"> </w:t>
      </w:r>
      <w:r w:rsidRPr="00DB60DC">
        <w:rPr>
          <w:rFonts w:asciiTheme="minorHAnsi" w:hAnsiTheme="minorHAnsi" w:cstheme="minorHAnsi"/>
          <w:color w:val="0000FF"/>
          <w:sz w:val="20"/>
          <w:szCs w:val="20"/>
        </w:rPr>
        <w:t>:</w:t>
      </w:r>
    </w:p>
    <w:p w:rsidR="00D75CD1" w:rsidRPr="00DB60DC" w:rsidRDefault="00814777" w:rsidP="00DB60DC">
      <w:pPr>
        <w:pStyle w:val="Sansinterligne"/>
        <w:numPr>
          <w:ilvl w:val="0"/>
          <w:numId w:val="11"/>
        </w:numPr>
        <w:jc w:val="both"/>
        <w:rPr>
          <w:rFonts w:asciiTheme="minorHAnsi" w:hAnsiTheme="minorHAnsi" w:cstheme="minorHAnsi"/>
          <w:sz w:val="20"/>
          <w:szCs w:val="20"/>
        </w:rPr>
      </w:pPr>
      <w:r w:rsidRPr="00DB60DC">
        <w:rPr>
          <w:rFonts w:asciiTheme="minorHAnsi" w:hAnsiTheme="minorHAnsi" w:cstheme="minorHAnsi"/>
          <w:sz w:val="20"/>
          <w:szCs w:val="20"/>
        </w:rPr>
        <w:t xml:space="preserve">Attester de sa capacité à savoir nager 25m et à s'immerger, </w:t>
      </w:r>
      <w:r w:rsidRPr="00DB60DC">
        <w:rPr>
          <w:rFonts w:asciiTheme="minorHAnsi" w:hAnsiTheme="minorHAnsi" w:cstheme="minorHAnsi"/>
          <w:color w:val="0000FF"/>
          <w:sz w:val="20"/>
          <w:szCs w:val="20"/>
        </w:rPr>
        <w:t>conformément à l'Article A322 - 3 - 1 du Code du Sport.</w:t>
      </w:r>
    </w:p>
    <w:p w:rsidR="00D75CD1" w:rsidRPr="00DB60DC" w:rsidRDefault="00814777" w:rsidP="00DB60DC">
      <w:pPr>
        <w:pStyle w:val="Sansinterligne"/>
        <w:jc w:val="both"/>
        <w:rPr>
          <w:rFonts w:asciiTheme="minorHAnsi" w:hAnsiTheme="minorHAnsi" w:cstheme="minorHAnsi"/>
          <w:sz w:val="20"/>
          <w:szCs w:val="20"/>
        </w:rPr>
      </w:pPr>
      <w:r w:rsidRPr="00DB60DC">
        <w:rPr>
          <w:rFonts w:asciiTheme="minorHAnsi" w:hAnsiTheme="minorHAnsi" w:cstheme="minorHAnsi"/>
          <w:color w:val="0000FF"/>
          <w:sz w:val="20"/>
          <w:szCs w:val="20"/>
        </w:rPr>
        <w:t xml:space="preserve">Réaliser en piscine ou sur le site de l'activité un test d'aisance, avec ou sans gilet de sécurité, répondant aux normes ISO 12402 - 5 ou NF EN 393 ou ISO 12402 - 5 ou NF EN 395 (gabarit </w:t>
      </w:r>
      <w:r w:rsidR="00B12528" w:rsidRPr="00DB60DC">
        <w:rPr>
          <w:rFonts w:asciiTheme="minorHAnsi" w:hAnsiTheme="minorHAnsi" w:cstheme="minorHAnsi"/>
          <w:color w:val="0000FF"/>
          <w:sz w:val="20"/>
          <w:szCs w:val="20"/>
        </w:rPr>
        <w:t>inférieur</w:t>
      </w:r>
      <w:r w:rsidRPr="00DB60DC">
        <w:rPr>
          <w:rFonts w:asciiTheme="minorHAnsi" w:hAnsiTheme="minorHAnsi" w:cstheme="minorHAnsi"/>
          <w:color w:val="0000FF"/>
          <w:sz w:val="20"/>
          <w:szCs w:val="20"/>
        </w:rPr>
        <w:t xml:space="preserve"> à 25 kg ou personnes à besoins particuliers), conformément à l'Article A322 - 3- 2 du Code du Sport.</w:t>
      </w:r>
    </w:p>
    <w:p w:rsidR="00D75CD1" w:rsidRPr="00DB60DC" w:rsidRDefault="00814777" w:rsidP="00DB60DC">
      <w:pPr>
        <w:pStyle w:val="Sansinterligne"/>
        <w:numPr>
          <w:ilvl w:val="0"/>
          <w:numId w:val="11"/>
        </w:numPr>
        <w:ind w:left="0" w:firstLine="360"/>
        <w:jc w:val="both"/>
        <w:rPr>
          <w:rFonts w:asciiTheme="minorHAnsi" w:hAnsiTheme="minorHAnsi" w:cstheme="minorHAnsi"/>
          <w:sz w:val="20"/>
          <w:szCs w:val="20"/>
        </w:rPr>
      </w:pPr>
      <w:r w:rsidRPr="00DB60DC">
        <w:rPr>
          <w:rFonts w:asciiTheme="minorHAnsi" w:hAnsiTheme="minorHAnsi" w:cstheme="minorHAnsi"/>
          <w:sz w:val="20"/>
          <w:szCs w:val="20"/>
        </w:rPr>
        <w:t>Attester</w:t>
      </w:r>
      <w:r w:rsidRPr="00DB60DC">
        <w:rPr>
          <w:rFonts w:asciiTheme="minorHAnsi" w:hAnsiTheme="minorHAnsi" w:cstheme="minorHAnsi"/>
          <w:color w:val="0000FF"/>
          <w:sz w:val="20"/>
          <w:szCs w:val="20"/>
        </w:rPr>
        <w:t xml:space="preserve"> du </w:t>
      </w:r>
      <w:proofErr w:type="spellStart"/>
      <w:r w:rsidRPr="00DB60DC">
        <w:rPr>
          <w:rFonts w:asciiTheme="minorHAnsi" w:hAnsiTheme="minorHAnsi" w:cstheme="minorHAnsi"/>
          <w:color w:val="0000FF"/>
          <w:sz w:val="20"/>
          <w:szCs w:val="20"/>
        </w:rPr>
        <w:t>Pass</w:t>
      </w:r>
      <w:proofErr w:type="spellEnd"/>
      <w:r w:rsidRPr="00DB60DC">
        <w:rPr>
          <w:rFonts w:asciiTheme="minorHAnsi" w:hAnsiTheme="minorHAnsi" w:cstheme="minorHAnsi"/>
          <w:color w:val="0000FF"/>
          <w:sz w:val="20"/>
          <w:szCs w:val="20"/>
        </w:rPr>
        <w:t>-Nautique ("capacité à entrer dans l'eau, se laisser flotter, aller sous l'eau, se déplacer et en sortir"), en référence au B.O. N°9 du 03 Mars 2022.</w:t>
      </w:r>
    </w:p>
    <w:p w:rsidR="00D75CD1" w:rsidRPr="00DB60DC" w:rsidRDefault="00814777" w:rsidP="00DB60DC">
      <w:pPr>
        <w:pStyle w:val="Sansinterligne"/>
        <w:numPr>
          <w:ilvl w:val="0"/>
          <w:numId w:val="11"/>
        </w:numPr>
        <w:ind w:left="0" w:firstLine="360"/>
        <w:jc w:val="both"/>
        <w:rPr>
          <w:rFonts w:asciiTheme="minorHAnsi" w:hAnsiTheme="minorHAnsi" w:cstheme="minorHAnsi"/>
          <w:sz w:val="20"/>
          <w:szCs w:val="20"/>
        </w:rPr>
      </w:pPr>
      <w:r w:rsidRPr="00DB60DC">
        <w:rPr>
          <w:rFonts w:asciiTheme="minorHAnsi" w:hAnsiTheme="minorHAnsi" w:cstheme="minorHAnsi"/>
          <w:color w:val="0000FF"/>
          <w:sz w:val="20"/>
          <w:szCs w:val="20"/>
        </w:rPr>
        <w:t xml:space="preserve">Être titulaire de l'Attestation du Savoir </w:t>
      </w:r>
      <w:r w:rsidR="00B12528" w:rsidRPr="00DB60DC">
        <w:rPr>
          <w:rFonts w:asciiTheme="minorHAnsi" w:hAnsiTheme="minorHAnsi" w:cstheme="minorHAnsi"/>
          <w:color w:val="0000FF"/>
          <w:sz w:val="20"/>
          <w:szCs w:val="20"/>
        </w:rPr>
        <w:t xml:space="preserve">Nager en Sécurité </w:t>
      </w:r>
      <w:r w:rsidRPr="00DB60DC">
        <w:rPr>
          <w:rFonts w:asciiTheme="minorHAnsi" w:hAnsiTheme="minorHAnsi" w:cstheme="minorHAnsi"/>
          <w:color w:val="0000FF"/>
          <w:sz w:val="20"/>
          <w:szCs w:val="20"/>
        </w:rPr>
        <w:t>(A.S.N.S.), conformément au Décret N°2022 - 276 et de l'Arrêté du 28 02 2022.</w:t>
      </w:r>
    </w:p>
    <w:p w:rsidR="00D75CD1" w:rsidRPr="00DB60DC" w:rsidRDefault="00DB60DC" w:rsidP="00DB60DC">
      <w:pPr>
        <w:pStyle w:val="Sansinterligne"/>
        <w:jc w:val="both"/>
        <w:rPr>
          <w:rFonts w:asciiTheme="minorHAnsi" w:hAnsiTheme="minorHAnsi" w:cstheme="minorHAnsi"/>
          <w:sz w:val="20"/>
          <w:szCs w:val="20"/>
        </w:rPr>
      </w:pPr>
      <w:r>
        <w:rPr>
          <w:rFonts w:asciiTheme="minorHAnsi" w:hAnsiTheme="minorHAnsi" w:cstheme="minorHAnsi"/>
          <w:sz w:val="20"/>
          <w:szCs w:val="20"/>
        </w:rPr>
        <w:t>Un</w:t>
      </w:r>
      <w:r w:rsidR="00814777" w:rsidRPr="00DB60DC">
        <w:rPr>
          <w:rFonts w:asciiTheme="minorHAnsi" w:hAnsiTheme="minorHAnsi" w:cstheme="minorHAnsi"/>
          <w:sz w:val="20"/>
          <w:szCs w:val="20"/>
        </w:rPr>
        <w:t xml:space="preserve"> élève n'ayant pas validé </w:t>
      </w:r>
      <w:r w:rsidRPr="00DB60DC">
        <w:rPr>
          <w:rFonts w:asciiTheme="minorHAnsi" w:hAnsiTheme="minorHAnsi" w:cstheme="minorHAnsi"/>
          <w:sz w:val="20"/>
          <w:szCs w:val="20"/>
        </w:rPr>
        <w:t xml:space="preserve">à </w:t>
      </w:r>
      <w:r w:rsidR="00814777" w:rsidRPr="00DB60DC">
        <w:rPr>
          <w:rFonts w:asciiTheme="minorHAnsi" w:hAnsiTheme="minorHAnsi" w:cstheme="minorHAnsi"/>
          <w:sz w:val="20"/>
          <w:szCs w:val="20"/>
        </w:rPr>
        <w:t xml:space="preserve">l'un de ces tests, n'est pas en mesure de pratiquer l'activité </w:t>
      </w:r>
      <w:r>
        <w:rPr>
          <w:rFonts w:asciiTheme="minorHAnsi" w:hAnsiTheme="minorHAnsi" w:cstheme="minorHAnsi"/>
          <w:sz w:val="20"/>
          <w:szCs w:val="20"/>
        </w:rPr>
        <w:t>dans le cadre scolaire</w:t>
      </w:r>
      <w:r w:rsidR="00814777" w:rsidRPr="00DB60DC">
        <w:rPr>
          <w:rFonts w:asciiTheme="minorHAnsi" w:hAnsiTheme="minorHAnsi" w:cstheme="minorHAnsi"/>
          <w:sz w:val="20"/>
          <w:szCs w:val="20"/>
        </w:rPr>
        <w:t>.</w:t>
      </w:r>
    </w:p>
    <w:p w:rsidR="00D75CD1" w:rsidRDefault="00D75CD1">
      <w:pPr>
        <w:pStyle w:val="Textbody"/>
        <w:jc w:val="both"/>
        <w:rPr>
          <w:rFonts w:ascii="Calibri" w:hAnsi="Calibri" w:cs="Calibri"/>
          <w:sz w:val="20"/>
          <w:szCs w:val="20"/>
        </w:rPr>
      </w:pPr>
    </w:p>
    <w:p w:rsidR="00D75CD1" w:rsidRDefault="00814777">
      <w:pPr>
        <w:pStyle w:val="Textbody"/>
        <w:numPr>
          <w:ilvl w:val="0"/>
          <w:numId w:val="1"/>
        </w:numPr>
        <w:jc w:val="both"/>
        <w:rPr>
          <w:rFonts w:ascii="Calibri" w:hAnsi="Calibri" w:cs="Calibri"/>
          <w:b/>
          <w:bCs/>
          <w:sz w:val="20"/>
          <w:szCs w:val="20"/>
        </w:rPr>
      </w:pPr>
      <w:r>
        <w:rPr>
          <w:rFonts w:ascii="Calibri" w:hAnsi="Calibri" w:cs="Calibri"/>
          <w:b/>
          <w:bCs/>
          <w:sz w:val="20"/>
          <w:szCs w:val="20"/>
        </w:rPr>
        <w:t>Connaître et reconnaître le site de pratique</w:t>
      </w:r>
    </w:p>
    <w:p w:rsidR="00D75CD1" w:rsidRDefault="00814777">
      <w:pPr>
        <w:pStyle w:val="Textbody"/>
        <w:jc w:val="both"/>
        <w:rPr>
          <w:rFonts w:ascii="Calibri" w:hAnsi="Calibri" w:cs="Calibri"/>
          <w:sz w:val="20"/>
          <w:szCs w:val="20"/>
        </w:rPr>
      </w:pPr>
      <w:r>
        <w:rPr>
          <w:rFonts w:ascii="Calibri" w:hAnsi="Calibri" w:cs="Calibri"/>
          <w:sz w:val="20"/>
          <w:szCs w:val="20"/>
        </w:rPr>
        <w:t>Le site de pratique doit être identifié (zone de navigation définie : plan d'eau, tronçon de rivière, zone maritime privilégiant la bande des 300 m) et adapté à la pratique des élèves (niveau de pratique au regard de la classification : pratique en rivière, se référer à l'</w:t>
      </w:r>
      <w:r>
        <w:rPr>
          <w:rFonts w:ascii="Calibri" w:hAnsi="Calibri" w:cs="Calibri"/>
          <w:i/>
          <w:iCs/>
          <w:sz w:val="20"/>
          <w:szCs w:val="20"/>
        </w:rPr>
        <w:t>Annexe 1</w:t>
      </w:r>
      <w:r>
        <w:rPr>
          <w:rFonts w:ascii="Calibri" w:hAnsi="Calibri" w:cs="Calibri"/>
          <w:sz w:val="20"/>
          <w:szCs w:val="20"/>
        </w:rPr>
        <w:t xml:space="preserve"> et en ce qui concerne une navigation sur plan d'eau ou en mer, cette dernière ne pouvant excéder l'indice 3 sur l'échelle de Beaufort). </w:t>
      </w:r>
    </w:p>
    <w:p w:rsidR="00D75CD1" w:rsidRDefault="00814777">
      <w:pPr>
        <w:pStyle w:val="Textbody"/>
        <w:numPr>
          <w:ilvl w:val="0"/>
          <w:numId w:val="10"/>
        </w:numPr>
        <w:jc w:val="both"/>
        <w:rPr>
          <w:rFonts w:ascii="Calibri" w:hAnsi="Calibri" w:cs="Calibri"/>
          <w:sz w:val="20"/>
          <w:szCs w:val="20"/>
        </w:rPr>
      </w:pPr>
      <w:r>
        <w:rPr>
          <w:rFonts w:ascii="Calibri" w:hAnsi="Calibri" w:cs="Calibri"/>
          <w:sz w:val="20"/>
          <w:szCs w:val="20"/>
        </w:rPr>
        <w:t xml:space="preserve">Se renseigner auprès des acteurs locaux (clubs de canoë-kayak, Comités Départementaux, Comités Régional ...) et des professionnels de l'activité (structures commerciales), sources d'informations disposant le plus souvent de cartographies des sites de pratique (accès, points d'embarquement et de débarquement, zones autorisées, </w:t>
      </w:r>
      <w:r w:rsidR="00FC2A06" w:rsidRPr="00FC2A06">
        <w:rPr>
          <w:rFonts w:ascii="Calibri" w:hAnsi="Calibri" w:cs="Calibri"/>
          <w:color w:val="948A54" w:themeColor="background2" w:themeShade="80"/>
          <w:sz w:val="20"/>
          <w:szCs w:val="20"/>
        </w:rPr>
        <w:t>les conflits d’usage</w:t>
      </w:r>
      <w:r w:rsidR="00FC2A06">
        <w:rPr>
          <w:rFonts w:ascii="Calibri" w:hAnsi="Calibri" w:cs="Calibri"/>
          <w:sz w:val="20"/>
          <w:szCs w:val="20"/>
        </w:rPr>
        <w:t xml:space="preserve">, </w:t>
      </w:r>
      <w:r>
        <w:rPr>
          <w:rFonts w:ascii="Calibri" w:hAnsi="Calibri" w:cs="Calibri"/>
          <w:sz w:val="20"/>
          <w:szCs w:val="20"/>
        </w:rPr>
        <w:t>zones interdites, dangers, ...).</w:t>
      </w:r>
    </w:p>
    <w:p w:rsidR="00D75CD1" w:rsidRDefault="00814777">
      <w:pPr>
        <w:pStyle w:val="Textbody"/>
        <w:numPr>
          <w:ilvl w:val="0"/>
          <w:numId w:val="3"/>
        </w:numPr>
        <w:jc w:val="both"/>
      </w:pPr>
      <w:r>
        <w:rPr>
          <w:rFonts w:ascii="Calibri" w:hAnsi="Calibri" w:cs="Calibri"/>
          <w:sz w:val="20"/>
          <w:szCs w:val="20"/>
        </w:rPr>
        <w:t>Consulter le site de la F.F.C.K. (</w:t>
      </w:r>
      <w:hyperlink r:id="rId6" w:history="1">
        <w:r>
          <w:rPr>
            <w:rFonts w:ascii="Calibri" w:hAnsi="Calibri" w:cs="Calibri"/>
            <w:sz w:val="20"/>
            <w:szCs w:val="20"/>
          </w:rPr>
          <w:t>http://www.ffck.org/</w:t>
        </w:r>
      </w:hyperlink>
      <w:r>
        <w:rPr>
          <w:rFonts w:ascii="Calibri" w:hAnsi="Calibri" w:cs="Calibri"/>
          <w:sz w:val="20"/>
          <w:szCs w:val="20"/>
        </w:rPr>
        <w:t> : onglet Fédération/Réglementation en particulier) ou encore la fiche réglementation Canoë-Kayak, à partir du lien suivant : http://www.sportsdenature.gouv.fr/data/userfiles/fiches-activites/Cano%C3%AB-kayak/Fiche-reglementation-detaillee-Canoe-kayak.pdf</w:t>
      </w:r>
    </w:p>
    <w:p w:rsidR="00D75CD1" w:rsidRDefault="00814777">
      <w:pPr>
        <w:pStyle w:val="Textbody"/>
        <w:numPr>
          <w:ilvl w:val="0"/>
          <w:numId w:val="3"/>
        </w:numPr>
        <w:jc w:val="both"/>
        <w:rPr>
          <w:rFonts w:ascii="Calibri" w:hAnsi="Calibri" w:cs="Calibri"/>
          <w:sz w:val="20"/>
          <w:szCs w:val="20"/>
        </w:rPr>
      </w:pPr>
      <w:r>
        <w:rPr>
          <w:rFonts w:ascii="Calibri" w:hAnsi="Calibri" w:cs="Calibri"/>
          <w:sz w:val="20"/>
          <w:szCs w:val="20"/>
        </w:rPr>
        <w:t xml:space="preserve">Se renseigner sur l'éventuelle existence de réglementation spécifique ainsi que sur l'utilisation du site par d'autres usagers (zones interdites ou limitées, présence d'autres activités nautiques, pêcheurs, site </w:t>
      </w:r>
      <w:proofErr w:type="spellStart"/>
      <w:r>
        <w:rPr>
          <w:rFonts w:ascii="Calibri" w:hAnsi="Calibri" w:cs="Calibri"/>
          <w:sz w:val="20"/>
          <w:szCs w:val="20"/>
        </w:rPr>
        <w:t>Natura</w:t>
      </w:r>
      <w:proofErr w:type="spellEnd"/>
      <w:r>
        <w:rPr>
          <w:rFonts w:ascii="Calibri" w:hAnsi="Calibri" w:cs="Calibri"/>
          <w:sz w:val="20"/>
          <w:szCs w:val="20"/>
        </w:rPr>
        <w:t xml:space="preserve"> 2000 visant à maintenir la diversité biologique, ...).</w:t>
      </w:r>
    </w:p>
    <w:p w:rsidR="00D75CD1" w:rsidRDefault="00814777">
      <w:pPr>
        <w:pStyle w:val="Textbody"/>
        <w:numPr>
          <w:ilvl w:val="0"/>
          <w:numId w:val="3"/>
        </w:numPr>
        <w:jc w:val="both"/>
        <w:rPr>
          <w:rFonts w:ascii="Calibri" w:hAnsi="Calibri" w:cs="Calibri"/>
          <w:sz w:val="20"/>
          <w:szCs w:val="20"/>
        </w:rPr>
      </w:pPr>
      <w:r w:rsidRPr="00E420FA">
        <w:rPr>
          <w:rFonts w:ascii="Calibri" w:hAnsi="Calibri" w:cs="Calibri"/>
          <w:sz w:val="20"/>
          <w:szCs w:val="20"/>
        </w:rPr>
        <w:t>Connaître</w:t>
      </w:r>
      <w:r w:rsidR="00DF294E" w:rsidRPr="00E420FA">
        <w:rPr>
          <w:rFonts w:ascii="Calibri" w:hAnsi="Calibri" w:cs="Calibri"/>
          <w:sz w:val="20"/>
          <w:szCs w:val="20"/>
        </w:rPr>
        <w:t xml:space="preserve"> et prendre en compte</w:t>
      </w:r>
      <w:r w:rsidRPr="00E420FA">
        <w:rPr>
          <w:rFonts w:ascii="Calibri" w:hAnsi="Calibri" w:cs="Calibri"/>
          <w:sz w:val="20"/>
          <w:szCs w:val="20"/>
        </w:rPr>
        <w:t xml:space="preserve"> les</w:t>
      </w:r>
      <w:r>
        <w:rPr>
          <w:rFonts w:ascii="Calibri" w:hAnsi="Calibri" w:cs="Calibri"/>
          <w:sz w:val="20"/>
          <w:szCs w:val="20"/>
        </w:rPr>
        <w:t xml:space="preserve"> obstacles à la pratique : relief, mouvements d'eau (courant, vague, drossage, rappel, …), obstacles naturels ou artificiels (rochers, branches, …), état de la mer (vent, vague, ...).</w:t>
      </w:r>
      <w:r w:rsidR="00FC2A06">
        <w:rPr>
          <w:rFonts w:ascii="Calibri" w:hAnsi="Calibri" w:cs="Calibri"/>
          <w:sz w:val="20"/>
          <w:szCs w:val="20"/>
        </w:rPr>
        <w:t xml:space="preserve"> </w:t>
      </w:r>
      <w:r w:rsidR="00FC2A06" w:rsidRPr="00FC2A06">
        <w:rPr>
          <w:rFonts w:ascii="Calibri" w:hAnsi="Calibri" w:cs="Calibri"/>
          <w:color w:val="948A54" w:themeColor="background2" w:themeShade="80"/>
          <w:sz w:val="20"/>
          <w:szCs w:val="20"/>
        </w:rPr>
        <w:t xml:space="preserve">Dans le cadre d’une descente, ne pas hésiter à </w:t>
      </w:r>
      <w:r w:rsidR="00FC2A06" w:rsidRPr="00FC2A06">
        <w:rPr>
          <w:rFonts w:ascii="Calibri" w:hAnsi="Calibri" w:cs="Calibri"/>
          <w:color w:val="948A54" w:themeColor="background2" w:themeShade="80"/>
          <w:sz w:val="20"/>
          <w:szCs w:val="20"/>
          <w:u w:val="single"/>
        </w:rPr>
        <w:t>reconnaitre préalablement le parcours</w:t>
      </w:r>
      <w:r w:rsidR="00FC2A06" w:rsidRPr="00FC2A06">
        <w:rPr>
          <w:rFonts w:ascii="Calibri" w:hAnsi="Calibri" w:cs="Calibri"/>
          <w:color w:val="948A54" w:themeColor="background2" w:themeShade="80"/>
          <w:sz w:val="20"/>
          <w:szCs w:val="20"/>
        </w:rPr>
        <w:t xml:space="preserve">, voire à recommencer si les conduits ont évolué comme le niveau d’eau. </w:t>
      </w:r>
    </w:p>
    <w:p w:rsidR="00D75CD1" w:rsidRDefault="00814777">
      <w:pPr>
        <w:pStyle w:val="Textbody"/>
        <w:numPr>
          <w:ilvl w:val="0"/>
          <w:numId w:val="3"/>
        </w:numPr>
        <w:jc w:val="both"/>
        <w:rPr>
          <w:rFonts w:ascii="Calibri" w:hAnsi="Calibri" w:cs="Calibri"/>
          <w:sz w:val="20"/>
          <w:szCs w:val="20"/>
        </w:rPr>
      </w:pPr>
      <w:r>
        <w:rPr>
          <w:rFonts w:ascii="Calibri" w:hAnsi="Calibri" w:cs="Calibri"/>
          <w:sz w:val="20"/>
          <w:szCs w:val="20"/>
        </w:rPr>
        <w:t>Identifier des points d'embarquement et de débarquement (accessibilité, propriétés privées, …).</w:t>
      </w:r>
    </w:p>
    <w:p w:rsidR="00DB60DC" w:rsidRPr="00DB60DC" w:rsidRDefault="00814777">
      <w:pPr>
        <w:pStyle w:val="Textbody"/>
        <w:numPr>
          <w:ilvl w:val="0"/>
          <w:numId w:val="3"/>
        </w:numPr>
        <w:jc w:val="both"/>
        <w:rPr>
          <w:rFonts w:ascii="Calibri" w:hAnsi="Calibri" w:cs="Calibri"/>
          <w:sz w:val="20"/>
          <w:szCs w:val="20"/>
        </w:rPr>
      </w:pPr>
      <w:r>
        <w:rPr>
          <w:rFonts w:ascii="Calibri" w:hAnsi="Calibri" w:cs="Calibri"/>
          <w:sz w:val="20"/>
          <w:szCs w:val="20"/>
        </w:rPr>
        <w:t>Vérifi</w:t>
      </w:r>
      <w:r w:rsidR="00DB60DC">
        <w:rPr>
          <w:rFonts w:ascii="Calibri" w:hAnsi="Calibri" w:cs="Calibri"/>
          <w:sz w:val="20"/>
          <w:szCs w:val="20"/>
        </w:rPr>
        <w:t>er le niveau d'eau (suivre les a</w:t>
      </w:r>
      <w:r>
        <w:rPr>
          <w:rFonts w:ascii="Calibri" w:hAnsi="Calibri" w:cs="Calibri"/>
          <w:sz w:val="20"/>
          <w:szCs w:val="20"/>
        </w:rPr>
        <w:t>rrêtés, consulter le sit</w:t>
      </w:r>
      <w:r w:rsidR="00DB60DC">
        <w:rPr>
          <w:rFonts w:ascii="Calibri" w:hAnsi="Calibri" w:cs="Calibri"/>
          <w:sz w:val="20"/>
          <w:szCs w:val="20"/>
        </w:rPr>
        <w:t>e « </w:t>
      </w:r>
      <w:proofErr w:type="spellStart"/>
      <w:r w:rsidR="00DB60DC">
        <w:rPr>
          <w:rFonts w:ascii="Calibri" w:hAnsi="Calibri" w:cs="Calibri"/>
          <w:sz w:val="20"/>
          <w:szCs w:val="20"/>
        </w:rPr>
        <w:t>V</w:t>
      </w:r>
      <w:r>
        <w:rPr>
          <w:rFonts w:ascii="Calibri" w:hAnsi="Calibri" w:cs="Calibri"/>
          <w:sz w:val="20"/>
          <w:szCs w:val="20"/>
        </w:rPr>
        <w:t>igicrue</w:t>
      </w:r>
      <w:proofErr w:type="spellEnd"/>
      <w:r>
        <w:rPr>
          <w:rFonts w:ascii="Calibri" w:hAnsi="Calibri" w:cs="Calibri"/>
          <w:sz w:val="20"/>
          <w:szCs w:val="20"/>
        </w:rPr>
        <w:t xml:space="preserve"> » : </w:t>
      </w:r>
      <w:r w:rsidR="00DB60DC">
        <w:rPr>
          <w:rFonts w:ascii="Calibri" w:hAnsi="Calibri" w:cs="Calibri"/>
          <w:color w:val="FF0000"/>
          <w:sz w:val="20"/>
          <w:szCs w:val="20"/>
        </w:rPr>
        <w:t>toute</w:t>
      </w:r>
      <w:r>
        <w:rPr>
          <w:rFonts w:ascii="Calibri" w:hAnsi="Calibri" w:cs="Calibri"/>
          <w:color w:val="FF0000"/>
          <w:sz w:val="20"/>
          <w:szCs w:val="20"/>
        </w:rPr>
        <w:t xml:space="preserve"> sortie en cas de vigilance jaune</w:t>
      </w:r>
      <w:r w:rsidR="00DB60DC">
        <w:rPr>
          <w:rFonts w:ascii="Calibri" w:hAnsi="Calibri" w:cs="Calibri"/>
          <w:color w:val="FF0000"/>
          <w:sz w:val="20"/>
          <w:szCs w:val="20"/>
        </w:rPr>
        <w:t xml:space="preserve"> est interdite</w:t>
      </w:r>
      <w:r>
        <w:rPr>
          <w:rFonts w:ascii="Calibri" w:hAnsi="Calibri" w:cs="Calibri"/>
          <w:color w:val="0000FF"/>
          <w:sz w:val="20"/>
          <w:szCs w:val="20"/>
          <w:lang w:val="en-US"/>
        </w:rPr>
        <w:t xml:space="preserve">, </w:t>
      </w:r>
      <w:r w:rsidRPr="00DB60DC">
        <w:rPr>
          <w:rFonts w:ascii="Calibri" w:hAnsi="Calibri" w:cs="Calibri"/>
          <w:color w:val="0000FF"/>
          <w:sz w:val="20"/>
          <w:szCs w:val="20"/>
        </w:rPr>
        <w:t>excepté dans le cadre d'une Section Sportive</w:t>
      </w:r>
      <w:r w:rsidR="00D3114D">
        <w:rPr>
          <w:rFonts w:ascii="Calibri" w:hAnsi="Calibri" w:cs="Calibri"/>
          <w:color w:val="0000FF"/>
          <w:sz w:val="20"/>
          <w:szCs w:val="20"/>
        </w:rPr>
        <w:t xml:space="preserve"> S</w:t>
      </w:r>
      <w:r w:rsidR="00DB60DC">
        <w:rPr>
          <w:rFonts w:ascii="Calibri" w:hAnsi="Calibri" w:cs="Calibri"/>
          <w:color w:val="0000FF"/>
          <w:sz w:val="20"/>
          <w:szCs w:val="20"/>
        </w:rPr>
        <w:t>colaire</w:t>
      </w:r>
      <w:r w:rsidRPr="00DB60DC">
        <w:rPr>
          <w:rFonts w:ascii="Calibri" w:hAnsi="Calibri" w:cs="Calibri"/>
          <w:color w:val="0000FF"/>
          <w:sz w:val="20"/>
          <w:szCs w:val="20"/>
        </w:rPr>
        <w:t xml:space="preserve"> qui serait encadrée</w:t>
      </w:r>
      <w:r w:rsidR="00DB60DC">
        <w:rPr>
          <w:rFonts w:ascii="Calibri" w:hAnsi="Calibri" w:cs="Calibri"/>
          <w:color w:val="0000FF"/>
          <w:sz w:val="20"/>
          <w:szCs w:val="20"/>
        </w:rPr>
        <w:t> :</w:t>
      </w:r>
    </w:p>
    <w:p w:rsidR="00DB60DC" w:rsidRPr="00DB60DC" w:rsidRDefault="008B0D2E" w:rsidP="00DB60DC">
      <w:pPr>
        <w:pStyle w:val="Textbody"/>
        <w:numPr>
          <w:ilvl w:val="1"/>
          <w:numId w:val="3"/>
        </w:numPr>
        <w:jc w:val="both"/>
        <w:rPr>
          <w:rFonts w:ascii="Calibri" w:hAnsi="Calibri" w:cs="Calibri"/>
          <w:sz w:val="20"/>
          <w:szCs w:val="20"/>
        </w:rPr>
      </w:pPr>
      <w:r w:rsidRPr="00DB60DC">
        <w:rPr>
          <w:rFonts w:ascii="Calibri" w:hAnsi="Calibri" w:cs="Calibri"/>
          <w:color w:val="0000FF"/>
          <w:sz w:val="20"/>
          <w:szCs w:val="20"/>
        </w:rPr>
        <w:t>Soit</w:t>
      </w:r>
      <w:r w:rsidR="00814777" w:rsidRPr="00DB60DC">
        <w:rPr>
          <w:rFonts w:ascii="Calibri" w:hAnsi="Calibri" w:cs="Calibri"/>
          <w:color w:val="0000FF"/>
          <w:sz w:val="20"/>
          <w:szCs w:val="20"/>
        </w:rPr>
        <w:t xml:space="preserve"> uniquement par un enseignant d</w:t>
      </w:r>
      <w:r w:rsidR="00DB60DC">
        <w:rPr>
          <w:rFonts w:ascii="Calibri" w:hAnsi="Calibri" w:cs="Calibri"/>
          <w:color w:val="0000FF"/>
          <w:sz w:val="20"/>
          <w:szCs w:val="20"/>
        </w:rPr>
        <w:t>’E.P.S. dont les compétences spécifiques dans l’activité seraient avérées par un diplôme</w:t>
      </w:r>
      <w:r w:rsidR="00814777" w:rsidRPr="00DB60DC">
        <w:rPr>
          <w:rFonts w:ascii="Calibri" w:hAnsi="Calibri" w:cs="Calibri"/>
          <w:color w:val="0000FF"/>
          <w:sz w:val="20"/>
          <w:szCs w:val="20"/>
        </w:rPr>
        <w:t xml:space="preserve"> </w:t>
      </w:r>
      <w:r w:rsidR="00DB60DC">
        <w:rPr>
          <w:rFonts w:ascii="Calibri" w:hAnsi="Calibri" w:cs="Calibri"/>
          <w:color w:val="0000FF"/>
          <w:sz w:val="20"/>
          <w:szCs w:val="20"/>
        </w:rPr>
        <w:t>de type C.Q.P. ou diplôme</w:t>
      </w:r>
      <w:r w:rsidR="00814777" w:rsidRPr="00DB60DC">
        <w:rPr>
          <w:rFonts w:ascii="Calibri" w:hAnsi="Calibri" w:cs="Calibri"/>
          <w:color w:val="0000FF"/>
          <w:sz w:val="20"/>
          <w:szCs w:val="20"/>
        </w:rPr>
        <w:t xml:space="preserve"> d'Etat (B.P.J.E.P.S. Canoë-Kayak et Disciplines associées ou Brevet d'Etat), </w:t>
      </w:r>
    </w:p>
    <w:p w:rsidR="00DB60DC" w:rsidRPr="00DB60DC" w:rsidRDefault="008B0D2E" w:rsidP="00DB60DC">
      <w:pPr>
        <w:pStyle w:val="Textbody"/>
        <w:numPr>
          <w:ilvl w:val="1"/>
          <w:numId w:val="3"/>
        </w:numPr>
        <w:jc w:val="both"/>
        <w:rPr>
          <w:rFonts w:ascii="Calibri" w:hAnsi="Calibri" w:cs="Calibri"/>
          <w:sz w:val="20"/>
          <w:szCs w:val="20"/>
        </w:rPr>
      </w:pPr>
      <w:r w:rsidRPr="00DB60DC">
        <w:rPr>
          <w:rFonts w:ascii="Calibri" w:hAnsi="Calibri" w:cs="Calibri"/>
          <w:color w:val="0000FF"/>
          <w:sz w:val="20"/>
          <w:szCs w:val="20"/>
        </w:rPr>
        <w:t>Soit</w:t>
      </w:r>
      <w:r w:rsidR="00814777" w:rsidRPr="00DB60DC">
        <w:rPr>
          <w:rFonts w:ascii="Calibri" w:hAnsi="Calibri" w:cs="Calibri"/>
          <w:color w:val="0000FF"/>
          <w:sz w:val="20"/>
          <w:szCs w:val="20"/>
        </w:rPr>
        <w:t xml:space="preserve"> par un éducateur sportif diplômé d'Etat (B.P.J.E.P.S. Canoë-Kayak et Disciplines associées ou Brevet d'Etat)</w:t>
      </w:r>
      <w:r w:rsidR="00EF3FFB">
        <w:rPr>
          <w:rFonts w:ascii="Calibri" w:hAnsi="Calibri" w:cs="Calibri"/>
          <w:color w:val="948A54" w:themeColor="background2" w:themeShade="80"/>
          <w:sz w:val="20"/>
          <w:szCs w:val="20"/>
        </w:rPr>
        <w:t xml:space="preserve"> et à jour de sa carte professionnelle</w:t>
      </w:r>
      <w:r w:rsidR="00814777" w:rsidRPr="00DB60DC">
        <w:rPr>
          <w:rFonts w:ascii="Calibri" w:hAnsi="Calibri" w:cs="Calibri"/>
          <w:color w:val="0000FF"/>
          <w:sz w:val="20"/>
          <w:szCs w:val="20"/>
        </w:rPr>
        <w:t xml:space="preserve"> et/ou accompagné par un enseignant d'EPS.  </w:t>
      </w:r>
    </w:p>
    <w:p w:rsidR="00FC2A06" w:rsidRPr="00FC2A06" w:rsidRDefault="00DB60DC" w:rsidP="00FC2A06">
      <w:pPr>
        <w:pStyle w:val="Textbody"/>
        <w:numPr>
          <w:ilvl w:val="1"/>
          <w:numId w:val="3"/>
        </w:numPr>
        <w:jc w:val="both"/>
        <w:rPr>
          <w:rFonts w:ascii="Calibri" w:hAnsi="Calibri" w:cs="Calibri"/>
          <w:sz w:val="20"/>
          <w:szCs w:val="20"/>
        </w:rPr>
      </w:pPr>
      <w:r>
        <w:rPr>
          <w:rFonts w:ascii="Calibri" w:hAnsi="Calibri" w:cs="Calibri"/>
          <w:color w:val="0000FF"/>
          <w:sz w:val="20"/>
          <w:szCs w:val="20"/>
        </w:rPr>
        <w:t>Cette exception</w:t>
      </w:r>
      <w:r w:rsidR="00814777" w:rsidRPr="00DB60DC">
        <w:rPr>
          <w:rFonts w:ascii="Calibri" w:hAnsi="Calibri" w:cs="Calibri"/>
          <w:color w:val="0000FF"/>
          <w:sz w:val="20"/>
          <w:szCs w:val="20"/>
        </w:rPr>
        <w:t xml:space="preserve"> doit </w:t>
      </w:r>
      <w:r w:rsidR="00D3114D">
        <w:rPr>
          <w:rFonts w:ascii="Calibri" w:hAnsi="Calibri" w:cs="Calibri"/>
          <w:color w:val="0000FF"/>
          <w:sz w:val="20"/>
          <w:szCs w:val="20"/>
        </w:rPr>
        <w:t xml:space="preserve">obligatoirement </w:t>
      </w:r>
      <w:r w:rsidR="00814777" w:rsidRPr="00DB60DC">
        <w:rPr>
          <w:rFonts w:ascii="Calibri" w:hAnsi="Calibri" w:cs="Calibri"/>
          <w:color w:val="0000FF"/>
          <w:sz w:val="20"/>
          <w:szCs w:val="20"/>
        </w:rPr>
        <w:t xml:space="preserve">engendrer, </w:t>
      </w:r>
      <w:r>
        <w:rPr>
          <w:rFonts w:ascii="Calibri" w:hAnsi="Calibri" w:cs="Calibri"/>
          <w:color w:val="0000FF"/>
          <w:sz w:val="20"/>
          <w:szCs w:val="20"/>
        </w:rPr>
        <w:t>le cas échéant</w:t>
      </w:r>
      <w:r w:rsidR="00814777" w:rsidRPr="00DB60DC">
        <w:rPr>
          <w:rFonts w:ascii="Calibri" w:hAnsi="Calibri" w:cs="Calibri"/>
          <w:color w:val="0000FF"/>
          <w:sz w:val="20"/>
          <w:szCs w:val="20"/>
        </w:rPr>
        <w:t>, une adaptation de la pratique</w:t>
      </w:r>
      <w:r>
        <w:rPr>
          <w:rFonts w:ascii="Calibri" w:hAnsi="Calibri" w:cs="Calibri"/>
          <w:color w:val="0000FF"/>
          <w:sz w:val="20"/>
          <w:szCs w:val="20"/>
        </w:rPr>
        <w:t xml:space="preserve"> :</w:t>
      </w:r>
      <w:r w:rsidR="00814777" w:rsidRPr="00DB60DC">
        <w:rPr>
          <w:rFonts w:ascii="Calibri" w:hAnsi="Calibri" w:cs="Calibri"/>
          <w:color w:val="0000FF"/>
          <w:sz w:val="20"/>
          <w:szCs w:val="20"/>
        </w:rPr>
        <w:t xml:space="preserve"> prise en compte des caractéristiques du site de pratique, du niveau de compétence des élèves et induire </w:t>
      </w:r>
      <w:r w:rsidR="00D3114D">
        <w:rPr>
          <w:rFonts w:ascii="Calibri" w:hAnsi="Calibri" w:cs="Calibri"/>
          <w:color w:val="0000FF"/>
          <w:sz w:val="20"/>
          <w:szCs w:val="20"/>
        </w:rPr>
        <w:t>systématiquement</w:t>
      </w:r>
      <w:r w:rsidR="00814777" w:rsidRPr="00DB60DC">
        <w:rPr>
          <w:rFonts w:ascii="Calibri" w:hAnsi="Calibri" w:cs="Calibri"/>
          <w:color w:val="0000FF"/>
          <w:sz w:val="20"/>
          <w:szCs w:val="20"/>
        </w:rPr>
        <w:t>, une réduction des effectifs.</w:t>
      </w:r>
    </w:p>
    <w:p w:rsidR="00D75CD1" w:rsidRPr="00E420FA" w:rsidRDefault="00814777">
      <w:pPr>
        <w:pStyle w:val="Textbody"/>
        <w:numPr>
          <w:ilvl w:val="0"/>
          <w:numId w:val="3"/>
        </w:numPr>
        <w:jc w:val="both"/>
        <w:rPr>
          <w:rFonts w:ascii="Calibri" w:hAnsi="Calibri" w:cs="Calibri"/>
          <w:sz w:val="20"/>
          <w:szCs w:val="20"/>
        </w:rPr>
      </w:pPr>
      <w:r>
        <w:rPr>
          <w:rFonts w:ascii="Calibri" w:hAnsi="Calibri" w:cs="Calibri"/>
          <w:sz w:val="20"/>
          <w:szCs w:val="20"/>
        </w:rPr>
        <w:t xml:space="preserve">Consulter les bulletins météo (températures, avis de tempête, orages, BMS Côte pour la navigation en mer … : </w:t>
      </w:r>
      <w:r>
        <w:rPr>
          <w:rFonts w:ascii="Calibri" w:hAnsi="Calibri" w:cs="Calibri"/>
          <w:color w:val="FF0000"/>
          <w:sz w:val="20"/>
          <w:szCs w:val="20"/>
        </w:rPr>
        <w:t xml:space="preserve">pas de </w:t>
      </w:r>
      <w:r w:rsidRPr="00E420FA">
        <w:rPr>
          <w:rFonts w:ascii="Calibri" w:hAnsi="Calibri" w:cs="Calibri"/>
          <w:color w:val="FF0000"/>
          <w:sz w:val="20"/>
          <w:szCs w:val="20"/>
        </w:rPr>
        <w:t xml:space="preserve">sortie </w:t>
      </w:r>
      <w:r w:rsidR="00DF294E" w:rsidRPr="00E420FA">
        <w:rPr>
          <w:rFonts w:ascii="Calibri" w:hAnsi="Calibri" w:cs="Calibri"/>
          <w:color w:val="FF0000"/>
          <w:sz w:val="20"/>
          <w:szCs w:val="20"/>
        </w:rPr>
        <w:t xml:space="preserve">à partir de la </w:t>
      </w:r>
      <w:r w:rsidRPr="00E420FA">
        <w:rPr>
          <w:rFonts w:ascii="Calibri" w:hAnsi="Calibri" w:cs="Calibri"/>
          <w:color w:val="FF0000"/>
          <w:sz w:val="20"/>
          <w:szCs w:val="20"/>
        </w:rPr>
        <w:t>vigilance orange</w:t>
      </w:r>
      <w:r w:rsidRPr="00E420FA">
        <w:rPr>
          <w:rFonts w:ascii="Calibri" w:hAnsi="Calibri" w:cs="Calibri"/>
          <w:sz w:val="20"/>
          <w:szCs w:val="20"/>
        </w:rPr>
        <w:t>).</w:t>
      </w:r>
    </w:p>
    <w:p w:rsidR="00D75CD1" w:rsidRDefault="00D75CD1">
      <w:pPr>
        <w:pStyle w:val="Textbody"/>
        <w:jc w:val="both"/>
        <w:rPr>
          <w:rFonts w:ascii="Calibri" w:hAnsi="Calibri" w:cs="Calibri"/>
          <w:sz w:val="20"/>
          <w:szCs w:val="20"/>
        </w:rPr>
      </w:pPr>
    </w:p>
    <w:p w:rsidR="00D75CD1" w:rsidRDefault="00814777">
      <w:pPr>
        <w:pStyle w:val="Textbody"/>
        <w:numPr>
          <w:ilvl w:val="0"/>
          <w:numId w:val="1"/>
        </w:numPr>
        <w:jc w:val="both"/>
        <w:rPr>
          <w:rFonts w:ascii="Calibri" w:hAnsi="Calibri" w:cs="Calibri"/>
          <w:b/>
          <w:bCs/>
          <w:sz w:val="20"/>
          <w:szCs w:val="20"/>
        </w:rPr>
      </w:pPr>
      <w:r>
        <w:rPr>
          <w:rFonts w:ascii="Calibri" w:hAnsi="Calibri" w:cs="Calibri"/>
          <w:b/>
          <w:bCs/>
          <w:sz w:val="20"/>
          <w:szCs w:val="20"/>
        </w:rPr>
        <w:t>Offrir aux pratiquants des conditions sécurisées (matériel nautique) et confortables (équipements des élèves).</w:t>
      </w:r>
    </w:p>
    <w:p w:rsidR="00D75CD1" w:rsidRDefault="00814777">
      <w:pPr>
        <w:pStyle w:val="Textbody"/>
        <w:jc w:val="both"/>
      </w:pPr>
      <w:r>
        <w:rPr>
          <w:rFonts w:ascii="Calibri" w:hAnsi="Calibri" w:cs="Calibri"/>
          <w:b/>
          <w:i/>
          <w:iCs/>
          <w:sz w:val="20"/>
          <w:szCs w:val="20"/>
          <w:u w:val="single"/>
        </w:rPr>
        <w:t>Le choix du site de pratique</w:t>
      </w:r>
      <w:r>
        <w:rPr>
          <w:rFonts w:ascii="Calibri" w:hAnsi="Calibri" w:cs="Calibri"/>
          <w:i/>
          <w:iCs/>
          <w:sz w:val="20"/>
          <w:szCs w:val="20"/>
        </w:rPr>
        <w:t> :</w:t>
      </w:r>
    </w:p>
    <w:p w:rsidR="00D75CD1" w:rsidRDefault="00814777">
      <w:pPr>
        <w:pStyle w:val="Textbody"/>
        <w:jc w:val="both"/>
        <w:rPr>
          <w:rFonts w:ascii="Calibri" w:hAnsi="Calibri" w:cs="Calibri"/>
          <w:sz w:val="20"/>
          <w:szCs w:val="20"/>
        </w:rPr>
      </w:pPr>
      <w:r>
        <w:rPr>
          <w:rFonts w:ascii="Calibri" w:hAnsi="Calibri" w:cs="Calibri"/>
          <w:sz w:val="20"/>
          <w:szCs w:val="20"/>
        </w:rPr>
        <w:t xml:space="preserve">Il serait souhaitable que dans le cadre d'un enseignement obligatoire (E.P.S.), de manière à pouvoir prendre en compte à la fois la sécurité et l'hétérogénéité des élèves, les leçons se déroulent principalement </w:t>
      </w:r>
      <w:r>
        <w:rPr>
          <w:rFonts w:ascii="Calibri" w:hAnsi="Calibri" w:cs="Calibri"/>
          <w:b/>
          <w:sz w:val="20"/>
          <w:szCs w:val="20"/>
        </w:rPr>
        <w:t>en eau calme ou en rivière classe 1</w:t>
      </w:r>
      <w:r>
        <w:rPr>
          <w:rFonts w:ascii="Calibri" w:hAnsi="Calibri" w:cs="Calibri"/>
          <w:sz w:val="20"/>
          <w:szCs w:val="20"/>
        </w:rPr>
        <w:t xml:space="preserve">. En revanche, dans le cadre d'une pratique au sein d'une association sportive (A.S.) ou d'une Section Sportive, le site de pratique peut présenter un niveau de difficulté supérieur, </w:t>
      </w:r>
      <w:r>
        <w:rPr>
          <w:rFonts w:ascii="Calibri" w:hAnsi="Calibri" w:cs="Calibri"/>
          <w:b/>
          <w:sz w:val="20"/>
          <w:szCs w:val="20"/>
        </w:rPr>
        <w:t>sans néanmoins dépasser la classe 3</w:t>
      </w:r>
      <w:r>
        <w:rPr>
          <w:rFonts w:ascii="Calibri" w:hAnsi="Calibri" w:cs="Calibri"/>
          <w:sz w:val="20"/>
          <w:szCs w:val="20"/>
        </w:rPr>
        <w:t xml:space="preserve"> et en recherchant toujours la sécurisation de la pratique, notamment au regard de l'adéquation du site aux ressources des élèves, ce qui impacte également l'effectif, le taux d'encadrement et les dispositifs de sécurité (gilet moniteur</w:t>
      </w:r>
      <w:r>
        <w:rPr>
          <w:rFonts w:ascii="Calibri" w:hAnsi="Calibri" w:cs="Calibri"/>
          <w:sz w:val="20"/>
          <w:szCs w:val="20"/>
          <w:lang w:val="en-US"/>
        </w:rPr>
        <w:t xml:space="preserve"> </w:t>
      </w:r>
      <w:r>
        <w:rPr>
          <w:rFonts w:ascii="Calibri" w:hAnsi="Calibri" w:cs="Calibri"/>
          <w:color w:val="0000FF"/>
          <w:sz w:val="20"/>
          <w:szCs w:val="20"/>
          <w:lang w:val="en-US"/>
        </w:rPr>
        <w:t xml:space="preserve">muni d'un </w:t>
      </w:r>
      <w:proofErr w:type="spellStart"/>
      <w:r>
        <w:rPr>
          <w:rFonts w:ascii="Calibri" w:hAnsi="Calibri" w:cs="Calibri"/>
          <w:color w:val="0000FF"/>
          <w:sz w:val="20"/>
          <w:szCs w:val="20"/>
          <w:lang w:val="en-US"/>
        </w:rPr>
        <w:t>système</w:t>
      </w:r>
      <w:proofErr w:type="spellEnd"/>
      <w:r>
        <w:rPr>
          <w:rFonts w:ascii="Calibri" w:hAnsi="Calibri" w:cs="Calibri"/>
          <w:color w:val="0000FF"/>
          <w:sz w:val="20"/>
          <w:szCs w:val="20"/>
          <w:lang w:val="en-US"/>
        </w:rPr>
        <w:t xml:space="preserve"> de </w:t>
      </w:r>
      <w:proofErr w:type="spellStart"/>
      <w:r>
        <w:rPr>
          <w:rFonts w:ascii="Calibri" w:hAnsi="Calibri" w:cs="Calibri"/>
          <w:color w:val="0000FF"/>
          <w:sz w:val="20"/>
          <w:szCs w:val="20"/>
          <w:lang w:val="en-US"/>
        </w:rPr>
        <w:t>remorquage</w:t>
      </w:r>
      <w:proofErr w:type="spellEnd"/>
      <w:r>
        <w:rPr>
          <w:rFonts w:ascii="Calibri" w:hAnsi="Calibri" w:cs="Calibri"/>
          <w:color w:val="0000FF"/>
          <w:sz w:val="20"/>
          <w:szCs w:val="20"/>
          <w:lang w:val="en-US"/>
        </w:rPr>
        <w:t>,</w:t>
      </w:r>
      <w:r>
        <w:rPr>
          <w:rFonts w:ascii="Calibri" w:hAnsi="Calibri" w:cs="Calibri"/>
          <w:sz w:val="20"/>
          <w:szCs w:val="20"/>
          <w:lang w:val="en-US"/>
        </w:rPr>
        <w:t xml:space="preserve"> </w:t>
      </w:r>
      <w:proofErr w:type="spellStart"/>
      <w:r>
        <w:rPr>
          <w:rFonts w:ascii="Calibri" w:hAnsi="Calibri" w:cs="Calibri"/>
          <w:sz w:val="20"/>
          <w:szCs w:val="20"/>
          <w:lang w:val="en-US"/>
        </w:rPr>
        <w:t>d'une</w:t>
      </w:r>
      <w:proofErr w:type="spellEnd"/>
      <w:r>
        <w:rPr>
          <w:rFonts w:ascii="Calibri" w:hAnsi="Calibri" w:cs="Calibri"/>
          <w:sz w:val="20"/>
          <w:szCs w:val="20"/>
          <w:lang w:val="en-US"/>
        </w:rPr>
        <w:t xml:space="preserve"> </w:t>
      </w:r>
      <w:r>
        <w:rPr>
          <w:rFonts w:ascii="Calibri" w:hAnsi="Calibri" w:cs="Calibri"/>
          <w:sz w:val="20"/>
          <w:szCs w:val="20"/>
        </w:rPr>
        <w:t>corde de sécurité</w:t>
      </w:r>
      <w:r>
        <w:rPr>
          <w:rFonts w:ascii="Calibri" w:hAnsi="Calibri" w:cs="Calibri"/>
          <w:sz w:val="20"/>
          <w:szCs w:val="20"/>
          <w:lang w:val="en-US"/>
        </w:rPr>
        <w:t xml:space="preserve"> </w:t>
      </w:r>
      <w:proofErr w:type="spellStart"/>
      <w:r>
        <w:rPr>
          <w:rFonts w:ascii="Calibri" w:hAnsi="Calibri" w:cs="Calibri"/>
          <w:color w:val="0000FF"/>
          <w:sz w:val="20"/>
          <w:szCs w:val="20"/>
          <w:lang w:val="en-US"/>
        </w:rPr>
        <w:t>flottante</w:t>
      </w:r>
      <w:proofErr w:type="spellEnd"/>
      <w:r>
        <w:rPr>
          <w:rFonts w:ascii="Calibri" w:hAnsi="Calibri" w:cs="Calibri"/>
          <w:color w:val="0000FF"/>
          <w:sz w:val="20"/>
          <w:szCs w:val="20"/>
          <w:lang w:val="en-US"/>
        </w:rPr>
        <w:t xml:space="preserve"> et d'un </w:t>
      </w:r>
      <w:proofErr w:type="spellStart"/>
      <w:r>
        <w:rPr>
          <w:rFonts w:ascii="Calibri" w:hAnsi="Calibri" w:cs="Calibri"/>
          <w:color w:val="0000FF"/>
          <w:sz w:val="20"/>
          <w:szCs w:val="20"/>
          <w:lang w:val="en-US"/>
        </w:rPr>
        <w:t>couteau</w:t>
      </w:r>
      <w:proofErr w:type="spellEnd"/>
      <w:r>
        <w:rPr>
          <w:rFonts w:ascii="Calibri" w:hAnsi="Calibri" w:cs="Calibri"/>
          <w:color w:val="0000FF"/>
          <w:sz w:val="20"/>
          <w:szCs w:val="20"/>
        </w:rPr>
        <w:t>).</w:t>
      </w:r>
    </w:p>
    <w:p w:rsidR="00D75CD1" w:rsidRDefault="00814777">
      <w:pPr>
        <w:pStyle w:val="Textbody"/>
        <w:jc w:val="both"/>
      </w:pPr>
      <w:r>
        <w:rPr>
          <w:rFonts w:ascii="Calibri" w:hAnsi="Calibri" w:cs="Calibri"/>
          <w:b/>
          <w:i/>
          <w:iCs/>
          <w:sz w:val="20"/>
          <w:szCs w:val="20"/>
          <w:u w:val="single"/>
        </w:rPr>
        <w:t>L'encadrement de la pratique</w:t>
      </w:r>
      <w:r>
        <w:rPr>
          <w:rFonts w:ascii="Calibri" w:hAnsi="Calibri" w:cs="Calibri"/>
          <w:sz w:val="20"/>
          <w:szCs w:val="20"/>
        </w:rPr>
        <w:t> :</w:t>
      </w:r>
    </w:p>
    <w:p w:rsidR="00D75CD1" w:rsidRDefault="00814777">
      <w:pPr>
        <w:pStyle w:val="Pa1"/>
        <w:autoSpaceDE w:val="0"/>
        <w:jc w:val="both"/>
        <w:rPr>
          <w:rStyle w:val="A1"/>
          <w:rFonts w:ascii="Calibri" w:hAnsi="Calibri" w:cs="Calibri"/>
        </w:rPr>
      </w:pPr>
      <w:r>
        <w:rPr>
          <w:rStyle w:val="A1"/>
          <w:rFonts w:ascii="Calibri" w:hAnsi="Calibri" w:cs="Calibri"/>
          <w:b/>
        </w:rPr>
        <w:t>Le nombre de pratiquants pour un encadrant est déterminé par celui-ci en fonction de sa compétence (se référer à l'</w:t>
      </w:r>
      <w:r>
        <w:rPr>
          <w:rStyle w:val="A1"/>
          <w:rFonts w:ascii="Calibri" w:hAnsi="Calibri" w:cs="Calibri"/>
          <w:b/>
          <w:i/>
          <w:iCs/>
        </w:rPr>
        <w:t>Annexe 2</w:t>
      </w:r>
      <w:r>
        <w:rPr>
          <w:rStyle w:val="A1"/>
          <w:rFonts w:ascii="Calibri" w:hAnsi="Calibri" w:cs="Calibri"/>
          <w:b/>
        </w:rPr>
        <w:t>),</w:t>
      </w:r>
      <w:r>
        <w:rPr>
          <w:rStyle w:val="A1"/>
          <w:rFonts w:ascii="Calibri" w:hAnsi="Calibri" w:cs="Calibri"/>
        </w:rPr>
        <w:t xml:space="preserve"> </w:t>
      </w:r>
      <w:r>
        <w:rPr>
          <w:rStyle w:val="A1"/>
          <w:rFonts w:ascii="Calibri" w:hAnsi="Calibri" w:cs="Calibri"/>
          <w:b/>
        </w:rPr>
        <w:t>du niveau des pratiquants, des conditions du milieu ainsi que des caractéristiques de l’activité</w:t>
      </w:r>
      <w:r>
        <w:rPr>
          <w:rStyle w:val="A1"/>
          <w:rFonts w:ascii="Calibri" w:hAnsi="Calibri" w:cs="Calibri"/>
        </w:rPr>
        <w:t xml:space="preserve">. Ce nombre ne peut toutefois pas excéder </w:t>
      </w:r>
      <w:r>
        <w:rPr>
          <w:rStyle w:val="A1"/>
          <w:rFonts w:ascii="Calibri" w:hAnsi="Calibri" w:cs="Calibri"/>
          <w:b/>
          <w:color w:val="FF0000"/>
        </w:rPr>
        <w:t>seize personnes</w:t>
      </w:r>
      <w:r>
        <w:rPr>
          <w:rStyle w:val="A1"/>
          <w:rFonts w:ascii="Calibri" w:hAnsi="Calibri" w:cs="Calibri"/>
        </w:rPr>
        <w:t xml:space="preserve">, dans des conditions de pratiques optimales, ce qui signifie qu'en raison de conditions non optimales (conditions ou </w:t>
      </w:r>
      <w:r>
        <w:rPr>
          <w:rStyle w:val="A1"/>
          <w:rFonts w:ascii="Calibri" w:hAnsi="Calibri" w:cs="Calibri"/>
        </w:rPr>
        <w:lastRenderedPageBreak/>
        <w:t>évolution des conditions météorologiques ou hydrologiques susceptible de mettre en péril la santé ou la sécurité des pratiquants), l’encadrant adapte, modifie ou annule, renonce à la pratique, s'il le juge nécessaire. Aussi, compte tenu de la contrainte en terme d'effectif, s'il peut être parfois possible de gérer une classe à 2 enseignants, il peut également être possible de solliciter l'intervention d'un encadrant faisant l'objet d'une qualification reconnue en la matière (B.E., B.P.J.E.P.S. ou C.Q.P.)</w:t>
      </w:r>
      <w:r w:rsidR="00EF3FFB" w:rsidRPr="00EF3FFB">
        <w:rPr>
          <w:rFonts w:ascii="Calibri" w:hAnsi="Calibri" w:cs="Calibri"/>
          <w:color w:val="948A54" w:themeColor="background2" w:themeShade="80"/>
          <w:sz w:val="20"/>
          <w:szCs w:val="20"/>
        </w:rPr>
        <w:t xml:space="preserve"> </w:t>
      </w:r>
      <w:r w:rsidR="00EF3FFB">
        <w:rPr>
          <w:rFonts w:ascii="Calibri" w:hAnsi="Calibri" w:cs="Calibri"/>
          <w:color w:val="948A54" w:themeColor="background2" w:themeShade="80"/>
          <w:sz w:val="20"/>
          <w:szCs w:val="20"/>
        </w:rPr>
        <w:t>et à jour de sa carte professionnelle</w:t>
      </w:r>
      <w:r>
        <w:rPr>
          <w:rStyle w:val="A1"/>
          <w:rFonts w:ascii="Calibri" w:hAnsi="Calibri" w:cs="Calibri"/>
        </w:rPr>
        <w:t>. Dans ce cas, il importera de vérifier la compétence de l'encadrant (attestation requise de l'un des diplômes mentionnés ci-dessus) et de contractualiser son intervention (convention avec l'établissement), sachant que chaque encadrant se doit d'assurer la sécurité des élèves qui sont placés sous sa responsabilité.</w:t>
      </w:r>
    </w:p>
    <w:p w:rsidR="00D75CD1" w:rsidRDefault="00D75CD1">
      <w:pPr>
        <w:pStyle w:val="Pa1"/>
        <w:autoSpaceDE w:val="0"/>
        <w:jc w:val="both"/>
      </w:pPr>
    </w:p>
    <w:p w:rsidR="00D75CD1" w:rsidRDefault="00814777">
      <w:pPr>
        <w:pStyle w:val="Textbody"/>
        <w:jc w:val="both"/>
      </w:pPr>
      <w:r>
        <w:rPr>
          <w:rFonts w:ascii="Calibri" w:hAnsi="Calibri" w:cs="Calibri"/>
          <w:b/>
          <w:i/>
          <w:iCs/>
          <w:sz w:val="20"/>
          <w:szCs w:val="20"/>
          <w:u w:val="single"/>
        </w:rPr>
        <w:t>Le choix des bateaux</w:t>
      </w:r>
      <w:r>
        <w:rPr>
          <w:rFonts w:ascii="Calibri" w:hAnsi="Calibri" w:cs="Calibri"/>
          <w:i/>
          <w:iCs/>
          <w:sz w:val="20"/>
          <w:szCs w:val="20"/>
        </w:rPr>
        <w:t> :</w:t>
      </w:r>
    </w:p>
    <w:p w:rsidR="00D75CD1" w:rsidRPr="00814777" w:rsidRDefault="00814777">
      <w:pPr>
        <w:pStyle w:val="Textbody"/>
        <w:jc w:val="both"/>
      </w:pPr>
      <w:r>
        <w:rPr>
          <w:rFonts w:ascii="Calibri" w:hAnsi="Calibri" w:cs="Calibri"/>
          <w:sz w:val="20"/>
          <w:szCs w:val="20"/>
        </w:rPr>
        <w:t xml:space="preserve">Les bateaux doivent être adaptés aux caractéristiques des pratiquants (morphologie, appréhension, niveau …). Ils peuvent donc être soit pontés </w:t>
      </w:r>
      <w:r w:rsidRPr="00814777">
        <w:rPr>
          <w:rFonts w:ascii="Calibri" w:hAnsi="Calibri" w:cs="Calibri"/>
          <w:sz w:val="20"/>
          <w:szCs w:val="20"/>
        </w:rPr>
        <w:t xml:space="preserve">soit </w:t>
      </w:r>
      <w:proofErr w:type="spellStart"/>
      <w:r w:rsidRPr="00814777">
        <w:rPr>
          <w:rFonts w:ascii="Calibri" w:hAnsi="Calibri" w:cs="Calibri"/>
          <w:sz w:val="20"/>
          <w:szCs w:val="20"/>
        </w:rPr>
        <w:t>dépontés</w:t>
      </w:r>
      <w:proofErr w:type="spellEnd"/>
      <w:r w:rsidRPr="00814777">
        <w:rPr>
          <w:rFonts w:ascii="Calibri" w:hAnsi="Calibri" w:cs="Calibri"/>
          <w:sz w:val="20"/>
          <w:szCs w:val="20"/>
        </w:rPr>
        <w:t xml:space="preserve">. Dans tous les cas, les bateaux doivent être en bon état et entretenus régulièrement. Les bateaux </w:t>
      </w:r>
      <w:r w:rsidRPr="00814777">
        <w:rPr>
          <w:rFonts w:ascii="Calibri" w:eastAsia="Calibri, Calibri" w:hAnsi="Calibri" w:cs="Calibri"/>
          <w:color w:val="000000"/>
          <w:sz w:val="20"/>
          <w:szCs w:val="20"/>
        </w:rPr>
        <w:t xml:space="preserve">doivent être </w:t>
      </w:r>
      <w:r w:rsidRPr="00814777">
        <w:rPr>
          <w:rFonts w:ascii="Calibri" w:eastAsia="Calibri, Calibri" w:hAnsi="Calibri" w:cs="Calibri"/>
          <w:color w:val="0000FF"/>
          <w:sz w:val="20"/>
          <w:szCs w:val="20"/>
        </w:rPr>
        <w:t>insubmersibles, c'est à dire, soit</w:t>
      </w:r>
      <w:r w:rsidRPr="00814777">
        <w:rPr>
          <w:rFonts w:ascii="Calibri" w:eastAsia="Calibri, Calibri" w:hAnsi="Calibri" w:cs="Calibri"/>
          <w:color w:val="000000"/>
          <w:sz w:val="20"/>
          <w:szCs w:val="20"/>
        </w:rPr>
        <w:t xml:space="preserve"> </w:t>
      </w:r>
      <w:r w:rsidRPr="00814777">
        <w:rPr>
          <w:rStyle w:val="A1"/>
          <w:rFonts w:ascii="Calibri" w:hAnsi="Calibri" w:cs="Calibri"/>
        </w:rPr>
        <w:t>équipés</w:t>
      </w:r>
      <w:r w:rsidRPr="00814777">
        <w:rPr>
          <w:rStyle w:val="A1"/>
          <w:rFonts w:ascii="Calibri" w:hAnsi="Calibri" w:cs="Calibri"/>
          <w:color w:val="0000FF"/>
        </w:rPr>
        <w:t xml:space="preserve"> d'un </w:t>
      </w:r>
      <w:r w:rsidRPr="00814777">
        <w:rPr>
          <w:rStyle w:val="A1"/>
          <w:rFonts w:ascii="Calibri" w:hAnsi="Calibri" w:cs="Calibri"/>
        </w:rPr>
        <w:t xml:space="preserve">caisson étanche </w:t>
      </w:r>
      <w:r w:rsidRPr="00814777">
        <w:rPr>
          <w:rStyle w:val="A1"/>
          <w:rFonts w:ascii="Calibri" w:hAnsi="Calibri" w:cs="Calibri"/>
          <w:color w:val="0000FF"/>
        </w:rPr>
        <w:t xml:space="preserve">soit équipés de </w:t>
      </w:r>
      <w:r w:rsidRPr="00814777">
        <w:rPr>
          <w:rStyle w:val="A1"/>
          <w:rFonts w:ascii="Calibri" w:hAnsi="Calibri" w:cs="Calibri"/>
        </w:rPr>
        <w:t xml:space="preserve">gonfles à l'intérieur, </w:t>
      </w:r>
      <w:r w:rsidRPr="00814777">
        <w:rPr>
          <w:rStyle w:val="A1"/>
          <w:rFonts w:ascii="Calibri" w:hAnsi="Calibri" w:cs="Calibri"/>
          <w:color w:val="0000FF"/>
        </w:rPr>
        <w:t xml:space="preserve">afin de </w:t>
      </w:r>
      <w:r>
        <w:rPr>
          <w:rStyle w:val="A1"/>
          <w:rFonts w:ascii="Calibri" w:hAnsi="Calibri" w:cs="Calibri"/>
          <w:color w:val="0000FF"/>
        </w:rPr>
        <w:t xml:space="preserve">leur </w:t>
      </w:r>
      <w:r w:rsidRPr="00814777">
        <w:rPr>
          <w:rStyle w:val="A1"/>
          <w:rFonts w:ascii="Calibri" w:hAnsi="Calibri" w:cs="Calibri"/>
          <w:color w:val="0000FF"/>
        </w:rPr>
        <w:t>permettre de pouvoir</w:t>
      </w:r>
      <w:r w:rsidRPr="00814777">
        <w:rPr>
          <w:rStyle w:val="A1"/>
          <w:rFonts w:ascii="Calibri" w:hAnsi="Calibri" w:cs="Calibri"/>
        </w:rPr>
        <w:t xml:space="preserve"> flotter même plein d’eau et doivent permettre au pratiquant de se désolidariser facilement de son embarcation en cas de retournement et protéger le pratiquant des risques d’enfoncement et de coincement consécutifs à un choc. </w:t>
      </w:r>
      <w:r w:rsidRPr="00814777">
        <w:rPr>
          <w:rFonts w:ascii="Calibri" w:hAnsi="Calibri" w:cs="Calibri"/>
          <w:b/>
          <w:sz w:val="20"/>
          <w:szCs w:val="20"/>
        </w:rPr>
        <w:t>La présence de cale-pieds est fortement conseillée</w:t>
      </w:r>
      <w:r w:rsidRPr="00814777">
        <w:rPr>
          <w:rFonts w:ascii="Calibri" w:hAnsi="Calibri" w:cs="Calibri"/>
          <w:sz w:val="20"/>
          <w:szCs w:val="20"/>
        </w:rPr>
        <w:t xml:space="preserve">. Ils deviennent obligatoires à partir de la classe 2, afin de </w:t>
      </w:r>
      <w:r w:rsidRPr="00814777">
        <w:rPr>
          <w:rStyle w:val="A1"/>
          <w:rFonts w:ascii="Calibri" w:hAnsi="Calibri" w:cs="Calibri"/>
        </w:rPr>
        <w:t>protéger le pratiquant des risques d’enfoncement et de coincement consécutifs à un choc.</w:t>
      </w:r>
      <w:r w:rsidRPr="00814777">
        <w:rPr>
          <w:rStyle w:val="A1"/>
          <w:rFonts w:ascii="Calibri" w:hAnsi="Calibri" w:cs="Calibri"/>
          <w:color w:val="0000FF"/>
        </w:rPr>
        <w:t xml:space="preserve"> De plus, les bateaux doivent être munis d'un système de préhension à l'avant et à l'arrière.</w:t>
      </w:r>
    </w:p>
    <w:p w:rsidR="00D75CD1" w:rsidRDefault="00814777">
      <w:pPr>
        <w:pStyle w:val="Textbody"/>
        <w:jc w:val="both"/>
      </w:pPr>
      <w:r>
        <w:rPr>
          <w:rFonts w:ascii="Calibri" w:hAnsi="Calibri" w:cs="Calibri"/>
          <w:b/>
          <w:i/>
          <w:iCs/>
          <w:sz w:val="20"/>
          <w:szCs w:val="20"/>
          <w:u w:val="single"/>
        </w:rPr>
        <w:t>Le choix des gilets</w:t>
      </w:r>
      <w:r>
        <w:rPr>
          <w:rFonts w:ascii="Calibri" w:hAnsi="Calibri" w:cs="Calibri"/>
          <w:i/>
          <w:iCs/>
          <w:sz w:val="20"/>
          <w:szCs w:val="20"/>
        </w:rPr>
        <w:t> :</w:t>
      </w:r>
    </w:p>
    <w:p w:rsidR="00EF3FFB" w:rsidRPr="00EF3FFB" w:rsidRDefault="00814777">
      <w:pPr>
        <w:pStyle w:val="Textbody"/>
        <w:jc w:val="both"/>
        <w:rPr>
          <w:rFonts w:ascii="Calibri" w:hAnsi="Calibri" w:cs="Calibri"/>
          <w:sz w:val="20"/>
          <w:szCs w:val="20"/>
        </w:rPr>
      </w:pPr>
      <w:r>
        <w:rPr>
          <w:rFonts w:ascii="Calibri" w:hAnsi="Calibri" w:cs="Calibri"/>
          <w:b/>
          <w:sz w:val="20"/>
          <w:szCs w:val="20"/>
        </w:rPr>
        <w:t>Les pratiquants doivent être munis d'un gilet répondant aux normes ISO 12402-5 ou NF EN 393</w:t>
      </w:r>
      <w:r>
        <w:rPr>
          <w:rFonts w:ascii="Calibri" w:hAnsi="Calibri" w:cs="Calibri"/>
          <w:sz w:val="20"/>
          <w:szCs w:val="20"/>
        </w:rPr>
        <w:t xml:space="preserve"> ou encore, concernant les personnes de moins de 25 kg ou celles utilisant une embarcation gonflable à partir de la classe 3, la norme ISO 12402-4 ou NF EN 395. Le choix du gilet doit être adapté à la morphologie du pratiquant (se référer aux étiquettes sur les gilets mettant en relation poids – en kg- et flottabilité du gilet de sauvetage - en N). Concrètement, </w:t>
      </w:r>
      <w:r>
        <w:rPr>
          <w:rFonts w:ascii="Calibri" w:hAnsi="Calibri" w:cs="Calibri"/>
          <w:b/>
          <w:sz w:val="20"/>
          <w:szCs w:val="20"/>
        </w:rPr>
        <w:t xml:space="preserve">le gilet de sauvetage doit être ajusté </w:t>
      </w:r>
      <w:r>
        <w:rPr>
          <w:rFonts w:ascii="Calibri" w:hAnsi="Calibri" w:cs="Calibri"/>
          <w:sz w:val="20"/>
          <w:szCs w:val="20"/>
        </w:rPr>
        <w:t xml:space="preserve">(ne pas remonter au-dessus du menton en cas de traction du gilet vers le haut), sans toutefois être trop serré (s'enfiler et se retirer facilement). </w:t>
      </w:r>
      <w:r>
        <w:rPr>
          <w:rFonts w:ascii="Calibri" w:hAnsi="Calibri" w:cs="Calibri"/>
          <w:b/>
          <w:sz w:val="20"/>
          <w:szCs w:val="20"/>
        </w:rPr>
        <w:t>Il ne doit par ailleurs pas comprendre de systèmes de réglage constituant un risque de coincement ou d'accrochage</w:t>
      </w:r>
      <w:r>
        <w:rPr>
          <w:rFonts w:ascii="Calibri" w:hAnsi="Calibri" w:cs="Calibri"/>
          <w:sz w:val="20"/>
          <w:szCs w:val="20"/>
        </w:rPr>
        <w:t xml:space="preserve"> (branches...) et enfin, il peut comprendre pour les petites tailles une sangle sous-inguinale. Ainsi, une vigilance de l'enseignant doit demeurer quant au choix et au réglage des gilets de sauvetage. </w:t>
      </w:r>
    </w:p>
    <w:p w:rsidR="00D75CD1" w:rsidRDefault="00814777">
      <w:pPr>
        <w:pStyle w:val="Textbody"/>
        <w:jc w:val="both"/>
      </w:pPr>
      <w:r>
        <w:rPr>
          <w:rFonts w:ascii="Calibri" w:hAnsi="Calibri" w:cs="Calibri"/>
          <w:b/>
          <w:i/>
          <w:iCs/>
          <w:sz w:val="20"/>
          <w:szCs w:val="20"/>
          <w:u w:val="single"/>
        </w:rPr>
        <w:t>Le choix des casques</w:t>
      </w:r>
      <w:r>
        <w:rPr>
          <w:rFonts w:ascii="Calibri" w:hAnsi="Calibri" w:cs="Calibri"/>
          <w:i/>
          <w:iCs/>
          <w:sz w:val="20"/>
          <w:szCs w:val="20"/>
        </w:rPr>
        <w:t> :</w:t>
      </w:r>
    </w:p>
    <w:p w:rsidR="00D75CD1" w:rsidRDefault="00814777">
      <w:pPr>
        <w:pStyle w:val="Textbody"/>
        <w:jc w:val="both"/>
      </w:pPr>
      <w:r>
        <w:rPr>
          <w:rFonts w:ascii="Calibri" w:hAnsi="Calibri" w:cs="Calibri"/>
          <w:b/>
          <w:sz w:val="20"/>
          <w:szCs w:val="20"/>
        </w:rPr>
        <w:t>L'utilisation du casque (répondant à la norme : NF EN 1385 et marqués « CE ») est fortement conseillée</w:t>
      </w:r>
      <w:r>
        <w:rPr>
          <w:rFonts w:ascii="Calibri" w:hAnsi="Calibri" w:cs="Calibri"/>
          <w:sz w:val="20"/>
          <w:szCs w:val="20"/>
        </w:rPr>
        <w:t xml:space="preserve">. </w:t>
      </w:r>
      <w:r>
        <w:rPr>
          <w:rFonts w:ascii="Calibri" w:hAnsi="Calibri" w:cs="Calibri"/>
          <w:b/>
          <w:sz w:val="20"/>
          <w:szCs w:val="20"/>
        </w:rPr>
        <w:t xml:space="preserve">Il devient obligatoire à partir de la classe 2.  </w:t>
      </w:r>
    </w:p>
    <w:p w:rsidR="00D75CD1" w:rsidRDefault="00814777">
      <w:pPr>
        <w:pStyle w:val="Textbody"/>
        <w:jc w:val="both"/>
      </w:pPr>
      <w:r>
        <w:rPr>
          <w:rFonts w:ascii="Calibri" w:hAnsi="Calibri" w:cs="Calibri"/>
          <w:b/>
          <w:i/>
          <w:iCs/>
          <w:sz w:val="20"/>
          <w:szCs w:val="20"/>
          <w:u w:val="single"/>
        </w:rPr>
        <w:t>La garantie et la vérification du matériel nautique</w:t>
      </w:r>
      <w:r>
        <w:rPr>
          <w:rFonts w:ascii="Calibri" w:hAnsi="Calibri" w:cs="Calibri"/>
          <w:i/>
          <w:iCs/>
          <w:sz w:val="20"/>
          <w:szCs w:val="20"/>
        </w:rPr>
        <w:t xml:space="preserve"> </w:t>
      </w:r>
      <w:r>
        <w:rPr>
          <w:rFonts w:ascii="Calibri" w:hAnsi="Calibri" w:cs="Calibri"/>
          <w:sz w:val="20"/>
          <w:szCs w:val="20"/>
        </w:rPr>
        <w:t>:</w:t>
      </w:r>
    </w:p>
    <w:p w:rsidR="00D75CD1" w:rsidRDefault="00814777">
      <w:pPr>
        <w:pStyle w:val="Textbody"/>
        <w:jc w:val="both"/>
      </w:pPr>
      <w:r>
        <w:rPr>
          <w:rFonts w:ascii="Calibri" w:hAnsi="Calibri" w:cs="Calibri"/>
          <w:sz w:val="20"/>
          <w:szCs w:val="20"/>
        </w:rPr>
        <w:t xml:space="preserve">Afin de garantir la mise en conformité du matériel utilisé (normes et état), nous conseillons, dans la mesure où les usagers ne sont pas les propriétaires du matériel nautique, la </w:t>
      </w:r>
      <w:r>
        <w:rPr>
          <w:rFonts w:ascii="Calibri" w:hAnsi="Calibri" w:cs="Calibri"/>
          <w:b/>
          <w:sz w:val="20"/>
          <w:szCs w:val="20"/>
        </w:rPr>
        <w:t>signature d'une convention entre les propriétaires du matériel nautique et leurs usagers</w:t>
      </w:r>
      <w:r>
        <w:rPr>
          <w:rFonts w:ascii="Calibri" w:hAnsi="Calibri" w:cs="Calibri"/>
          <w:sz w:val="20"/>
          <w:szCs w:val="20"/>
        </w:rPr>
        <w:t xml:space="preserve">, précisant le matériel attribué et attestant de la part du propriétaire </w:t>
      </w:r>
      <w:r w:rsidRPr="00160E77">
        <w:rPr>
          <w:rFonts w:ascii="Calibri" w:hAnsi="Calibri" w:cs="Calibri"/>
          <w:strike/>
          <w:sz w:val="20"/>
          <w:szCs w:val="20"/>
        </w:rPr>
        <w:t>du b</w:t>
      </w:r>
      <w:r w:rsidRPr="00EF3FFB">
        <w:rPr>
          <w:rFonts w:ascii="Calibri" w:hAnsi="Calibri" w:cs="Calibri"/>
          <w:strike/>
          <w:sz w:val="20"/>
          <w:szCs w:val="20"/>
        </w:rPr>
        <w:t>on état</w:t>
      </w:r>
      <w:r>
        <w:rPr>
          <w:rFonts w:ascii="Calibri" w:hAnsi="Calibri" w:cs="Calibri"/>
          <w:sz w:val="20"/>
          <w:szCs w:val="20"/>
        </w:rPr>
        <w:t xml:space="preserve"> </w:t>
      </w:r>
      <w:r w:rsidR="00EF3FFB" w:rsidRPr="00160E77">
        <w:rPr>
          <w:rFonts w:ascii="Calibri" w:hAnsi="Calibri" w:cs="Calibri"/>
          <w:color w:val="948A54" w:themeColor="background2" w:themeShade="80"/>
          <w:sz w:val="20"/>
          <w:szCs w:val="20"/>
        </w:rPr>
        <w:t xml:space="preserve">de la conformité </w:t>
      </w:r>
      <w:r>
        <w:rPr>
          <w:rFonts w:ascii="Calibri" w:hAnsi="Calibri" w:cs="Calibri"/>
          <w:sz w:val="20"/>
          <w:szCs w:val="20"/>
        </w:rPr>
        <w:t xml:space="preserve">du matériel </w:t>
      </w:r>
      <w:r w:rsidR="00EF3FFB">
        <w:rPr>
          <w:rFonts w:ascii="Calibri" w:hAnsi="Calibri" w:cs="Calibri"/>
          <w:sz w:val="20"/>
          <w:szCs w:val="20"/>
        </w:rPr>
        <w:t>mis à disposition</w:t>
      </w:r>
      <w:r w:rsidR="00160E77">
        <w:rPr>
          <w:rFonts w:ascii="Calibri" w:hAnsi="Calibri" w:cs="Calibri"/>
          <w:sz w:val="20"/>
          <w:szCs w:val="20"/>
        </w:rPr>
        <w:t xml:space="preserve"> </w:t>
      </w:r>
      <w:r w:rsidR="00160E77" w:rsidRPr="00160E77">
        <w:rPr>
          <w:rFonts w:ascii="Calibri" w:hAnsi="Calibri" w:cs="Calibri"/>
          <w:color w:val="948A54" w:themeColor="background2" w:themeShade="80"/>
          <w:sz w:val="20"/>
          <w:szCs w:val="20"/>
        </w:rPr>
        <w:t>(contrôle, test et suivi des EPI)</w:t>
      </w:r>
      <w:r w:rsidR="00EF3FFB">
        <w:rPr>
          <w:rFonts w:ascii="Calibri" w:hAnsi="Calibri" w:cs="Calibri"/>
          <w:sz w:val="20"/>
          <w:szCs w:val="20"/>
        </w:rPr>
        <w:t>.</w:t>
      </w:r>
    </w:p>
    <w:p w:rsidR="00D75CD1" w:rsidRDefault="00814777">
      <w:pPr>
        <w:pStyle w:val="Textbody"/>
        <w:jc w:val="both"/>
      </w:pPr>
      <w:r>
        <w:rPr>
          <w:rFonts w:ascii="Calibri" w:hAnsi="Calibri" w:cs="Calibri"/>
          <w:b/>
          <w:i/>
          <w:iCs/>
          <w:sz w:val="20"/>
          <w:szCs w:val="20"/>
          <w:u w:val="single"/>
        </w:rPr>
        <w:t>L'équipement des pratiquants</w:t>
      </w:r>
      <w:r>
        <w:rPr>
          <w:rFonts w:ascii="Calibri" w:hAnsi="Calibri" w:cs="Calibri"/>
          <w:i/>
          <w:iCs/>
          <w:sz w:val="20"/>
          <w:szCs w:val="20"/>
        </w:rPr>
        <w:t> :</w:t>
      </w:r>
    </w:p>
    <w:p w:rsidR="00D75CD1" w:rsidRDefault="00814777">
      <w:pPr>
        <w:pStyle w:val="Textbody"/>
        <w:jc w:val="both"/>
      </w:pPr>
      <w:r>
        <w:rPr>
          <w:rFonts w:ascii="Calibri" w:hAnsi="Calibri" w:cs="Calibri"/>
          <w:sz w:val="20"/>
          <w:szCs w:val="20"/>
        </w:rPr>
        <w:t xml:space="preserve">La tenue vestimentaire doit être adaptée à la pratique en fonction des conditions météorologiques (pluie, soleil, froid, …) et du site de pratique (exposition au vent, au soleil, …). Dans tous les cas, les pratiquants doivent être munis de </w:t>
      </w:r>
      <w:r>
        <w:rPr>
          <w:rFonts w:ascii="Calibri" w:hAnsi="Calibri" w:cs="Calibri"/>
          <w:b/>
          <w:sz w:val="20"/>
          <w:szCs w:val="20"/>
        </w:rPr>
        <w:t>chaussures fermées</w:t>
      </w:r>
      <w:r>
        <w:rPr>
          <w:rFonts w:ascii="Calibri" w:hAnsi="Calibri" w:cs="Calibri"/>
          <w:sz w:val="20"/>
          <w:szCs w:val="20"/>
        </w:rPr>
        <w:t xml:space="preserve"> qui tiennent aux pieds, notamment en cas de dessalage, mais qui ne doivent par ailleurs, pas entraver la sortie de l'embarcation.</w:t>
      </w:r>
    </w:p>
    <w:p w:rsidR="00D75CD1" w:rsidRDefault="00D75CD1">
      <w:pPr>
        <w:pStyle w:val="Textbody"/>
        <w:jc w:val="both"/>
        <w:rPr>
          <w:rFonts w:ascii="Calibri" w:hAnsi="Calibri" w:cs="Calibri"/>
          <w:sz w:val="20"/>
          <w:szCs w:val="20"/>
        </w:rPr>
      </w:pPr>
    </w:p>
    <w:p w:rsidR="00D75CD1" w:rsidRDefault="00814777">
      <w:pPr>
        <w:pStyle w:val="Pa0"/>
        <w:shd w:val="clear" w:color="auto" w:fill="00B0F0"/>
        <w:autoSpaceDE w:val="0"/>
        <w:jc w:val="center"/>
        <w:rPr>
          <w:color w:val="FF0000"/>
        </w:rPr>
      </w:pPr>
      <w:r>
        <w:rPr>
          <w:rFonts w:ascii="Calibri" w:eastAsia="Calibri, Calibri" w:hAnsi="Calibri" w:cs="Calibri"/>
          <w:color w:val="FF0000"/>
        </w:rPr>
        <w:t xml:space="preserve"> </w:t>
      </w:r>
      <w:r>
        <w:rPr>
          <w:rFonts w:ascii="Calibri" w:eastAsia="Calibri, Calibri" w:hAnsi="Calibri" w:cs="Calibri"/>
          <w:b/>
          <w:bCs/>
          <w:color w:val="FF0000"/>
          <w:u w:val="single"/>
        </w:rPr>
        <w:t>PENDANT la pratique</w:t>
      </w:r>
    </w:p>
    <w:p w:rsidR="00D75CD1" w:rsidRDefault="00D75CD1">
      <w:pPr>
        <w:autoSpaceDE w:val="0"/>
        <w:spacing w:line="241" w:lineRule="atLeast"/>
        <w:rPr>
          <w:rFonts w:ascii="Calibri" w:eastAsia="Calibri, Calibri" w:hAnsi="Calibri" w:cs="Calibri"/>
          <w:b/>
          <w:bCs/>
          <w:color w:val="000000"/>
          <w:sz w:val="20"/>
          <w:szCs w:val="20"/>
          <w:u w:val="single"/>
        </w:rPr>
      </w:pPr>
    </w:p>
    <w:p w:rsidR="00D75CD1" w:rsidRDefault="00814777">
      <w:p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Sous la forme d'un check-list, quelques éléments à prendre en considération et conduite pouvant être adoptée :</w:t>
      </w:r>
    </w:p>
    <w:p w:rsidR="00D75CD1" w:rsidRDefault="00D75CD1">
      <w:pPr>
        <w:autoSpaceDE w:val="0"/>
        <w:spacing w:line="241" w:lineRule="atLeast"/>
        <w:jc w:val="both"/>
        <w:rPr>
          <w:rFonts w:ascii="Calibri" w:eastAsia="Calibri, Calibri" w:hAnsi="Calibri" w:cs="Calibri"/>
          <w:b/>
          <w:bCs/>
          <w:color w:val="000000"/>
          <w:sz w:val="20"/>
          <w:szCs w:val="20"/>
          <w:u w:val="single"/>
        </w:rPr>
      </w:pPr>
    </w:p>
    <w:p w:rsidR="00D75CD1" w:rsidRDefault="00814777">
      <w:pPr>
        <w:pStyle w:val="Textbody"/>
        <w:numPr>
          <w:ilvl w:val="0"/>
          <w:numId w:val="4"/>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Se munir d'une trousse de sécurité et d'un moyen de communication accessibles rapidement (si téléphone portable, vérifier au préalable la qualité du réseau).</w:t>
      </w:r>
    </w:p>
    <w:p w:rsidR="00D75CD1" w:rsidRDefault="00814777">
      <w:pPr>
        <w:pStyle w:val="Textbody"/>
        <w:numPr>
          <w:ilvl w:val="0"/>
          <w:numId w:val="4"/>
        </w:numPr>
        <w:autoSpaceDE w:val="0"/>
        <w:spacing w:line="241" w:lineRule="atLeast"/>
        <w:jc w:val="both"/>
      </w:pPr>
      <w:r>
        <w:rPr>
          <w:rFonts w:ascii="Calibri" w:eastAsia="Calibri, Calibri" w:hAnsi="Calibri" w:cs="Calibri"/>
          <w:color w:val="000000"/>
          <w:sz w:val="20"/>
          <w:szCs w:val="20"/>
        </w:rPr>
        <w:t xml:space="preserve">Vérification </w:t>
      </w:r>
      <w:r>
        <w:rPr>
          <w:rFonts w:ascii="Calibri" w:eastAsia="Calibri, Calibri" w:hAnsi="Calibri" w:cs="Calibri"/>
          <w:b/>
          <w:color w:val="000000"/>
          <w:sz w:val="20"/>
          <w:szCs w:val="20"/>
        </w:rPr>
        <w:t>par l'enseignant</w:t>
      </w:r>
      <w:r>
        <w:rPr>
          <w:rFonts w:ascii="Calibri" w:eastAsia="Calibri, Calibri" w:hAnsi="Calibri" w:cs="Calibri"/>
          <w:color w:val="000000"/>
          <w:sz w:val="20"/>
          <w:szCs w:val="20"/>
        </w:rPr>
        <w:t xml:space="preserve"> de l'équipement des pratiquants (tenue vestimentaire et chaussures)</w:t>
      </w:r>
      <w:r w:rsidR="00160E77">
        <w:rPr>
          <w:rFonts w:ascii="Calibri" w:eastAsia="Calibri, Calibri" w:hAnsi="Calibri" w:cs="Calibri"/>
          <w:color w:val="000000"/>
          <w:sz w:val="20"/>
          <w:szCs w:val="20"/>
        </w:rPr>
        <w:t>.</w:t>
      </w:r>
    </w:p>
    <w:p w:rsidR="00D75CD1" w:rsidRDefault="00814777">
      <w:pPr>
        <w:pStyle w:val="Textbody"/>
        <w:numPr>
          <w:ilvl w:val="0"/>
          <w:numId w:val="4"/>
        </w:numPr>
        <w:autoSpaceDE w:val="0"/>
        <w:spacing w:line="241" w:lineRule="atLeast"/>
        <w:jc w:val="both"/>
      </w:pPr>
      <w:r>
        <w:rPr>
          <w:rFonts w:ascii="Calibri" w:eastAsia="Calibri, Calibri" w:hAnsi="Calibri" w:cs="Calibri"/>
          <w:color w:val="000000"/>
          <w:sz w:val="20"/>
          <w:szCs w:val="20"/>
        </w:rPr>
        <w:t xml:space="preserve">Vérification </w:t>
      </w:r>
      <w:r>
        <w:rPr>
          <w:rFonts w:ascii="Calibri" w:eastAsia="Calibri, Calibri" w:hAnsi="Calibri" w:cs="Calibri"/>
          <w:b/>
          <w:color w:val="000000"/>
          <w:sz w:val="20"/>
          <w:szCs w:val="20"/>
        </w:rPr>
        <w:t>par l'enseignant</w:t>
      </w:r>
      <w:r>
        <w:rPr>
          <w:rFonts w:ascii="Calibri" w:eastAsia="Calibri, Calibri" w:hAnsi="Calibri" w:cs="Calibri"/>
          <w:color w:val="000000"/>
          <w:sz w:val="20"/>
          <w:szCs w:val="20"/>
        </w:rPr>
        <w:t xml:space="preserve"> quant au choix et au réglage des gilets de sauvetage, ainsi que des casques si ces derniers sont utilisés</w:t>
      </w:r>
      <w:r>
        <w:rPr>
          <w:rFonts w:ascii="Calibri" w:eastAsia="Calibri, Calibri" w:hAnsi="Calibri" w:cs="Calibri"/>
          <w:color w:val="0000FF"/>
          <w:sz w:val="20"/>
          <w:szCs w:val="20"/>
          <w:lang w:val="en-US"/>
        </w:rPr>
        <w:t xml:space="preserve">  </w:t>
      </w:r>
    </w:p>
    <w:p w:rsidR="00D75CD1" w:rsidRDefault="00814777">
      <w:pPr>
        <w:pStyle w:val="Textbody"/>
        <w:numPr>
          <w:ilvl w:val="0"/>
          <w:numId w:val="4"/>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S’assurer que tous les élèves ont enfilé leur gilet à partir du moment où ils accèdent au bord de l'eau (début de la pratique) et ce, jusqu'à ce qu'ils quittent le bord d l'eau (fin de la pratique).</w:t>
      </w:r>
    </w:p>
    <w:p w:rsidR="00D75CD1" w:rsidRDefault="00814777">
      <w:pPr>
        <w:pStyle w:val="Textbody"/>
        <w:numPr>
          <w:ilvl w:val="0"/>
          <w:numId w:val="4"/>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Vérifier l'adaptation du bateau aux élèves (choix cohérent au regard de la morphologie/gabarit, du niveau de pratique, des différents systèmes de calages, …).</w:t>
      </w:r>
    </w:p>
    <w:p w:rsidR="00D75CD1" w:rsidRDefault="00814777">
      <w:pPr>
        <w:pStyle w:val="Textbody"/>
        <w:numPr>
          <w:ilvl w:val="0"/>
          <w:numId w:val="4"/>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Sensibiliser les élèves au respect de l'environnement et des différents usagers qu'ils peuvent être amenés à rencontrer.</w:t>
      </w:r>
    </w:p>
    <w:p w:rsidR="00D75CD1" w:rsidRDefault="00814777">
      <w:pPr>
        <w:pStyle w:val="Textbody"/>
        <w:numPr>
          <w:ilvl w:val="0"/>
          <w:numId w:val="4"/>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Vérification des conditions de navigation du site (stabilité de l'environnement) et faire preuve d'adaptation face à une configuration nouvelle.</w:t>
      </w:r>
    </w:p>
    <w:p w:rsidR="00D75CD1" w:rsidRDefault="00814777">
      <w:pPr>
        <w:pStyle w:val="Textbody"/>
        <w:numPr>
          <w:ilvl w:val="0"/>
          <w:numId w:val="4"/>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Respecter les horaires annoncés (communication préalable), soit gérer le temps de pratique en prenant en compte les éléments suivants : dessalages potentiels, fatigue des élèves, évolution des conditions météorologiques, …</w:t>
      </w:r>
    </w:p>
    <w:p w:rsidR="00160E77" w:rsidRPr="00160E77" w:rsidRDefault="00160E77">
      <w:pPr>
        <w:pStyle w:val="Textbody"/>
        <w:numPr>
          <w:ilvl w:val="0"/>
          <w:numId w:val="4"/>
        </w:numPr>
        <w:autoSpaceDE w:val="0"/>
        <w:spacing w:line="241" w:lineRule="atLeast"/>
        <w:jc w:val="both"/>
        <w:rPr>
          <w:rFonts w:ascii="Calibri" w:eastAsia="Calibri, Calibri" w:hAnsi="Calibri" w:cs="Calibri"/>
          <w:color w:val="948A54" w:themeColor="background2" w:themeShade="80"/>
          <w:sz w:val="20"/>
          <w:szCs w:val="20"/>
        </w:rPr>
      </w:pPr>
      <w:r w:rsidRPr="00E420FA">
        <w:rPr>
          <w:rFonts w:ascii="Calibri" w:eastAsia="Calibri, Calibri" w:hAnsi="Calibri" w:cs="Calibri"/>
          <w:color w:val="948A54" w:themeColor="background2" w:themeShade="80"/>
          <w:sz w:val="20"/>
          <w:szCs w:val="20"/>
        </w:rPr>
        <w:t xml:space="preserve">Informer </w:t>
      </w:r>
      <w:r w:rsidR="00DF294E" w:rsidRPr="00E420FA">
        <w:rPr>
          <w:rFonts w:ascii="Calibri" w:eastAsia="Calibri, Calibri" w:hAnsi="Calibri" w:cs="Calibri"/>
          <w:color w:val="948A54" w:themeColor="background2" w:themeShade="80"/>
          <w:sz w:val="20"/>
          <w:szCs w:val="20"/>
        </w:rPr>
        <w:t xml:space="preserve">systématiquement </w:t>
      </w:r>
      <w:r w:rsidRPr="00E420FA">
        <w:rPr>
          <w:rFonts w:ascii="Calibri" w:eastAsia="Calibri, Calibri" w:hAnsi="Calibri" w:cs="Calibri"/>
          <w:color w:val="948A54" w:themeColor="background2" w:themeShade="80"/>
          <w:sz w:val="20"/>
          <w:szCs w:val="20"/>
        </w:rPr>
        <w:t>une</w:t>
      </w:r>
      <w:r w:rsidRPr="00160E77">
        <w:rPr>
          <w:rFonts w:ascii="Calibri" w:eastAsia="Calibri, Calibri" w:hAnsi="Calibri" w:cs="Calibri"/>
          <w:color w:val="948A54" w:themeColor="background2" w:themeShade="80"/>
          <w:sz w:val="20"/>
          <w:szCs w:val="20"/>
        </w:rPr>
        <w:t xml:space="preserve"> tierce personne de l’horaire prévisionnelle d’arrivée.</w:t>
      </w:r>
    </w:p>
    <w:p w:rsidR="00D75CD1" w:rsidRDefault="00814777">
      <w:pPr>
        <w:pStyle w:val="Textbody"/>
        <w:numPr>
          <w:ilvl w:val="0"/>
          <w:numId w:val="4"/>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lastRenderedPageBreak/>
        <w:t>Demeurer vigilants/attentifs à l'environnement physique (niveau d'eau, branches nouvellement en place, …) et humain (autres pratiquants, pêcheurs, …) pour pouvoir s'adapter à toute situation imprévue.</w:t>
      </w:r>
    </w:p>
    <w:p w:rsidR="00D75CD1" w:rsidRDefault="00814777">
      <w:pPr>
        <w:pStyle w:val="Textbody"/>
        <w:numPr>
          <w:ilvl w:val="0"/>
          <w:numId w:val="4"/>
        </w:numPr>
        <w:autoSpaceDE w:val="0"/>
        <w:spacing w:line="241" w:lineRule="atLeast"/>
        <w:jc w:val="both"/>
      </w:pPr>
      <w:r>
        <w:rPr>
          <w:rFonts w:ascii="Calibri" w:eastAsia="Calibri, Calibri" w:hAnsi="Calibri" w:cs="Calibri"/>
          <w:color w:val="000000"/>
          <w:sz w:val="20"/>
          <w:szCs w:val="20"/>
        </w:rPr>
        <w:t>Assurer en permanence la sécurité des élèves placés sous sa responsabilité, en veillant notamment à réguler si besoin, l'effectif maximal (vers la recherche de conditions optimales), en ciblant les consignes/repères qui sont donnés aux élèves (sécurité active en cas de dessalage – se référer à l'</w:t>
      </w:r>
      <w:r>
        <w:rPr>
          <w:rFonts w:ascii="Calibri" w:eastAsia="Calibri, Calibri" w:hAnsi="Calibri" w:cs="Calibri"/>
          <w:i/>
          <w:iCs/>
          <w:color w:val="000000"/>
          <w:sz w:val="20"/>
          <w:szCs w:val="20"/>
        </w:rPr>
        <w:t>Annexe 3</w:t>
      </w:r>
      <w:r>
        <w:rPr>
          <w:rFonts w:ascii="Calibri" w:eastAsia="Calibri, Calibri" w:hAnsi="Calibri" w:cs="Calibri"/>
          <w:color w:val="000000"/>
          <w:sz w:val="20"/>
          <w:szCs w:val="20"/>
        </w:rPr>
        <w:t xml:space="preserve"> - et repères spatiaux = limites, lieux de regroupement), en optant pour une organisation spatiale du groupe et des formes de groupements permettant à l'encadrant d'intervenir au plus vite en cas de difficulté.</w:t>
      </w:r>
      <w:r>
        <w:rPr>
          <w:rFonts w:ascii="Calibri" w:eastAsia="Calibri, Calibri" w:hAnsi="Calibri" w:cs="Calibri"/>
          <w:color w:val="FF0000"/>
          <w:sz w:val="20"/>
          <w:szCs w:val="20"/>
          <w:lang w:val="en-US"/>
        </w:rPr>
        <w:t xml:space="preserve"> </w:t>
      </w:r>
      <w:r w:rsidRPr="00814777">
        <w:rPr>
          <w:rFonts w:ascii="Calibri" w:eastAsia="Calibri, Calibri" w:hAnsi="Calibri" w:cs="Calibri"/>
          <w:color w:val="0000FF"/>
          <w:sz w:val="20"/>
          <w:szCs w:val="20"/>
        </w:rPr>
        <w:t>A ce titre, en fonction de leurs compétences et outre le respect des consignes, les élèves peuvent être associés aux conduites sécuritaires vis à vis de leurs camarades (communication, alerte, aide, assistance, ...)</w:t>
      </w:r>
    </w:p>
    <w:p w:rsidR="00D75CD1" w:rsidRDefault="00814777">
      <w:pPr>
        <w:pStyle w:val="Textbody"/>
        <w:numPr>
          <w:ilvl w:val="0"/>
          <w:numId w:val="4"/>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Adapter les situations et/ou aménager l'environnement aux ressources des élèves, tout en prévoyant une graduation des niveaux d'engagement.</w:t>
      </w:r>
    </w:p>
    <w:p w:rsidR="00D75CD1" w:rsidRDefault="00814777">
      <w:pPr>
        <w:pStyle w:val="Textbody"/>
        <w:numPr>
          <w:ilvl w:val="0"/>
          <w:numId w:val="4"/>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Prévoir lors de randonnées (rivière ou mer), l'ordre des élèves en les plaçant judicieusement aux compétences reconnues (ouvreur, guide) et éventuellement prévoir un matériel spécifique : un bout de remorquage, une pagaie de rechange, ...</w:t>
      </w:r>
      <w:r>
        <w:rPr>
          <w:rFonts w:ascii="Calibri" w:eastAsia="Calibri, Calibri" w:hAnsi="Calibri" w:cs="Calibri"/>
          <w:color w:val="000000"/>
          <w:sz w:val="20"/>
          <w:szCs w:val="20"/>
          <w:lang w:val="en-US"/>
        </w:rPr>
        <w:t xml:space="preserve"> </w:t>
      </w:r>
    </w:p>
    <w:p w:rsidR="00D75CD1" w:rsidRDefault="00814777">
      <w:pPr>
        <w:pStyle w:val="Textbody"/>
        <w:numPr>
          <w:ilvl w:val="0"/>
          <w:numId w:val="4"/>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Prévoir lors d'une descente en eau vive, en fonction des caractéristiques du site de navigation, un matériel spécifique, tel que : un gilet moniteur dûment équipé, une corde de sécurité,</w:t>
      </w:r>
      <w:r w:rsidR="00160E77">
        <w:rPr>
          <w:rFonts w:ascii="Calibri" w:eastAsia="Calibri, Calibri" w:hAnsi="Calibri" w:cs="Calibri"/>
          <w:color w:val="000000"/>
          <w:sz w:val="20"/>
          <w:szCs w:val="20"/>
        </w:rPr>
        <w:t xml:space="preserve"> un </w:t>
      </w:r>
      <w:proofErr w:type="gramStart"/>
      <w:r w:rsidR="00160E77">
        <w:rPr>
          <w:rFonts w:ascii="Calibri" w:eastAsia="Calibri, Calibri" w:hAnsi="Calibri" w:cs="Calibri"/>
          <w:color w:val="000000"/>
          <w:sz w:val="20"/>
          <w:szCs w:val="20"/>
        </w:rPr>
        <w:t xml:space="preserve">couteau, </w:t>
      </w:r>
      <w:r>
        <w:rPr>
          <w:rFonts w:ascii="Calibri" w:eastAsia="Calibri, Calibri" w:hAnsi="Calibri" w:cs="Calibri"/>
          <w:color w:val="000000"/>
          <w:sz w:val="20"/>
          <w:szCs w:val="20"/>
        </w:rPr>
        <w:t xml:space="preserve"> ..</w:t>
      </w:r>
      <w:r>
        <w:rPr>
          <w:rFonts w:ascii="Calibri" w:eastAsia="Calibri, Calibri" w:hAnsi="Calibri" w:cs="Calibri"/>
          <w:color w:val="000000"/>
          <w:sz w:val="20"/>
          <w:szCs w:val="20"/>
          <w:lang w:val="en-US"/>
        </w:rPr>
        <w:t>.</w:t>
      </w:r>
      <w:proofErr w:type="gramEnd"/>
    </w:p>
    <w:p w:rsidR="00D75CD1" w:rsidRDefault="00D75CD1">
      <w:pPr>
        <w:pStyle w:val="Textbody"/>
        <w:jc w:val="both"/>
        <w:rPr>
          <w:rFonts w:ascii="Calibri" w:hAnsi="Calibri" w:cs="Calibri"/>
          <w:sz w:val="20"/>
          <w:szCs w:val="20"/>
        </w:rPr>
      </w:pPr>
    </w:p>
    <w:p w:rsidR="00D75CD1" w:rsidRDefault="00D75CD1">
      <w:pPr>
        <w:pStyle w:val="Textbody"/>
        <w:autoSpaceDE w:val="0"/>
        <w:spacing w:line="241" w:lineRule="atLeast"/>
        <w:jc w:val="both"/>
        <w:rPr>
          <w:rFonts w:ascii="Calibri" w:eastAsia="Calibri, Calibri" w:hAnsi="Calibri" w:cs="Calibri"/>
          <w:color w:val="000000"/>
          <w:sz w:val="20"/>
          <w:szCs w:val="20"/>
        </w:rPr>
      </w:pPr>
    </w:p>
    <w:p w:rsidR="00D75CD1" w:rsidRDefault="00814777">
      <w:pPr>
        <w:pStyle w:val="Pa0"/>
        <w:shd w:val="clear" w:color="auto" w:fill="00B0F0"/>
        <w:autoSpaceDE w:val="0"/>
        <w:jc w:val="center"/>
        <w:rPr>
          <w:rFonts w:ascii="Calibri" w:eastAsia="Calibri, Calibri" w:hAnsi="Calibri" w:cs="Calibri"/>
          <w:b/>
          <w:bCs/>
          <w:color w:val="FF0000"/>
          <w:u w:val="single"/>
        </w:rPr>
      </w:pPr>
      <w:r>
        <w:rPr>
          <w:rFonts w:ascii="Calibri" w:eastAsia="Calibri, Calibri" w:hAnsi="Calibri" w:cs="Calibri"/>
          <w:b/>
          <w:bCs/>
          <w:color w:val="FF0000"/>
          <w:u w:val="single"/>
        </w:rPr>
        <w:t>APRES la pratique</w:t>
      </w:r>
    </w:p>
    <w:p w:rsidR="00D75CD1" w:rsidRDefault="00D75CD1">
      <w:pPr>
        <w:autoSpaceDE w:val="0"/>
        <w:spacing w:line="241" w:lineRule="atLeast"/>
        <w:rPr>
          <w:rFonts w:ascii="Calibri" w:eastAsia="Calibri, Calibri" w:hAnsi="Calibri" w:cs="Calibri"/>
          <w:b/>
          <w:bCs/>
          <w:color w:val="000000"/>
          <w:sz w:val="20"/>
          <w:szCs w:val="20"/>
          <w:u w:val="single"/>
        </w:rPr>
      </w:pPr>
    </w:p>
    <w:p w:rsidR="00E420FA" w:rsidRDefault="00E420FA">
      <w:pPr>
        <w:numPr>
          <w:ilvl w:val="0"/>
          <w:numId w:val="5"/>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Réaliser un bilan avec les élèves afin de repérer la conformité du parcours avec leurs ressources et leurs compétences en prévision d’une future</w:t>
      </w:r>
      <w:bookmarkStart w:id="0" w:name="_GoBack"/>
      <w:bookmarkEnd w:id="0"/>
      <w:r>
        <w:rPr>
          <w:rFonts w:ascii="Calibri" w:eastAsia="Calibri, Calibri" w:hAnsi="Calibri" w:cs="Calibri"/>
          <w:color w:val="000000"/>
          <w:sz w:val="20"/>
          <w:szCs w:val="20"/>
        </w:rPr>
        <w:t xml:space="preserve"> sortie sur le même site.</w:t>
      </w:r>
    </w:p>
    <w:p w:rsidR="00D75CD1" w:rsidRDefault="00814777">
      <w:pPr>
        <w:numPr>
          <w:ilvl w:val="0"/>
          <w:numId w:val="5"/>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Signaler ou procéder à l'entretien de tout matériel défectueux</w:t>
      </w:r>
      <w:r w:rsidR="00160E77">
        <w:rPr>
          <w:rFonts w:ascii="Calibri" w:eastAsia="Calibri, Calibri" w:hAnsi="Calibri" w:cs="Calibri"/>
          <w:color w:val="000000"/>
          <w:sz w:val="20"/>
          <w:szCs w:val="20"/>
        </w:rPr>
        <w:t xml:space="preserve">. </w:t>
      </w:r>
      <w:r w:rsidR="00160E77" w:rsidRPr="00160E77">
        <w:rPr>
          <w:rFonts w:ascii="Calibri" w:eastAsia="Calibri, Calibri" w:hAnsi="Calibri" w:cs="Calibri"/>
          <w:color w:val="948A54" w:themeColor="background2" w:themeShade="80"/>
          <w:sz w:val="20"/>
          <w:szCs w:val="20"/>
        </w:rPr>
        <w:t xml:space="preserve">Les EPI ne sont réparables que par des </w:t>
      </w:r>
      <w:r w:rsidR="00160E77">
        <w:rPr>
          <w:rFonts w:ascii="Calibri" w:eastAsia="Calibri, Calibri" w:hAnsi="Calibri" w:cs="Calibri"/>
          <w:color w:val="948A54" w:themeColor="background2" w:themeShade="80"/>
          <w:sz w:val="20"/>
          <w:szCs w:val="20"/>
        </w:rPr>
        <w:t xml:space="preserve">personnes </w:t>
      </w:r>
      <w:r w:rsidR="00160E77" w:rsidRPr="00160E77">
        <w:rPr>
          <w:rFonts w:ascii="Calibri" w:eastAsia="Calibri, Calibri" w:hAnsi="Calibri" w:cs="Calibri"/>
          <w:color w:val="948A54" w:themeColor="background2" w:themeShade="80"/>
          <w:sz w:val="20"/>
          <w:szCs w:val="20"/>
        </w:rPr>
        <w:t>habilité</w:t>
      </w:r>
      <w:r w:rsidR="00160E77">
        <w:rPr>
          <w:rFonts w:ascii="Calibri" w:eastAsia="Calibri, Calibri" w:hAnsi="Calibri" w:cs="Calibri"/>
          <w:color w:val="948A54" w:themeColor="background2" w:themeShade="80"/>
          <w:sz w:val="20"/>
          <w:szCs w:val="20"/>
        </w:rPr>
        <w:t>e</w:t>
      </w:r>
      <w:r w:rsidR="00160E77" w:rsidRPr="00160E77">
        <w:rPr>
          <w:rFonts w:ascii="Calibri" w:eastAsia="Calibri, Calibri" w:hAnsi="Calibri" w:cs="Calibri"/>
          <w:color w:val="948A54" w:themeColor="background2" w:themeShade="80"/>
          <w:sz w:val="20"/>
          <w:szCs w:val="20"/>
        </w:rPr>
        <w:t>s. S’ils ne sont plus aux normes, les mettre au rebut et le notifier dans l’outil de suivi</w:t>
      </w:r>
      <w:r w:rsidRPr="00160E77">
        <w:rPr>
          <w:rFonts w:ascii="Calibri" w:eastAsia="Calibri, Calibri" w:hAnsi="Calibri" w:cs="Calibri"/>
          <w:color w:val="948A54" w:themeColor="background2" w:themeShade="80"/>
          <w:sz w:val="20"/>
          <w:szCs w:val="20"/>
        </w:rPr>
        <w:t>.</w:t>
      </w:r>
    </w:p>
    <w:p w:rsidR="00D75CD1" w:rsidRDefault="00814777">
      <w:pPr>
        <w:numPr>
          <w:ilvl w:val="0"/>
          <w:numId w:val="5"/>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Signaler tout obstacle ou danger pouvant perturber la pratique ultérieure (suite à une crue, à des chutes d'arbres, …).</w:t>
      </w:r>
    </w:p>
    <w:p w:rsidR="00D75CD1" w:rsidRDefault="00814777">
      <w:pPr>
        <w:numPr>
          <w:ilvl w:val="0"/>
          <w:numId w:val="5"/>
        </w:numPr>
        <w:autoSpaceDE w:val="0"/>
        <w:spacing w:line="241" w:lineRule="atLeast"/>
        <w:jc w:val="both"/>
        <w:rPr>
          <w:rFonts w:ascii="Calibri" w:eastAsia="Calibri, Calibri" w:hAnsi="Calibri" w:cs="Calibri"/>
          <w:color w:val="000000"/>
          <w:sz w:val="20"/>
          <w:szCs w:val="20"/>
        </w:rPr>
      </w:pPr>
      <w:r>
        <w:rPr>
          <w:rFonts w:ascii="Calibri" w:eastAsia="Calibri, Calibri" w:hAnsi="Calibri" w:cs="Calibri"/>
          <w:color w:val="000000"/>
          <w:sz w:val="20"/>
          <w:szCs w:val="20"/>
        </w:rPr>
        <w:t>Vérifier que le site n'a subi aucune dégradation du fait de la pratique (aménagements existants, présence de déchets, …).</w:t>
      </w:r>
    </w:p>
    <w:p w:rsidR="00D75CD1" w:rsidRDefault="00D75CD1">
      <w:pPr>
        <w:autoSpaceDE w:val="0"/>
        <w:spacing w:line="241" w:lineRule="atLeast"/>
        <w:jc w:val="both"/>
        <w:rPr>
          <w:rFonts w:ascii="Calibri" w:eastAsia="Calibri, Calibri" w:hAnsi="Calibri" w:cs="Calibri"/>
          <w:color w:val="000000"/>
          <w:sz w:val="20"/>
          <w:szCs w:val="20"/>
        </w:rPr>
      </w:pPr>
    </w:p>
    <w:p w:rsidR="00D75CD1" w:rsidRDefault="00D75CD1">
      <w:pPr>
        <w:autoSpaceDE w:val="0"/>
        <w:spacing w:line="241" w:lineRule="atLeast"/>
        <w:jc w:val="both"/>
        <w:rPr>
          <w:rFonts w:ascii="Calibri" w:eastAsia="Calibri, Calibri" w:hAnsi="Calibri" w:cs="Calibri"/>
          <w:color w:val="000000"/>
          <w:sz w:val="20"/>
          <w:szCs w:val="20"/>
        </w:rPr>
      </w:pPr>
    </w:p>
    <w:p w:rsidR="00D75CD1" w:rsidRDefault="00D75CD1">
      <w:pPr>
        <w:autoSpaceDE w:val="0"/>
        <w:spacing w:line="241" w:lineRule="atLeast"/>
        <w:jc w:val="both"/>
        <w:rPr>
          <w:rFonts w:ascii="Calibri" w:eastAsia="Calibri, Calibri" w:hAnsi="Calibri" w:cs="Calibri"/>
          <w:color w:val="000000"/>
          <w:sz w:val="20"/>
          <w:szCs w:val="20"/>
        </w:rPr>
      </w:pPr>
    </w:p>
    <w:p w:rsidR="00D75CD1" w:rsidRDefault="00814777">
      <w:pPr>
        <w:pStyle w:val="Textbody"/>
        <w:autoSpaceDE w:val="0"/>
        <w:spacing w:line="241" w:lineRule="atLeast"/>
        <w:jc w:val="both"/>
      </w:pPr>
      <w:r>
        <w:rPr>
          <w:rFonts w:ascii="Calibri" w:eastAsia="Calibri, Calibri" w:hAnsi="Calibri" w:cs="Calibri"/>
          <w:color w:val="000000"/>
          <w:sz w:val="20"/>
          <w:szCs w:val="20"/>
        </w:rPr>
        <w:tab/>
        <w:t xml:space="preserve">Rappel de la </w:t>
      </w:r>
      <w:hyperlink r:id="rId7" w:history="1">
        <w:r>
          <w:rPr>
            <w:rFonts w:ascii="Calibri" w:eastAsia="Calibri, Calibri" w:hAnsi="Calibri" w:cs="Calibri"/>
            <w:color w:val="000000"/>
            <w:sz w:val="20"/>
            <w:szCs w:val="20"/>
          </w:rPr>
          <w:t>circulaire n° 2017-075 du 19 avril</w:t>
        </w:r>
      </w:hyperlink>
      <w:r>
        <w:rPr>
          <w:rFonts w:ascii="Calibri" w:eastAsia="Calibri, Calibri" w:hAnsi="Calibri" w:cs="Calibri"/>
          <w:color w:val="000000"/>
          <w:sz w:val="20"/>
          <w:szCs w:val="20"/>
        </w:rPr>
        <w:t xml:space="preserve"> </w:t>
      </w:r>
      <w:hyperlink r:id="rId8" w:history="1">
        <w:r>
          <w:rPr>
            <w:rFonts w:ascii="Calibri" w:eastAsia="Calibri, Calibri" w:hAnsi="Calibri" w:cs="Calibri"/>
            <w:color w:val="000000"/>
            <w:sz w:val="20"/>
            <w:szCs w:val="20"/>
            <w:u w:val="single"/>
          </w:rPr>
          <w:t>2017</w:t>
        </w:r>
      </w:hyperlink>
      <w:r>
        <w:rPr>
          <w:rFonts w:ascii="Calibri" w:eastAsia="Calibri, Calibri" w:hAnsi="Calibri" w:cs="Calibri"/>
          <w:color w:val="000000"/>
          <w:sz w:val="20"/>
          <w:szCs w:val="20"/>
          <w:u w:val="single"/>
        </w:rPr>
        <w:t> </w:t>
      </w:r>
      <w:r>
        <w:rPr>
          <w:rFonts w:ascii="Calibri" w:eastAsia="Calibri, Calibri" w:hAnsi="Calibri" w:cs="Calibri"/>
          <w:color w:val="000000"/>
          <w:sz w:val="20"/>
          <w:szCs w:val="20"/>
        </w:rPr>
        <w:t xml:space="preserve">: quand un stage A.P.P.N. est organisé dans une autre académie, les enseignants doivent prendre connaissance du protocole de l'académie d'accueil afin de s'imprégner des recommandations validées par les experts locaux. </w:t>
      </w:r>
      <w:r>
        <w:rPr>
          <w:rFonts w:ascii="Calibri" w:eastAsia="Calibri, Calibri" w:hAnsi="Calibri" w:cs="Calibri"/>
          <w:b/>
          <w:color w:val="000000"/>
          <w:sz w:val="20"/>
          <w:szCs w:val="20"/>
        </w:rPr>
        <w:t>Le protocole académique le plus strict s'applique</w:t>
      </w:r>
      <w:r>
        <w:rPr>
          <w:rFonts w:ascii="Calibri" w:eastAsia="Calibri, Calibri" w:hAnsi="Calibri" w:cs="Calibri"/>
          <w:color w:val="000000"/>
          <w:sz w:val="20"/>
          <w:szCs w:val="20"/>
        </w:rPr>
        <w:t>.</w:t>
      </w:r>
    </w:p>
    <w:p w:rsidR="00D75CD1" w:rsidRDefault="00814777">
      <w:pPr>
        <w:pStyle w:val="Pa0"/>
        <w:pageBreakBefore/>
        <w:autoSpaceDE w:val="0"/>
        <w:jc w:val="center"/>
      </w:pPr>
      <w:r>
        <w:rPr>
          <w:rStyle w:val="A2"/>
          <w:rFonts w:ascii="Calibri" w:hAnsi="Calibri" w:cs="Calibri"/>
          <w:sz w:val="20"/>
          <w:szCs w:val="20"/>
        </w:rPr>
        <w:lastRenderedPageBreak/>
        <w:t>ANNEXE 1 (ANNEXE III -12</w:t>
      </w:r>
      <w:r>
        <w:rPr>
          <w:rStyle w:val="A2"/>
          <w:rFonts w:ascii="Calibri" w:hAnsi="Calibri" w:cs="Calibri"/>
          <w:b w:val="0"/>
          <w:bCs w:val="0"/>
          <w:sz w:val="20"/>
          <w:szCs w:val="20"/>
        </w:rPr>
        <w:t xml:space="preserve"> </w:t>
      </w:r>
      <w:r>
        <w:rPr>
          <w:rStyle w:val="A2"/>
          <w:rFonts w:ascii="Calibri" w:hAnsi="Calibri" w:cs="Calibri"/>
          <w:sz w:val="20"/>
          <w:szCs w:val="20"/>
        </w:rPr>
        <w:t>du Code du Sport)</w:t>
      </w:r>
    </w:p>
    <w:p w:rsidR="00D75CD1" w:rsidRDefault="00D75CD1">
      <w:pPr>
        <w:autoSpaceDE w:val="0"/>
        <w:spacing w:line="241" w:lineRule="atLeast"/>
        <w:jc w:val="center"/>
        <w:rPr>
          <w:rFonts w:ascii="Calibri" w:hAnsi="Calibri" w:cs="Calibri"/>
          <w:sz w:val="20"/>
          <w:szCs w:val="20"/>
        </w:rPr>
      </w:pPr>
    </w:p>
    <w:p w:rsidR="00D75CD1" w:rsidRDefault="00D75CD1">
      <w:pPr>
        <w:autoSpaceDE w:val="0"/>
        <w:spacing w:line="241" w:lineRule="atLeast"/>
        <w:jc w:val="center"/>
        <w:rPr>
          <w:rFonts w:ascii="Calibri" w:hAnsi="Calibri" w:cs="Calibri"/>
          <w:sz w:val="20"/>
          <w:szCs w:val="20"/>
        </w:rPr>
      </w:pPr>
    </w:p>
    <w:p w:rsidR="00D75CD1" w:rsidRDefault="00D75CD1">
      <w:pPr>
        <w:autoSpaceDE w:val="0"/>
        <w:spacing w:line="241" w:lineRule="atLeast"/>
        <w:jc w:val="center"/>
        <w:rPr>
          <w:rFonts w:ascii="Calibri" w:hAnsi="Calibri" w:cs="Calibri"/>
          <w:sz w:val="20"/>
          <w:szCs w:val="20"/>
        </w:rPr>
      </w:pPr>
    </w:p>
    <w:p w:rsidR="00D75CD1" w:rsidRDefault="00814777">
      <w:pPr>
        <w:pStyle w:val="Pa0"/>
        <w:autoSpaceDE w:val="0"/>
        <w:jc w:val="center"/>
      </w:pPr>
      <w:r>
        <w:rPr>
          <w:rStyle w:val="A1"/>
          <w:rFonts w:ascii="Calibri" w:hAnsi="Calibri" w:cs="Calibri"/>
        </w:rPr>
        <w:t>Les classes de rivières</w:t>
      </w:r>
    </w:p>
    <w:tbl>
      <w:tblPr>
        <w:tblW w:w="10914" w:type="dxa"/>
        <w:tblInd w:w="-108" w:type="dxa"/>
        <w:tblLayout w:type="fixed"/>
        <w:tblCellMar>
          <w:left w:w="10" w:type="dxa"/>
          <w:right w:w="10" w:type="dxa"/>
        </w:tblCellMar>
        <w:tblLook w:val="04A0" w:firstRow="1" w:lastRow="0" w:firstColumn="1" w:lastColumn="0" w:noHBand="0" w:noVBand="1"/>
      </w:tblPr>
      <w:tblGrid>
        <w:gridCol w:w="5457"/>
        <w:gridCol w:w="5457"/>
      </w:tblGrid>
      <w:tr w:rsidR="00D75CD1">
        <w:trPr>
          <w:trHeight w:val="229"/>
        </w:trPr>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b/>
                <w:bCs/>
              </w:rPr>
              <w:t>CLASSE I - FACILE</w:t>
            </w:r>
          </w:p>
        </w:tc>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b/>
                <w:bCs/>
              </w:rPr>
              <w:t>CLASSE II - MOYENNEMENT DIFFCILE</w:t>
            </w:r>
          </w:p>
          <w:p w:rsidR="00D75CD1" w:rsidRDefault="00814777">
            <w:pPr>
              <w:pStyle w:val="Pa0"/>
              <w:autoSpaceDE w:val="0"/>
              <w:jc w:val="center"/>
            </w:pPr>
            <w:r>
              <w:rPr>
                <w:rStyle w:val="A3"/>
                <w:rFonts w:ascii="Calibri" w:hAnsi="Calibri" w:cs="Calibri"/>
                <w:sz w:val="20"/>
                <w:szCs w:val="20"/>
              </w:rPr>
              <w:t>(passage libre)</w:t>
            </w:r>
          </w:p>
        </w:tc>
      </w:tr>
      <w:tr w:rsidR="00D75CD1">
        <w:trPr>
          <w:trHeight w:val="247"/>
        </w:trPr>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Cours régulier, vagues régulières, petits remous.</w:t>
            </w:r>
          </w:p>
        </w:tc>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Cours irrégulier, vagues irrégulières, remous moyens,</w:t>
            </w:r>
          </w:p>
          <w:p w:rsidR="00D75CD1" w:rsidRDefault="00814777">
            <w:pPr>
              <w:pStyle w:val="Pa0"/>
              <w:autoSpaceDE w:val="0"/>
              <w:jc w:val="center"/>
            </w:pPr>
            <w:r>
              <w:rPr>
                <w:rStyle w:val="A1"/>
                <w:rFonts w:ascii="Calibri" w:hAnsi="Calibri" w:cs="Calibri"/>
              </w:rPr>
              <w:t>faibles tourbillons et rapides.</w:t>
            </w:r>
          </w:p>
        </w:tc>
      </w:tr>
      <w:tr w:rsidR="00D75CD1">
        <w:trPr>
          <w:trHeight w:val="247"/>
        </w:trPr>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Obstacles simples.</w:t>
            </w:r>
          </w:p>
        </w:tc>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Obstacles simples dans le courant.</w:t>
            </w:r>
          </w:p>
          <w:p w:rsidR="00D75CD1" w:rsidRDefault="00814777">
            <w:pPr>
              <w:pStyle w:val="Pa0"/>
              <w:autoSpaceDE w:val="0"/>
              <w:jc w:val="center"/>
            </w:pPr>
            <w:r>
              <w:rPr>
                <w:rStyle w:val="A1"/>
                <w:rFonts w:ascii="Calibri" w:hAnsi="Calibri" w:cs="Calibri"/>
              </w:rPr>
              <w:t>Petits seuils.</w:t>
            </w:r>
          </w:p>
        </w:tc>
      </w:tr>
    </w:tbl>
    <w:p w:rsidR="00D75CD1" w:rsidRDefault="00D75CD1">
      <w:pPr>
        <w:jc w:val="both"/>
        <w:rPr>
          <w:rFonts w:ascii="Calibri" w:hAnsi="Calibri" w:cs="Calibri"/>
          <w:sz w:val="20"/>
          <w:szCs w:val="20"/>
        </w:rPr>
      </w:pPr>
    </w:p>
    <w:tbl>
      <w:tblPr>
        <w:tblW w:w="10914" w:type="dxa"/>
        <w:tblInd w:w="-108" w:type="dxa"/>
        <w:tblLayout w:type="fixed"/>
        <w:tblCellMar>
          <w:left w:w="10" w:type="dxa"/>
          <w:right w:w="10" w:type="dxa"/>
        </w:tblCellMar>
        <w:tblLook w:val="04A0" w:firstRow="1" w:lastRow="0" w:firstColumn="1" w:lastColumn="0" w:noHBand="0" w:noVBand="1"/>
      </w:tblPr>
      <w:tblGrid>
        <w:gridCol w:w="5457"/>
        <w:gridCol w:w="5457"/>
      </w:tblGrid>
      <w:tr w:rsidR="00D75CD1">
        <w:trPr>
          <w:trHeight w:val="229"/>
        </w:trPr>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Fonts w:ascii="Calibri" w:hAnsi="Calibri" w:cs="Calibri"/>
                <w:sz w:val="20"/>
                <w:szCs w:val="20"/>
              </w:rPr>
              <w:t xml:space="preserve"> </w:t>
            </w:r>
            <w:r>
              <w:rPr>
                <w:rStyle w:val="A1"/>
                <w:rFonts w:ascii="Calibri" w:hAnsi="Calibri" w:cs="Calibri"/>
              </w:rPr>
              <w:t>CLASSE III - DIFFCILE</w:t>
            </w:r>
          </w:p>
          <w:p w:rsidR="00D75CD1" w:rsidRDefault="00814777">
            <w:pPr>
              <w:pStyle w:val="Pa0"/>
              <w:autoSpaceDE w:val="0"/>
              <w:jc w:val="center"/>
            </w:pPr>
            <w:r>
              <w:rPr>
                <w:rStyle w:val="A3"/>
                <w:rFonts w:ascii="Calibri" w:hAnsi="Calibri" w:cs="Calibri"/>
                <w:sz w:val="20"/>
                <w:szCs w:val="20"/>
              </w:rPr>
              <w:t>(passage visible)</w:t>
            </w:r>
          </w:p>
        </w:tc>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CLASSE IV - TRES DIFFCILE</w:t>
            </w:r>
          </w:p>
          <w:p w:rsidR="00D75CD1" w:rsidRDefault="00814777">
            <w:pPr>
              <w:pStyle w:val="Pa0"/>
              <w:autoSpaceDE w:val="0"/>
              <w:jc w:val="center"/>
            </w:pPr>
            <w:r>
              <w:rPr>
                <w:rStyle w:val="A3"/>
                <w:rFonts w:ascii="Calibri" w:hAnsi="Calibri" w:cs="Calibri"/>
                <w:sz w:val="20"/>
                <w:szCs w:val="20"/>
              </w:rPr>
              <w:t>(passage non visible d’avance reconnaissance généralement nécessaire)</w:t>
            </w:r>
          </w:p>
        </w:tc>
      </w:tr>
      <w:tr w:rsidR="00D75CD1">
        <w:trPr>
          <w:trHeight w:val="127"/>
        </w:trPr>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Vagues hautes, gros remous, tourbillons et rapides.</w:t>
            </w:r>
          </w:p>
        </w:tc>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Grosses vagues continuelles, rouleaux puissants et rapides.</w:t>
            </w:r>
          </w:p>
        </w:tc>
      </w:tr>
      <w:tr w:rsidR="00D75CD1">
        <w:trPr>
          <w:trHeight w:val="247"/>
        </w:trPr>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Blocs de roche, petites chutes,</w:t>
            </w:r>
          </w:p>
          <w:p w:rsidR="00D75CD1" w:rsidRDefault="00814777">
            <w:pPr>
              <w:pStyle w:val="Pa0"/>
              <w:autoSpaceDE w:val="0"/>
              <w:jc w:val="center"/>
            </w:pPr>
            <w:r>
              <w:rPr>
                <w:rStyle w:val="A1"/>
                <w:rFonts w:ascii="Calibri" w:hAnsi="Calibri" w:cs="Calibri"/>
              </w:rPr>
              <w:t>obstacles divers dans le courant.</w:t>
            </w:r>
          </w:p>
        </w:tc>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Roches obstruant le courant,</w:t>
            </w:r>
          </w:p>
          <w:p w:rsidR="00D75CD1" w:rsidRDefault="00814777">
            <w:pPr>
              <w:pStyle w:val="Pa0"/>
              <w:autoSpaceDE w:val="0"/>
              <w:jc w:val="center"/>
            </w:pPr>
            <w:r>
              <w:rPr>
                <w:rStyle w:val="A1"/>
                <w:rFonts w:ascii="Calibri" w:hAnsi="Calibri" w:cs="Calibri"/>
              </w:rPr>
              <w:t>chutes plus élevées avec rappels.</w:t>
            </w:r>
          </w:p>
        </w:tc>
      </w:tr>
    </w:tbl>
    <w:p w:rsidR="00D75CD1" w:rsidRDefault="00D75CD1">
      <w:pPr>
        <w:jc w:val="both"/>
        <w:rPr>
          <w:rFonts w:ascii="Calibri" w:eastAsia="Calibri, Calibri" w:hAnsi="Calibri" w:cs="Calibri"/>
          <w:color w:val="000000"/>
          <w:sz w:val="20"/>
          <w:szCs w:val="20"/>
        </w:rPr>
      </w:pPr>
    </w:p>
    <w:tbl>
      <w:tblPr>
        <w:tblW w:w="10914" w:type="dxa"/>
        <w:tblInd w:w="-108" w:type="dxa"/>
        <w:tblLayout w:type="fixed"/>
        <w:tblCellMar>
          <w:left w:w="10" w:type="dxa"/>
          <w:right w:w="10" w:type="dxa"/>
        </w:tblCellMar>
        <w:tblLook w:val="04A0" w:firstRow="1" w:lastRow="0" w:firstColumn="1" w:lastColumn="0" w:noHBand="0" w:noVBand="1"/>
      </w:tblPr>
      <w:tblGrid>
        <w:gridCol w:w="5457"/>
        <w:gridCol w:w="5457"/>
      </w:tblGrid>
      <w:tr w:rsidR="00D75CD1">
        <w:trPr>
          <w:trHeight w:val="244"/>
        </w:trPr>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Fonts w:ascii="Calibri" w:hAnsi="Calibri" w:cs="Calibri"/>
                <w:sz w:val="20"/>
                <w:szCs w:val="20"/>
              </w:rPr>
              <w:t xml:space="preserve"> </w:t>
            </w:r>
            <w:r>
              <w:rPr>
                <w:rStyle w:val="A1"/>
                <w:rFonts w:ascii="Calibri" w:hAnsi="Calibri" w:cs="Calibri"/>
                <w:b/>
                <w:bCs/>
              </w:rPr>
              <w:t>CLASSE V - EXTREMEMENT DIFFICILE</w:t>
            </w:r>
          </w:p>
          <w:p w:rsidR="00D75CD1" w:rsidRDefault="00814777">
            <w:pPr>
              <w:pStyle w:val="Pa0"/>
              <w:autoSpaceDE w:val="0"/>
              <w:jc w:val="center"/>
            </w:pPr>
            <w:r>
              <w:rPr>
                <w:rStyle w:val="A1"/>
                <w:rFonts w:ascii="Calibri" w:hAnsi="Calibri" w:cs="Calibri"/>
                <w:i/>
                <w:iCs/>
              </w:rPr>
              <w:t>(</w:t>
            </w:r>
            <w:r>
              <w:rPr>
                <w:rStyle w:val="A3"/>
                <w:rFonts w:ascii="Calibri" w:hAnsi="Calibri" w:cs="Calibri"/>
                <w:sz w:val="20"/>
                <w:szCs w:val="20"/>
              </w:rPr>
              <w:t>reconnaissance inévitable)</w:t>
            </w:r>
          </w:p>
        </w:tc>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b/>
                <w:bCs/>
              </w:rPr>
              <w:t>CLASSE VI - LIMITE DE NAVIGABILITE</w:t>
            </w:r>
          </w:p>
          <w:p w:rsidR="00D75CD1" w:rsidRDefault="00814777">
            <w:pPr>
              <w:pStyle w:val="Pa0"/>
              <w:autoSpaceDE w:val="0"/>
              <w:jc w:val="center"/>
            </w:pPr>
            <w:r>
              <w:rPr>
                <w:rStyle w:val="A3"/>
                <w:rFonts w:ascii="Calibri" w:hAnsi="Calibri" w:cs="Calibri"/>
                <w:sz w:val="20"/>
                <w:szCs w:val="20"/>
              </w:rPr>
              <w:t>(généralement impossible)</w:t>
            </w:r>
          </w:p>
        </w:tc>
      </w:tr>
      <w:tr w:rsidR="00D75CD1">
        <w:trPr>
          <w:trHeight w:val="247"/>
        </w:trPr>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Vagues, tourbillons, rapide à l’extrême.</w:t>
            </w:r>
          </w:p>
        </w:tc>
        <w:tc>
          <w:tcPr>
            <w:tcW w:w="5457"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Eventuellement navigable selon le niveau de l’eau.</w:t>
            </w:r>
          </w:p>
          <w:p w:rsidR="00D75CD1" w:rsidRDefault="00814777">
            <w:pPr>
              <w:pStyle w:val="Pa0"/>
              <w:autoSpaceDE w:val="0"/>
              <w:jc w:val="center"/>
            </w:pPr>
            <w:r>
              <w:rPr>
                <w:rStyle w:val="A1"/>
                <w:rFonts w:ascii="Calibri" w:hAnsi="Calibri" w:cs="Calibri"/>
              </w:rPr>
              <w:t>Grands risques.</w:t>
            </w:r>
          </w:p>
        </w:tc>
      </w:tr>
    </w:tbl>
    <w:p w:rsidR="00D75CD1" w:rsidRDefault="00D75CD1">
      <w:pPr>
        <w:rPr>
          <w:rFonts w:ascii="Calibri" w:hAnsi="Calibri" w:cs="Calibri"/>
          <w:vanish/>
          <w:sz w:val="20"/>
          <w:szCs w:val="20"/>
        </w:rPr>
      </w:pPr>
    </w:p>
    <w:tbl>
      <w:tblPr>
        <w:tblW w:w="10915" w:type="dxa"/>
        <w:tblInd w:w="-108" w:type="dxa"/>
        <w:tblLayout w:type="fixed"/>
        <w:tblCellMar>
          <w:left w:w="10" w:type="dxa"/>
          <w:right w:w="10" w:type="dxa"/>
        </w:tblCellMar>
        <w:tblLook w:val="04A0" w:firstRow="1" w:lastRow="0" w:firstColumn="1" w:lastColumn="0" w:noHBand="0" w:noVBand="1"/>
      </w:tblPr>
      <w:tblGrid>
        <w:gridCol w:w="10915"/>
      </w:tblGrid>
      <w:tr w:rsidR="00D75CD1">
        <w:trPr>
          <w:trHeight w:val="247"/>
        </w:trPr>
        <w:tc>
          <w:tcPr>
            <w:tcW w:w="10915" w:type="dxa"/>
            <w:shd w:val="clear" w:color="auto" w:fill="auto"/>
            <w:tcMar>
              <w:top w:w="0" w:type="dxa"/>
              <w:left w:w="108" w:type="dxa"/>
              <w:bottom w:w="0" w:type="dxa"/>
              <w:right w:w="108" w:type="dxa"/>
            </w:tcMar>
          </w:tcPr>
          <w:p w:rsidR="00D75CD1" w:rsidRDefault="00814777">
            <w:pPr>
              <w:pStyle w:val="Pa0"/>
              <w:autoSpaceDE w:val="0"/>
              <w:jc w:val="center"/>
            </w:pPr>
            <w:r>
              <w:rPr>
                <w:rStyle w:val="A1"/>
                <w:rFonts w:ascii="Calibri" w:hAnsi="Calibri" w:cs="Calibri"/>
              </w:rPr>
              <w:t>Passages étroits,</w:t>
            </w:r>
          </w:p>
          <w:p w:rsidR="00D75CD1" w:rsidRDefault="00814777">
            <w:pPr>
              <w:pStyle w:val="Pa0"/>
              <w:autoSpaceDE w:val="0"/>
              <w:jc w:val="center"/>
            </w:pPr>
            <w:proofErr w:type="gramStart"/>
            <w:r>
              <w:rPr>
                <w:rStyle w:val="A1"/>
                <w:rFonts w:ascii="Calibri" w:hAnsi="Calibri" w:cs="Calibri"/>
              </w:rPr>
              <w:t>chutes</w:t>
            </w:r>
            <w:proofErr w:type="gramEnd"/>
            <w:r>
              <w:rPr>
                <w:rStyle w:val="A1"/>
                <w:rFonts w:ascii="Calibri" w:hAnsi="Calibri" w:cs="Calibri"/>
              </w:rPr>
              <w:t xml:space="preserve"> très élevées avec entrées et sorties difficiles.</w:t>
            </w:r>
          </w:p>
          <w:p w:rsidR="00D75CD1" w:rsidRDefault="00D75CD1">
            <w:pPr>
              <w:autoSpaceDE w:val="0"/>
              <w:spacing w:line="241" w:lineRule="atLeast"/>
              <w:jc w:val="center"/>
              <w:rPr>
                <w:rFonts w:ascii="Calibri" w:hAnsi="Calibri" w:cs="Calibri"/>
                <w:sz w:val="20"/>
                <w:szCs w:val="20"/>
              </w:rPr>
            </w:pPr>
          </w:p>
          <w:p w:rsidR="00D75CD1" w:rsidRDefault="00D75CD1">
            <w:pPr>
              <w:autoSpaceDE w:val="0"/>
              <w:spacing w:line="241" w:lineRule="atLeast"/>
              <w:jc w:val="center"/>
              <w:rPr>
                <w:rFonts w:ascii="Calibri" w:hAnsi="Calibri" w:cs="Calibri"/>
                <w:sz w:val="20"/>
                <w:szCs w:val="20"/>
              </w:rPr>
            </w:pPr>
          </w:p>
          <w:p w:rsidR="00D75CD1" w:rsidRDefault="00D75CD1">
            <w:pPr>
              <w:autoSpaceDE w:val="0"/>
              <w:spacing w:line="241" w:lineRule="atLeast"/>
              <w:jc w:val="center"/>
              <w:rPr>
                <w:rFonts w:ascii="Calibri" w:hAnsi="Calibri" w:cs="Calibri"/>
                <w:sz w:val="20"/>
                <w:szCs w:val="20"/>
              </w:rPr>
            </w:pPr>
          </w:p>
          <w:p w:rsidR="00D75CD1" w:rsidRDefault="00D75CD1">
            <w:pPr>
              <w:autoSpaceDE w:val="0"/>
              <w:spacing w:line="241" w:lineRule="atLeast"/>
              <w:jc w:val="center"/>
              <w:rPr>
                <w:rFonts w:ascii="Calibri" w:hAnsi="Calibri" w:cs="Calibri"/>
                <w:sz w:val="20"/>
                <w:szCs w:val="20"/>
              </w:rPr>
            </w:pPr>
          </w:p>
          <w:p w:rsidR="00D75CD1" w:rsidRDefault="00814777">
            <w:pPr>
              <w:pStyle w:val="Pa1"/>
              <w:autoSpaceDE w:val="0"/>
              <w:jc w:val="both"/>
            </w:pPr>
            <w:r>
              <w:rPr>
                <w:rStyle w:val="A1"/>
                <w:rFonts w:ascii="Calibri" w:hAnsi="Calibri" w:cs="Calibri"/>
              </w:rPr>
              <w:t>Remarques : cette classification ne comprend pas les catégories de parcours particuliers suivantes :</w:t>
            </w:r>
          </w:p>
          <w:p w:rsidR="00D75CD1" w:rsidRDefault="00D75CD1">
            <w:pPr>
              <w:autoSpaceDE w:val="0"/>
              <w:spacing w:line="241" w:lineRule="atLeast"/>
              <w:jc w:val="both"/>
              <w:rPr>
                <w:rFonts w:ascii="Calibri" w:hAnsi="Calibri" w:cs="Calibri"/>
                <w:sz w:val="20"/>
                <w:szCs w:val="20"/>
              </w:rPr>
            </w:pPr>
          </w:p>
          <w:p w:rsidR="00D75CD1" w:rsidRDefault="00814777">
            <w:pPr>
              <w:pStyle w:val="Pa1"/>
              <w:autoSpaceDE w:val="0"/>
              <w:jc w:val="both"/>
            </w:pPr>
            <w:r>
              <w:rPr>
                <w:rStyle w:val="A1"/>
                <w:rFonts w:ascii="Calibri" w:hAnsi="Calibri" w:cs="Calibri"/>
              </w:rPr>
              <w:t>- les barrages qui sont facilement franchissables ou très dangereux ;</w:t>
            </w:r>
          </w:p>
          <w:p w:rsidR="00D75CD1" w:rsidRDefault="00814777">
            <w:pPr>
              <w:pStyle w:val="Pa1"/>
              <w:autoSpaceDE w:val="0"/>
              <w:jc w:val="both"/>
            </w:pPr>
            <w:r>
              <w:rPr>
                <w:rStyle w:val="A1"/>
                <w:rFonts w:ascii="Calibri" w:hAnsi="Calibri" w:cs="Calibri"/>
              </w:rPr>
              <w:t>- les canaux, les petites rivières de plaine, les fleuves navigables à courant lent à rapide mais régulier qui présentent des obstacles comme des barrages divers, des épis, des bouées, des points surbaissés, des enclos de pâturage, des vagues par vent ou par bateaux, des tourbillons derrière les piles de pont ;</w:t>
            </w:r>
          </w:p>
          <w:p w:rsidR="00D75CD1" w:rsidRDefault="00814777">
            <w:pPr>
              <w:pStyle w:val="Pa1"/>
              <w:jc w:val="both"/>
            </w:pPr>
            <w:r>
              <w:rPr>
                <w:rStyle w:val="A1"/>
                <w:rFonts w:ascii="Calibri" w:hAnsi="Calibri" w:cs="Calibri"/>
              </w:rPr>
              <w:t>- les plans d’eau calme.</w:t>
            </w:r>
          </w:p>
          <w:p w:rsidR="00D75CD1" w:rsidRDefault="00D75CD1">
            <w:pPr>
              <w:autoSpaceDE w:val="0"/>
              <w:spacing w:line="241" w:lineRule="atLeast"/>
              <w:jc w:val="both"/>
              <w:rPr>
                <w:rFonts w:ascii="Calibri" w:hAnsi="Calibri" w:cs="Calibri"/>
                <w:sz w:val="20"/>
                <w:szCs w:val="20"/>
              </w:rPr>
            </w:pPr>
          </w:p>
        </w:tc>
      </w:tr>
    </w:tbl>
    <w:p w:rsidR="00D75CD1" w:rsidRDefault="00D75CD1">
      <w:pPr>
        <w:pStyle w:val="Pa1"/>
        <w:autoSpaceDE w:val="0"/>
        <w:jc w:val="both"/>
        <w:rPr>
          <w:rFonts w:ascii="Calibri" w:hAnsi="Calibri" w:cs="Calibri"/>
          <w:sz w:val="20"/>
          <w:szCs w:val="20"/>
        </w:rPr>
      </w:pPr>
    </w:p>
    <w:p w:rsidR="00D75CD1" w:rsidRDefault="00814777">
      <w:pPr>
        <w:jc w:val="both"/>
        <w:rPr>
          <w:rFonts w:ascii="Calibri" w:hAnsi="Calibri" w:cs="Calibri"/>
          <w:b/>
          <w:bCs/>
          <w:sz w:val="20"/>
          <w:szCs w:val="20"/>
        </w:rPr>
      </w:pPr>
      <w:r>
        <w:rPr>
          <w:rFonts w:ascii="Calibri" w:hAnsi="Calibri" w:cs="Calibri"/>
          <w:b/>
          <w:bCs/>
          <w:noProof/>
          <w:sz w:val="20"/>
          <w:szCs w:val="20"/>
          <w:lang w:eastAsia="fr-FR" w:bidi="ar-SA"/>
        </w:rPr>
        <w:lastRenderedPageBreak/>
        <w:drawing>
          <wp:inline distT="0" distB="0" distL="0" distR="0">
            <wp:extent cx="6599245" cy="9332195"/>
            <wp:effectExtent l="0" t="0" r="0" b="2540"/>
            <wp:docPr id="102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pic:cNvPicPr/>
                  </pic:nvPicPr>
                  <pic:blipFill>
                    <a:blip r:embed="rId9" cstate="print"/>
                    <a:srcRect/>
                    <a:stretch/>
                  </pic:blipFill>
                  <pic:spPr>
                    <a:xfrm>
                      <a:off x="0" y="0"/>
                      <a:ext cx="6599245" cy="9332195"/>
                    </a:xfrm>
                    <a:prstGeom prst="rect">
                      <a:avLst/>
                    </a:prstGeom>
                    <a:ln>
                      <a:noFill/>
                    </a:ln>
                  </pic:spPr>
                </pic:pic>
              </a:graphicData>
            </a:graphic>
          </wp:inline>
        </w:drawing>
      </w:r>
      <w:r>
        <w:rPr>
          <w:rFonts w:ascii="Calibri" w:hAnsi="Calibri" w:cs="Calibri"/>
          <w:b/>
          <w:bCs/>
          <w:sz w:val="20"/>
          <w:szCs w:val="20"/>
        </w:rPr>
        <w:tab/>
      </w:r>
    </w:p>
    <w:p w:rsidR="00D75CD1" w:rsidRDefault="00814777">
      <w:pPr>
        <w:jc w:val="both"/>
      </w:pPr>
      <w:r>
        <w:rPr>
          <w:rFonts w:ascii="Calibri" w:hAnsi="Calibri" w:cs="Calibri"/>
          <w:sz w:val="20"/>
          <w:szCs w:val="20"/>
        </w:rPr>
        <w:t>Dans la même logique, concernant l'enseignement du canoë-kayak dans le cadre d'une association sportive (A.S.) ou d'une Section Sportive, l'enseignant peut se référer au référentiel des « Pagaies Couleurs », et ce, de manière plus spécifique compte tenu du site de pratique, c'est à dire :</w:t>
      </w:r>
    </w:p>
    <w:p w:rsidR="00D75CD1" w:rsidRDefault="00D75CD1">
      <w:pPr>
        <w:jc w:val="both"/>
        <w:rPr>
          <w:rFonts w:ascii="Calibri" w:hAnsi="Calibri" w:cs="Calibri"/>
          <w:sz w:val="20"/>
          <w:szCs w:val="20"/>
        </w:rPr>
      </w:pPr>
    </w:p>
    <w:p w:rsidR="00D75CD1" w:rsidRDefault="00814777">
      <w:pPr>
        <w:numPr>
          <w:ilvl w:val="0"/>
          <w:numId w:val="6"/>
        </w:numPr>
        <w:jc w:val="both"/>
        <w:rPr>
          <w:rFonts w:ascii="Calibri" w:hAnsi="Calibri" w:cs="Calibri"/>
          <w:sz w:val="20"/>
          <w:szCs w:val="20"/>
        </w:rPr>
      </w:pPr>
      <w:proofErr w:type="gramStart"/>
      <w:r>
        <w:rPr>
          <w:rFonts w:ascii="Calibri" w:hAnsi="Calibri" w:cs="Calibri"/>
          <w:sz w:val="20"/>
          <w:szCs w:val="20"/>
        </w:rPr>
        <w:t>pour</w:t>
      </w:r>
      <w:proofErr w:type="gramEnd"/>
      <w:r>
        <w:rPr>
          <w:rFonts w:ascii="Calibri" w:hAnsi="Calibri" w:cs="Calibri"/>
          <w:sz w:val="20"/>
          <w:szCs w:val="20"/>
        </w:rPr>
        <w:t xml:space="preserve"> une pratique en eau calme : se référer au référentiel « Pagaie Verte eau calme » ;</w:t>
      </w:r>
    </w:p>
    <w:p w:rsidR="00D75CD1" w:rsidRDefault="00814777">
      <w:pPr>
        <w:numPr>
          <w:ilvl w:val="0"/>
          <w:numId w:val="6"/>
        </w:numPr>
        <w:jc w:val="both"/>
        <w:rPr>
          <w:rFonts w:ascii="Calibri" w:hAnsi="Calibri" w:cs="Calibri"/>
          <w:sz w:val="20"/>
          <w:szCs w:val="20"/>
        </w:rPr>
      </w:pPr>
      <w:proofErr w:type="gramStart"/>
      <w:r>
        <w:rPr>
          <w:rFonts w:ascii="Calibri" w:hAnsi="Calibri" w:cs="Calibri"/>
          <w:sz w:val="20"/>
          <w:szCs w:val="20"/>
        </w:rPr>
        <w:lastRenderedPageBreak/>
        <w:t>pour</w:t>
      </w:r>
      <w:proofErr w:type="gramEnd"/>
      <w:r>
        <w:rPr>
          <w:rFonts w:ascii="Calibri" w:hAnsi="Calibri" w:cs="Calibri"/>
          <w:sz w:val="20"/>
          <w:szCs w:val="20"/>
        </w:rPr>
        <w:t xml:space="preserve"> une pratique en eau </w:t>
      </w:r>
      <w:proofErr w:type="spellStart"/>
      <w:r>
        <w:rPr>
          <w:rFonts w:ascii="Calibri" w:hAnsi="Calibri" w:cs="Calibri"/>
          <w:sz w:val="20"/>
          <w:szCs w:val="20"/>
        </w:rPr>
        <w:t>eau</w:t>
      </w:r>
      <w:proofErr w:type="spellEnd"/>
      <w:r>
        <w:rPr>
          <w:rFonts w:ascii="Calibri" w:hAnsi="Calibri" w:cs="Calibri"/>
          <w:sz w:val="20"/>
          <w:szCs w:val="20"/>
        </w:rPr>
        <w:t xml:space="preserve"> vive : se référer au référentiel « Pagaie Verte eau vive » ;</w:t>
      </w:r>
    </w:p>
    <w:p w:rsidR="00D75CD1" w:rsidRDefault="00814777">
      <w:pPr>
        <w:numPr>
          <w:ilvl w:val="0"/>
          <w:numId w:val="6"/>
        </w:numPr>
        <w:jc w:val="both"/>
        <w:rPr>
          <w:rFonts w:ascii="Calibri" w:hAnsi="Calibri" w:cs="Calibri"/>
          <w:sz w:val="20"/>
          <w:szCs w:val="20"/>
        </w:rPr>
      </w:pPr>
      <w:proofErr w:type="gramStart"/>
      <w:r>
        <w:rPr>
          <w:rFonts w:ascii="Calibri" w:hAnsi="Calibri" w:cs="Calibri"/>
          <w:sz w:val="20"/>
          <w:szCs w:val="20"/>
        </w:rPr>
        <w:t>pour</w:t>
      </w:r>
      <w:proofErr w:type="gramEnd"/>
      <w:r>
        <w:rPr>
          <w:rFonts w:ascii="Calibri" w:hAnsi="Calibri" w:cs="Calibri"/>
          <w:sz w:val="20"/>
          <w:szCs w:val="20"/>
        </w:rPr>
        <w:t xml:space="preserve"> une pratique en mer : se référer au référentiel « Pagaie Verte mer ».</w:t>
      </w:r>
    </w:p>
    <w:p w:rsidR="00D75CD1" w:rsidRDefault="00D75CD1">
      <w:pPr>
        <w:jc w:val="both"/>
        <w:rPr>
          <w:rFonts w:ascii="Calibri" w:hAnsi="Calibri" w:cs="Calibri"/>
          <w:sz w:val="20"/>
          <w:szCs w:val="20"/>
        </w:rPr>
      </w:pPr>
    </w:p>
    <w:p w:rsidR="00D75CD1" w:rsidRDefault="00D75CD1">
      <w:pPr>
        <w:jc w:val="both"/>
        <w:rPr>
          <w:rFonts w:ascii="Calibri" w:hAnsi="Calibri" w:cs="Calibri"/>
          <w:sz w:val="20"/>
          <w:szCs w:val="20"/>
        </w:rPr>
      </w:pPr>
    </w:p>
    <w:p w:rsidR="00D75CD1" w:rsidRDefault="00D75CD1">
      <w:pPr>
        <w:jc w:val="both"/>
        <w:rPr>
          <w:rFonts w:ascii="Calibri" w:hAnsi="Calibri" w:cs="Calibri"/>
          <w:sz w:val="20"/>
          <w:szCs w:val="20"/>
        </w:rPr>
      </w:pPr>
    </w:p>
    <w:p w:rsidR="00D75CD1" w:rsidRDefault="00D75CD1">
      <w:pPr>
        <w:jc w:val="both"/>
        <w:rPr>
          <w:rFonts w:ascii="Calibri" w:hAnsi="Calibri" w:cs="Calibri"/>
          <w:sz w:val="20"/>
          <w:szCs w:val="20"/>
        </w:rPr>
      </w:pPr>
    </w:p>
    <w:p w:rsidR="00D75CD1" w:rsidRDefault="00D75CD1">
      <w:pPr>
        <w:jc w:val="both"/>
        <w:rPr>
          <w:rFonts w:ascii="Calibri" w:hAnsi="Calibri" w:cs="Calibri"/>
          <w:sz w:val="20"/>
          <w:szCs w:val="20"/>
        </w:rPr>
      </w:pPr>
    </w:p>
    <w:p w:rsidR="00D75CD1" w:rsidRDefault="00D75CD1">
      <w:pPr>
        <w:jc w:val="both"/>
        <w:rPr>
          <w:rFonts w:ascii="Calibri" w:hAnsi="Calibri" w:cs="Calibri"/>
          <w:sz w:val="20"/>
          <w:szCs w:val="20"/>
        </w:rPr>
      </w:pPr>
    </w:p>
    <w:p w:rsidR="00D75CD1" w:rsidRDefault="00814777">
      <w:pPr>
        <w:jc w:val="center"/>
        <w:rPr>
          <w:rFonts w:ascii="Calibri" w:hAnsi="Calibri" w:cs="Calibri"/>
          <w:b/>
          <w:bCs/>
          <w:sz w:val="20"/>
          <w:szCs w:val="20"/>
        </w:rPr>
      </w:pPr>
      <w:r>
        <w:rPr>
          <w:rFonts w:ascii="Calibri" w:hAnsi="Calibri" w:cs="Calibri"/>
          <w:b/>
          <w:bCs/>
          <w:sz w:val="20"/>
          <w:szCs w:val="20"/>
        </w:rPr>
        <w:t>ANNEXE 3 : Sécurité active</w:t>
      </w:r>
    </w:p>
    <w:p w:rsidR="00D75CD1" w:rsidRDefault="00D75CD1">
      <w:pPr>
        <w:jc w:val="center"/>
        <w:rPr>
          <w:rFonts w:ascii="Calibri" w:hAnsi="Calibri" w:cs="Calibri"/>
          <w:b/>
          <w:bCs/>
          <w:sz w:val="20"/>
          <w:szCs w:val="20"/>
        </w:rPr>
      </w:pPr>
    </w:p>
    <w:p w:rsidR="00D75CD1" w:rsidRDefault="00D75CD1">
      <w:pPr>
        <w:jc w:val="center"/>
        <w:rPr>
          <w:rFonts w:ascii="Calibri" w:hAnsi="Calibri" w:cs="Calibri"/>
          <w:b/>
          <w:bCs/>
          <w:sz w:val="20"/>
          <w:szCs w:val="20"/>
        </w:rPr>
      </w:pPr>
    </w:p>
    <w:p w:rsidR="00D75CD1" w:rsidRDefault="00814777">
      <w:pPr>
        <w:jc w:val="both"/>
        <w:rPr>
          <w:rFonts w:ascii="Calibri" w:hAnsi="Calibri" w:cs="Calibri"/>
          <w:sz w:val="20"/>
          <w:szCs w:val="20"/>
        </w:rPr>
      </w:pPr>
      <w:r>
        <w:rPr>
          <w:rFonts w:ascii="Calibri" w:hAnsi="Calibri" w:cs="Calibri"/>
          <w:sz w:val="20"/>
          <w:szCs w:val="20"/>
        </w:rPr>
        <w:t xml:space="preserve">Les éléments ci-dessous permettent de donner des repères de base (liste non exhaustive). Les enseignants veilleront à prendre soin de hiérarchiser et de développer les contenus d'enseignement adaptés aux caractéristiques de leurs élèves, en vue de construire les compétences ciblées au regard de la sécurité active attendue en Canoë-Kayak en milieu scolaire. </w:t>
      </w:r>
    </w:p>
    <w:p w:rsidR="00D75CD1" w:rsidRDefault="00D75CD1">
      <w:pPr>
        <w:jc w:val="both"/>
        <w:rPr>
          <w:rFonts w:ascii="Calibri" w:hAnsi="Calibri" w:cs="Calibri"/>
          <w:sz w:val="20"/>
          <w:szCs w:val="20"/>
        </w:rPr>
      </w:pPr>
    </w:p>
    <w:p w:rsidR="00D75CD1" w:rsidRDefault="00814777">
      <w:pPr>
        <w:jc w:val="both"/>
      </w:pPr>
      <w:r>
        <w:rPr>
          <w:rFonts w:ascii="Calibri" w:hAnsi="Calibri" w:cs="Calibri"/>
          <w:b/>
          <w:sz w:val="20"/>
          <w:szCs w:val="20"/>
        </w:rPr>
        <w:t>Illustrations pour chaque élève responsable de sa sécurité</w:t>
      </w:r>
      <w:r>
        <w:rPr>
          <w:rFonts w:ascii="Calibri" w:hAnsi="Calibri" w:cs="Calibri"/>
          <w:sz w:val="20"/>
          <w:szCs w:val="20"/>
        </w:rPr>
        <w:t xml:space="preserve"> :  </w:t>
      </w:r>
    </w:p>
    <w:p w:rsidR="00D75CD1" w:rsidRDefault="00D75CD1">
      <w:pPr>
        <w:jc w:val="both"/>
        <w:rPr>
          <w:rFonts w:ascii="Calibri" w:hAnsi="Calibri" w:cs="Calibri"/>
          <w:sz w:val="20"/>
          <w:szCs w:val="20"/>
        </w:rPr>
      </w:pPr>
    </w:p>
    <w:p w:rsidR="00D75CD1" w:rsidRDefault="00814777">
      <w:pPr>
        <w:numPr>
          <w:ilvl w:val="0"/>
          <w:numId w:val="7"/>
        </w:numPr>
        <w:jc w:val="both"/>
        <w:rPr>
          <w:rFonts w:ascii="Calibri" w:hAnsi="Calibri" w:cs="Calibri"/>
          <w:sz w:val="20"/>
          <w:szCs w:val="20"/>
        </w:rPr>
      </w:pPr>
      <w:r>
        <w:rPr>
          <w:rFonts w:ascii="Calibri" w:hAnsi="Calibri" w:cs="Calibri"/>
          <w:sz w:val="20"/>
          <w:szCs w:val="20"/>
        </w:rPr>
        <w:t xml:space="preserve">En eau calme, avec bateau </w:t>
      </w:r>
      <w:proofErr w:type="spellStart"/>
      <w:r>
        <w:rPr>
          <w:rFonts w:ascii="Calibri" w:hAnsi="Calibri" w:cs="Calibri"/>
          <w:sz w:val="20"/>
          <w:szCs w:val="20"/>
        </w:rPr>
        <w:t>déponté</w:t>
      </w:r>
      <w:proofErr w:type="spellEnd"/>
      <w:r>
        <w:rPr>
          <w:rFonts w:ascii="Calibri" w:hAnsi="Calibri" w:cs="Calibri"/>
          <w:sz w:val="20"/>
          <w:szCs w:val="20"/>
        </w:rPr>
        <w:t xml:space="preserve"> : retourner son bateau et remonter, si possible dans son embarcation. Le cas échéant, s'accrocher à son bateau et attendre de l'aide pour pouvoir remonter dedans ou bien rejoindre le bord avec ou sans son embarcation, pour </w:t>
      </w:r>
      <w:proofErr w:type="spellStart"/>
      <w:r>
        <w:rPr>
          <w:rFonts w:ascii="Calibri" w:hAnsi="Calibri" w:cs="Calibri"/>
          <w:sz w:val="20"/>
          <w:szCs w:val="20"/>
        </w:rPr>
        <w:t>ré-embarquer</w:t>
      </w:r>
      <w:proofErr w:type="spellEnd"/>
      <w:r>
        <w:rPr>
          <w:rFonts w:ascii="Calibri" w:hAnsi="Calibri" w:cs="Calibri"/>
          <w:sz w:val="20"/>
          <w:szCs w:val="20"/>
        </w:rPr>
        <w:t>.</w:t>
      </w:r>
    </w:p>
    <w:p w:rsidR="00D75CD1" w:rsidRDefault="00814777">
      <w:pPr>
        <w:numPr>
          <w:ilvl w:val="0"/>
          <w:numId w:val="8"/>
        </w:numPr>
        <w:jc w:val="both"/>
        <w:rPr>
          <w:rFonts w:ascii="Calibri" w:hAnsi="Calibri" w:cs="Calibri"/>
          <w:sz w:val="20"/>
          <w:szCs w:val="20"/>
        </w:rPr>
      </w:pPr>
      <w:r>
        <w:rPr>
          <w:rFonts w:ascii="Calibri" w:hAnsi="Calibri" w:cs="Calibri"/>
          <w:sz w:val="20"/>
          <w:szCs w:val="20"/>
        </w:rPr>
        <w:t xml:space="preserve">En eau calme, avec bateau ponté : s'extraire de son bateau sans panique, pousser le bateau avec ses mains vers le fond et regagner le bord avec ou sans son embarcation, pour </w:t>
      </w:r>
      <w:proofErr w:type="spellStart"/>
      <w:r>
        <w:rPr>
          <w:rFonts w:ascii="Calibri" w:hAnsi="Calibri" w:cs="Calibri"/>
          <w:sz w:val="20"/>
          <w:szCs w:val="20"/>
        </w:rPr>
        <w:t>ré-embarquer</w:t>
      </w:r>
      <w:proofErr w:type="spellEnd"/>
      <w:r>
        <w:rPr>
          <w:rFonts w:ascii="Calibri" w:hAnsi="Calibri" w:cs="Calibri"/>
          <w:sz w:val="20"/>
          <w:szCs w:val="20"/>
        </w:rPr>
        <w:t>.</w:t>
      </w:r>
    </w:p>
    <w:p w:rsidR="00D75CD1" w:rsidRDefault="00814777">
      <w:pPr>
        <w:numPr>
          <w:ilvl w:val="0"/>
          <w:numId w:val="8"/>
        </w:numPr>
        <w:jc w:val="both"/>
        <w:rPr>
          <w:rFonts w:ascii="Calibri" w:hAnsi="Calibri" w:cs="Calibri"/>
          <w:sz w:val="20"/>
          <w:szCs w:val="20"/>
        </w:rPr>
      </w:pPr>
      <w:r>
        <w:rPr>
          <w:rFonts w:ascii="Calibri" w:hAnsi="Calibri" w:cs="Calibri"/>
          <w:sz w:val="20"/>
          <w:szCs w:val="20"/>
        </w:rPr>
        <w:t>En eau vive, avec un bateau ponté : s'extraire de son bateau et rejoindre le bord en « position de sécurité », c'est à dire : position allongée sur le dos, jambes vers l'aval afin d'éviter les chocs ou risques de coincements potentiels en cas d'adoption d'une posture verticale, pieds au fond de l'eau.</w:t>
      </w:r>
    </w:p>
    <w:p w:rsidR="00D75CD1" w:rsidRDefault="00D75CD1">
      <w:pPr>
        <w:jc w:val="both"/>
        <w:rPr>
          <w:rFonts w:ascii="Calibri" w:hAnsi="Calibri" w:cs="Calibri"/>
          <w:sz w:val="20"/>
          <w:szCs w:val="20"/>
        </w:rPr>
      </w:pPr>
    </w:p>
    <w:p w:rsidR="00D75CD1" w:rsidRDefault="00814777">
      <w:pPr>
        <w:jc w:val="both"/>
      </w:pPr>
      <w:r>
        <w:rPr>
          <w:rFonts w:ascii="Calibri" w:hAnsi="Calibri" w:cs="Calibri"/>
          <w:b/>
          <w:sz w:val="20"/>
          <w:szCs w:val="20"/>
        </w:rPr>
        <w:t>Pour les élèves responsables de la sécurité des autres, en fonction de leurs capacités</w:t>
      </w:r>
      <w:r>
        <w:rPr>
          <w:rFonts w:ascii="Calibri" w:hAnsi="Calibri" w:cs="Calibri"/>
          <w:sz w:val="20"/>
          <w:szCs w:val="20"/>
        </w:rPr>
        <w:t> :</w:t>
      </w:r>
    </w:p>
    <w:p w:rsidR="00D75CD1" w:rsidRDefault="00D75CD1">
      <w:pPr>
        <w:jc w:val="both"/>
        <w:rPr>
          <w:rFonts w:ascii="Calibri" w:hAnsi="Calibri" w:cs="Calibri"/>
          <w:sz w:val="20"/>
          <w:szCs w:val="20"/>
        </w:rPr>
      </w:pPr>
    </w:p>
    <w:p w:rsidR="00D75CD1" w:rsidRDefault="00814777">
      <w:pPr>
        <w:numPr>
          <w:ilvl w:val="0"/>
          <w:numId w:val="9"/>
        </w:numPr>
        <w:jc w:val="both"/>
        <w:rPr>
          <w:rFonts w:ascii="Calibri" w:hAnsi="Calibri" w:cs="Calibri"/>
          <w:sz w:val="20"/>
          <w:szCs w:val="20"/>
        </w:rPr>
      </w:pPr>
      <w:r>
        <w:rPr>
          <w:rFonts w:ascii="Calibri" w:hAnsi="Calibri" w:cs="Calibri"/>
          <w:sz w:val="20"/>
          <w:szCs w:val="20"/>
        </w:rPr>
        <w:t>En 1er lieu, prévenir l'enseignant le plus rapidement en appelant.</w:t>
      </w:r>
    </w:p>
    <w:p w:rsidR="00D75CD1" w:rsidRDefault="00814777">
      <w:pPr>
        <w:numPr>
          <w:ilvl w:val="0"/>
          <w:numId w:val="9"/>
        </w:numPr>
        <w:jc w:val="both"/>
        <w:rPr>
          <w:rFonts w:ascii="Calibri" w:hAnsi="Calibri" w:cs="Calibri"/>
          <w:sz w:val="20"/>
          <w:szCs w:val="20"/>
        </w:rPr>
      </w:pPr>
      <w:r>
        <w:rPr>
          <w:rFonts w:ascii="Calibri" w:hAnsi="Calibri" w:cs="Calibri"/>
          <w:sz w:val="20"/>
          <w:szCs w:val="20"/>
        </w:rPr>
        <w:t xml:space="preserve">Aider un camarade à remonter dans sa propre embarcation (bateau </w:t>
      </w:r>
      <w:proofErr w:type="spellStart"/>
      <w:r>
        <w:rPr>
          <w:rFonts w:ascii="Calibri" w:hAnsi="Calibri" w:cs="Calibri"/>
          <w:sz w:val="20"/>
          <w:szCs w:val="20"/>
        </w:rPr>
        <w:t>déponté</w:t>
      </w:r>
      <w:proofErr w:type="spellEnd"/>
      <w:r>
        <w:rPr>
          <w:rFonts w:ascii="Calibri" w:hAnsi="Calibri" w:cs="Calibri"/>
          <w:sz w:val="20"/>
          <w:szCs w:val="20"/>
        </w:rPr>
        <w:t>) ou dans une autre embarcation (canoë biplace).</w:t>
      </w:r>
    </w:p>
    <w:p w:rsidR="00D75CD1" w:rsidRDefault="00814777">
      <w:pPr>
        <w:numPr>
          <w:ilvl w:val="0"/>
          <w:numId w:val="9"/>
        </w:numPr>
        <w:jc w:val="both"/>
        <w:rPr>
          <w:rFonts w:ascii="Calibri" w:hAnsi="Calibri" w:cs="Calibri"/>
          <w:sz w:val="20"/>
          <w:szCs w:val="20"/>
        </w:rPr>
      </w:pPr>
      <w:r>
        <w:rPr>
          <w:rFonts w:ascii="Calibri" w:hAnsi="Calibri" w:cs="Calibri"/>
          <w:sz w:val="20"/>
          <w:szCs w:val="20"/>
        </w:rPr>
        <w:t>Récupérer la pagaie pour la ramener à son camarade dessalé ou bien pour la ramener au bord.</w:t>
      </w:r>
    </w:p>
    <w:p w:rsidR="00D75CD1" w:rsidRDefault="00814777">
      <w:pPr>
        <w:numPr>
          <w:ilvl w:val="0"/>
          <w:numId w:val="9"/>
        </w:numPr>
        <w:jc w:val="both"/>
        <w:rPr>
          <w:rFonts w:ascii="Calibri" w:hAnsi="Calibri" w:cs="Calibri"/>
          <w:sz w:val="20"/>
          <w:szCs w:val="20"/>
        </w:rPr>
      </w:pPr>
      <w:r>
        <w:rPr>
          <w:rFonts w:ascii="Calibri" w:hAnsi="Calibri" w:cs="Calibri"/>
          <w:sz w:val="20"/>
          <w:szCs w:val="20"/>
        </w:rPr>
        <w:t>Aider un nageur à regagner le bord (suivi à distance ou allongé sur sa pointe arrière).</w:t>
      </w:r>
    </w:p>
    <w:p w:rsidR="00D75CD1" w:rsidRDefault="00814777">
      <w:pPr>
        <w:numPr>
          <w:ilvl w:val="0"/>
          <w:numId w:val="9"/>
        </w:numPr>
        <w:jc w:val="both"/>
      </w:pPr>
      <w:r>
        <w:rPr>
          <w:rFonts w:ascii="Calibri" w:hAnsi="Calibri" w:cs="Calibri"/>
          <w:sz w:val="20"/>
          <w:szCs w:val="20"/>
        </w:rPr>
        <w:t>Ramener le bateau au bord.</w:t>
      </w:r>
    </w:p>
    <w:sectPr w:rsidR="00D75CD1">
      <w:pgSz w:w="11906" w:h="16838"/>
      <w:pgMar w:top="397" w:right="397" w:bottom="283" w:left="39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altName w:val="Microsoft YaHei"/>
    <w:panose1 w:val="020B0503020204020204"/>
    <w:charset w:val="86"/>
    <w:family w:val="swiss"/>
    <w:pitch w:val="variable"/>
    <w:sig w:usb0="80000287" w:usb1="2ACF3C50" w:usb2="00000016" w:usb3="00000000" w:csb0="0004001F" w:csb1="00000000"/>
  </w:font>
  <w:font w:name="Calibri, Calibri">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8C42A2A"/>
    <w:lvl w:ilvl="0">
      <w:start w:val="1"/>
      <w:numFmt w:val="bullet"/>
      <w:lvlText w:val="•"/>
      <w:lvlJc w:val="left"/>
      <w:pPr>
        <w:ind w:left="720" w:hanging="360"/>
      </w:pPr>
      <w:rPr>
        <w:rFonts w:ascii="OpenSymbol" w:eastAsia="OpenSymbol" w:hAnsi="OpenSymbol" w:cs="OpenSymbol"/>
      </w:rPr>
    </w:lvl>
    <w:lvl w:ilvl="1">
      <w:start w:val="1"/>
      <w:numFmt w:val="bullet"/>
      <w:lvlText w:val="◦"/>
      <w:lvlJc w:val="left"/>
      <w:pPr>
        <w:ind w:left="1080" w:hanging="360"/>
      </w:pPr>
      <w:rPr>
        <w:rFonts w:ascii="OpenSymbol" w:eastAsia="OpenSymbol" w:hAnsi="OpenSymbol" w:cs="OpenSymbol"/>
      </w:rPr>
    </w:lvl>
    <w:lvl w:ilvl="2">
      <w:start w:val="1"/>
      <w:numFmt w:val="bullet"/>
      <w:lvlText w:val="▪"/>
      <w:lvlJc w:val="left"/>
      <w:pPr>
        <w:ind w:left="1440" w:hanging="360"/>
      </w:pPr>
      <w:rPr>
        <w:rFonts w:ascii="OpenSymbol" w:eastAsia="OpenSymbol" w:hAnsi="OpenSymbol" w:cs="OpenSymbol"/>
      </w:rPr>
    </w:lvl>
    <w:lvl w:ilvl="3">
      <w:start w:val="1"/>
      <w:numFmt w:val="bullet"/>
      <w:lvlText w:val="•"/>
      <w:lvlJc w:val="left"/>
      <w:pPr>
        <w:ind w:left="1800" w:hanging="360"/>
      </w:pPr>
      <w:rPr>
        <w:rFonts w:ascii="OpenSymbol" w:eastAsia="OpenSymbol" w:hAnsi="OpenSymbol" w:cs="OpenSymbol"/>
      </w:rPr>
    </w:lvl>
    <w:lvl w:ilvl="4">
      <w:start w:val="1"/>
      <w:numFmt w:val="bullet"/>
      <w:lvlText w:val="◦"/>
      <w:lvlJc w:val="left"/>
      <w:pPr>
        <w:ind w:left="2160" w:hanging="360"/>
      </w:pPr>
      <w:rPr>
        <w:rFonts w:ascii="OpenSymbol" w:eastAsia="OpenSymbol" w:hAnsi="OpenSymbol" w:cs="OpenSymbol"/>
      </w:rPr>
    </w:lvl>
    <w:lvl w:ilvl="5">
      <w:start w:val="1"/>
      <w:numFmt w:val="bullet"/>
      <w:lvlText w:val="▪"/>
      <w:lvlJc w:val="left"/>
      <w:pPr>
        <w:ind w:left="2520" w:hanging="360"/>
      </w:pPr>
      <w:rPr>
        <w:rFonts w:ascii="OpenSymbol" w:eastAsia="OpenSymbol" w:hAnsi="OpenSymbol" w:cs="OpenSymbol"/>
      </w:rPr>
    </w:lvl>
    <w:lvl w:ilvl="6">
      <w:start w:val="1"/>
      <w:numFmt w:val="bullet"/>
      <w:lvlText w:val="•"/>
      <w:lvlJc w:val="left"/>
      <w:pPr>
        <w:ind w:left="2880" w:hanging="360"/>
      </w:pPr>
      <w:rPr>
        <w:rFonts w:ascii="OpenSymbol" w:eastAsia="OpenSymbol" w:hAnsi="OpenSymbol" w:cs="OpenSymbol"/>
      </w:rPr>
    </w:lvl>
    <w:lvl w:ilvl="7">
      <w:start w:val="1"/>
      <w:numFmt w:val="bullet"/>
      <w:lvlText w:val="◦"/>
      <w:lvlJc w:val="left"/>
      <w:pPr>
        <w:ind w:left="3240" w:hanging="360"/>
      </w:pPr>
      <w:rPr>
        <w:rFonts w:ascii="OpenSymbol" w:eastAsia="OpenSymbol" w:hAnsi="OpenSymbol" w:cs="OpenSymbol"/>
      </w:rPr>
    </w:lvl>
    <w:lvl w:ilvl="8">
      <w:start w:val="1"/>
      <w:numFmt w:val="bullet"/>
      <w:lvlText w:val="▪"/>
      <w:lvlJc w:val="left"/>
      <w:pPr>
        <w:ind w:left="3600" w:hanging="360"/>
      </w:pPr>
      <w:rPr>
        <w:rFonts w:ascii="OpenSymbol" w:eastAsia="OpenSymbol" w:hAnsi="OpenSymbol" w:cs="OpenSymbol"/>
      </w:rPr>
    </w:lvl>
  </w:abstractNum>
  <w:abstractNum w:abstractNumId="1" w15:restartNumberingAfterBreak="0">
    <w:nsid w:val="00000002"/>
    <w:multiLevelType w:val="multilevel"/>
    <w:tmpl w:val="6B725BC4"/>
    <w:lvl w:ilvl="0">
      <w:start w:val="1"/>
      <w:numFmt w:val="bullet"/>
      <w:lvlText w:val="•"/>
      <w:lvlJc w:val="left"/>
      <w:pPr>
        <w:ind w:left="720" w:hanging="360"/>
      </w:pPr>
      <w:rPr>
        <w:rFonts w:ascii="OpenSymbol" w:eastAsia="OpenSymbol" w:hAnsi="OpenSymbol" w:cs="OpenSymbol"/>
      </w:rPr>
    </w:lvl>
    <w:lvl w:ilvl="1">
      <w:start w:val="1"/>
      <w:numFmt w:val="bullet"/>
      <w:lvlText w:val="◦"/>
      <w:lvlJc w:val="left"/>
      <w:pPr>
        <w:ind w:left="1080" w:hanging="360"/>
      </w:pPr>
      <w:rPr>
        <w:rFonts w:ascii="OpenSymbol" w:eastAsia="OpenSymbol" w:hAnsi="OpenSymbol" w:cs="OpenSymbol"/>
      </w:rPr>
    </w:lvl>
    <w:lvl w:ilvl="2">
      <w:start w:val="1"/>
      <w:numFmt w:val="bullet"/>
      <w:lvlText w:val="▪"/>
      <w:lvlJc w:val="left"/>
      <w:pPr>
        <w:ind w:left="1440" w:hanging="360"/>
      </w:pPr>
      <w:rPr>
        <w:rFonts w:ascii="OpenSymbol" w:eastAsia="OpenSymbol" w:hAnsi="OpenSymbol" w:cs="OpenSymbol"/>
      </w:rPr>
    </w:lvl>
    <w:lvl w:ilvl="3">
      <w:start w:val="1"/>
      <w:numFmt w:val="bullet"/>
      <w:lvlText w:val="•"/>
      <w:lvlJc w:val="left"/>
      <w:pPr>
        <w:ind w:left="1800" w:hanging="360"/>
      </w:pPr>
      <w:rPr>
        <w:rFonts w:ascii="OpenSymbol" w:eastAsia="OpenSymbol" w:hAnsi="OpenSymbol" w:cs="OpenSymbol"/>
      </w:rPr>
    </w:lvl>
    <w:lvl w:ilvl="4">
      <w:start w:val="1"/>
      <w:numFmt w:val="bullet"/>
      <w:lvlText w:val="◦"/>
      <w:lvlJc w:val="left"/>
      <w:pPr>
        <w:ind w:left="2160" w:hanging="360"/>
      </w:pPr>
      <w:rPr>
        <w:rFonts w:ascii="OpenSymbol" w:eastAsia="OpenSymbol" w:hAnsi="OpenSymbol" w:cs="OpenSymbol"/>
      </w:rPr>
    </w:lvl>
    <w:lvl w:ilvl="5">
      <w:start w:val="1"/>
      <w:numFmt w:val="bullet"/>
      <w:lvlText w:val="▪"/>
      <w:lvlJc w:val="left"/>
      <w:pPr>
        <w:ind w:left="2520" w:hanging="360"/>
      </w:pPr>
      <w:rPr>
        <w:rFonts w:ascii="OpenSymbol" w:eastAsia="OpenSymbol" w:hAnsi="OpenSymbol" w:cs="OpenSymbol"/>
      </w:rPr>
    </w:lvl>
    <w:lvl w:ilvl="6">
      <w:start w:val="1"/>
      <w:numFmt w:val="bullet"/>
      <w:lvlText w:val="•"/>
      <w:lvlJc w:val="left"/>
      <w:pPr>
        <w:ind w:left="2880" w:hanging="360"/>
      </w:pPr>
      <w:rPr>
        <w:rFonts w:ascii="OpenSymbol" w:eastAsia="OpenSymbol" w:hAnsi="OpenSymbol" w:cs="OpenSymbol"/>
      </w:rPr>
    </w:lvl>
    <w:lvl w:ilvl="7">
      <w:start w:val="1"/>
      <w:numFmt w:val="bullet"/>
      <w:lvlText w:val="◦"/>
      <w:lvlJc w:val="left"/>
      <w:pPr>
        <w:ind w:left="3240" w:hanging="360"/>
      </w:pPr>
      <w:rPr>
        <w:rFonts w:ascii="OpenSymbol" w:eastAsia="OpenSymbol" w:hAnsi="OpenSymbol" w:cs="OpenSymbol"/>
      </w:rPr>
    </w:lvl>
    <w:lvl w:ilvl="8">
      <w:start w:val="1"/>
      <w:numFmt w:val="bullet"/>
      <w:lvlText w:val="▪"/>
      <w:lvlJc w:val="left"/>
      <w:pPr>
        <w:ind w:left="3600" w:hanging="360"/>
      </w:pPr>
      <w:rPr>
        <w:rFonts w:ascii="OpenSymbol" w:eastAsia="OpenSymbol" w:hAnsi="OpenSymbol" w:cs="OpenSymbol"/>
      </w:rPr>
    </w:lvl>
  </w:abstractNum>
  <w:abstractNum w:abstractNumId="2" w15:restartNumberingAfterBreak="0">
    <w:nsid w:val="00000003"/>
    <w:multiLevelType w:val="multilevel"/>
    <w:tmpl w:val="C1B8202A"/>
    <w:lvl w:ilvl="0">
      <w:start w:val="1"/>
      <w:numFmt w:val="bullet"/>
      <w:lvlText w:val="•"/>
      <w:lvlJc w:val="left"/>
      <w:pPr>
        <w:ind w:left="720" w:hanging="360"/>
      </w:pPr>
      <w:rPr>
        <w:rFonts w:ascii="OpenSymbol" w:eastAsia="OpenSymbol" w:hAnsi="OpenSymbol" w:cs="OpenSymbol"/>
      </w:rPr>
    </w:lvl>
    <w:lvl w:ilvl="1">
      <w:start w:val="1"/>
      <w:numFmt w:val="bullet"/>
      <w:lvlText w:val="◦"/>
      <w:lvlJc w:val="left"/>
      <w:pPr>
        <w:ind w:left="1080" w:hanging="360"/>
      </w:pPr>
      <w:rPr>
        <w:rFonts w:ascii="OpenSymbol" w:eastAsia="OpenSymbol" w:hAnsi="OpenSymbol" w:cs="OpenSymbol"/>
      </w:rPr>
    </w:lvl>
    <w:lvl w:ilvl="2">
      <w:start w:val="1"/>
      <w:numFmt w:val="bullet"/>
      <w:lvlText w:val="▪"/>
      <w:lvlJc w:val="left"/>
      <w:pPr>
        <w:ind w:left="1440" w:hanging="360"/>
      </w:pPr>
      <w:rPr>
        <w:rFonts w:ascii="OpenSymbol" w:eastAsia="OpenSymbol" w:hAnsi="OpenSymbol" w:cs="OpenSymbol"/>
      </w:rPr>
    </w:lvl>
    <w:lvl w:ilvl="3">
      <w:start w:val="1"/>
      <w:numFmt w:val="bullet"/>
      <w:lvlText w:val="•"/>
      <w:lvlJc w:val="left"/>
      <w:pPr>
        <w:ind w:left="1800" w:hanging="360"/>
      </w:pPr>
      <w:rPr>
        <w:rFonts w:ascii="OpenSymbol" w:eastAsia="OpenSymbol" w:hAnsi="OpenSymbol" w:cs="OpenSymbol"/>
      </w:rPr>
    </w:lvl>
    <w:lvl w:ilvl="4">
      <w:start w:val="1"/>
      <w:numFmt w:val="bullet"/>
      <w:lvlText w:val="◦"/>
      <w:lvlJc w:val="left"/>
      <w:pPr>
        <w:ind w:left="2160" w:hanging="360"/>
      </w:pPr>
      <w:rPr>
        <w:rFonts w:ascii="OpenSymbol" w:eastAsia="OpenSymbol" w:hAnsi="OpenSymbol" w:cs="OpenSymbol"/>
      </w:rPr>
    </w:lvl>
    <w:lvl w:ilvl="5">
      <w:start w:val="1"/>
      <w:numFmt w:val="bullet"/>
      <w:lvlText w:val="▪"/>
      <w:lvlJc w:val="left"/>
      <w:pPr>
        <w:ind w:left="2520" w:hanging="360"/>
      </w:pPr>
      <w:rPr>
        <w:rFonts w:ascii="OpenSymbol" w:eastAsia="OpenSymbol" w:hAnsi="OpenSymbol" w:cs="OpenSymbol"/>
      </w:rPr>
    </w:lvl>
    <w:lvl w:ilvl="6">
      <w:start w:val="1"/>
      <w:numFmt w:val="bullet"/>
      <w:lvlText w:val="•"/>
      <w:lvlJc w:val="left"/>
      <w:pPr>
        <w:ind w:left="2880" w:hanging="360"/>
      </w:pPr>
      <w:rPr>
        <w:rFonts w:ascii="OpenSymbol" w:eastAsia="OpenSymbol" w:hAnsi="OpenSymbol" w:cs="OpenSymbol"/>
      </w:rPr>
    </w:lvl>
    <w:lvl w:ilvl="7">
      <w:start w:val="1"/>
      <w:numFmt w:val="bullet"/>
      <w:lvlText w:val="◦"/>
      <w:lvlJc w:val="left"/>
      <w:pPr>
        <w:ind w:left="3240" w:hanging="360"/>
      </w:pPr>
      <w:rPr>
        <w:rFonts w:ascii="OpenSymbol" w:eastAsia="OpenSymbol" w:hAnsi="OpenSymbol" w:cs="OpenSymbol"/>
      </w:rPr>
    </w:lvl>
    <w:lvl w:ilvl="8">
      <w:start w:val="1"/>
      <w:numFmt w:val="bullet"/>
      <w:lvlText w:val="▪"/>
      <w:lvlJc w:val="left"/>
      <w:pPr>
        <w:ind w:left="3600" w:hanging="360"/>
      </w:pPr>
      <w:rPr>
        <w:rFonts w:ascii="OpenSymbol" w:eastAsia="OpenSymbol" w:hAnsi="OpenSymbol" w:cs="OpenSymbol"/>
      </w:rPr>
    </w:lvl>
  </w:abstractNum>
  <w:abstractNum w:abstractNumId="3" w15:restartNumberingAfterBreak="0">
    <w:nsid w:val="00000004"/>
    <w:multiLevelType w:val="multilevel"/>
    <w:tmpl w:val="9DECF402"/>
    <w:lvl w:ilvl="0">
      <w:start w:val="1"/>
      <w:numFmt w:val="bullet"/>
      <w:lvlText w:val="•"/>
      <w:lvlJc w:val="left"/>
      <w:pPr>
        <w:ind w:left="720" w:hanging="360"/>
      </w:pPr>
      <w:rPr>
        <w:rFonts w:ascii="OpenSymbol" w:eastAsia="OpenSymbol" w:hAnsi="OpenSymbol" w:cs="OpenSymbol"/>
      </w:rPr>
    </w:lvl>
    <w:lvl w:ilvl="1">
      <w:start w:val="1"/>
      <w:numFmt w:val="bullet"/>
      <w:lvlText w:val="◦"/>
      <w:lvlJc w:val="left"/>
      <w:pPr>
        <w:ind w:left="1080" w:hanging="360"/>
      </w:pPr>
      <w:rPr>
        <w:rFonts w:ascii="OpenSymbol" w:eastAsia="OpenSymbol" w:hAnsi="OpenSymbol" w:cs="OpenSymbol"/>
      </w:rPr>
    </w:lvl>
    <w:lvl w:ilvl="2">
      <w:start w:val="1"/>
      <w:numFmt w:val="bullet"/>
      <w:lvlText w:val="▪"/>
      <w:lvlJc w:val="left"/>
      <w:pPr>
        <w:ind w:left="1440" w:hanging="360"/>
      </w:pPr>
      <w:rPr>
        <w:rFonts w:ascii="OpenSymbol" w:eastAsia="OpenSymbol" w:hAnsi="OpenSymbol" w:cs="OpenSymbol"/>
      </w:rPr>
    </w:lvl>
    <w:lvl w:ilvl="3">
      <w:start w:val="1"/>
      <w:numFmt w:val="bullet"/>
      <w:lvlText w:val="•"/>
      <w:lvlJc w:val="left"/>
      <w:pPr>
        <w:ind w:left="1800" w:hanging="360"/>
      </w:pPr>
      <w:rPr>
        <w:rFonts w:ascii="OpenSymbol" w:eastAsia="OpenSymbol" w:hAnsi="OpenSymbol" w:cs="OpenSymbol"/>
      </w:rPr>
    </w:lvl>
    <w:lvl w:ilvl="4">
      <w:start w:val="1"/>
      <w:numFmt w:val="bullet"/>
      <w:lvlText w:val="◦"/>
      <w:lvlJc w:val="left"/>
      <w:pPr>
        <w:ind w:left="2160" w:hanging="360"/>
      </w:pPr>
      <w:rPr>
        <w:rFonts w:ascii="OpenSymbol" w:eastAsia="OpenSymbol" w:hAnsi="OpenSymbol" w:cs="OpenSymbol"/>
      </w:rPr>
    </w:lvl>
    <w:lvl w:ilvl="5">
      <w:start w:val="1"/>
      <w:numFmt w:val="bullet"/>
      <w:lvlText w:val="▪"/>
      <w:lvlJc w:val="left"/>
      <w:pPr>
        <w:ind w:left="2520" w:hanging="360"/>
      </w:pPr>
      <w:rPr>
        <w:rFonts w:ascii="OpenSymbol" w:eastAsia="OpenSymbol" w:hAnsi="OpenSymbol" w:cs="OpenSymbol"/>
      </w:rPr>
    </w:lvl>
    <w:lvl w:ilvl="6">
      <w:start w:val="1"/>
      <w:numFmt w:val="bullet"/>
      <w:lvlText w:val="•"/>
      <w:lvlJc w:val="left"/>
      <w:pPr>
        <w:ind w:left="2880" w:hanging="360"/>
      </w:pPr>
      <w:rPr>
        <w:rFonts w:ascii="OpenSymbol" w:eastAsia="OpenSymbol" w:hAnsi="OpenSymbol" w:cs="OpenSymbol"/>
      </w:rPr>
    </w:lvl>
    <w:lvl w:ilvl="7">
      <w:start w:val="1"/>
      <w:numFmt w:val="bullet"/>
      <w:lvlText w:val="◦"/>
      <w:lvlJc w:val="left"/>
      <w:pPr>
        <w:ind w:left="3240" w:hanging="360"/>
      </w:pPr>
      <w:rPr>
        <w:rFonts w:ascii="OpenSymbol" w:eastAsia="OpenSymbol" w:hAnsi="OpenSymbol" w:cs="OpenSymbol"/>
      </w:rPr>
    </w:lvl>
    <w:lvl w:ilvl="8">
      <w:start w:val="1"/>
      <w:numFmt w:val="bullet"/>
      <w:lvlText w:val="▪"/>
      <w:lvlJc w:val="left"/>
      <w:pPr>
        <w:ind w:left="3600" w:hanging="360"/>
      </w:pPr>
      <w:rPr>
        <w:rFonts w:ascii="OpenSymbol" w:eastAsia="OpenSymbol" w:hAnsi="OpenSymbol" w:cs="OpenSymbol"/>
      </w:rPr>
    </w:lvl>
  </w:abstractNum>
  <w:abstractNum w:abstractNumId="4" w15:restartNumberingAfterBreak="0">
    <w:nsid w:val="00000005"/>
    <w:multiLevelType w:val="hybridMultilevel"/>
    <w:tmpl w:val="BC3E46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0000006"/>
    <w:multiLevelType w:val="multilevel"/>
    <w:tmpl w:val="28C468E6"/>
    <w:lvl w:ilvl="0">
      <w:start w:val="1"/>
      <w:numFmt w:val="bullet"/>
      <w:lvlText w:val="•"/>
      <w:lvlJc w:val="left"/>
      <w:pPr>
        <w:ind w:left="780" w:hanging="360"/>
      </w:pPr>
      <w:rPr>
        <w:rFonts w:ascii="OpenSymbol" w:eastAsia="OpenSymbol" w:hAnsi="OpenSymbol" w:cs="OpenSymbol"/>
      </w:rPr>
    </w:lvl>
    <w:lvl w:ilvl="1">
      <w:start w:val="1"/>
      <w:numFmt w:val="bullet"/>
      <w:lvlText w:val="◦"/>
      <w:lvlJc w:val="left"/>
      <w:pPr>
        <w:ind w:left="1140" w:hanging="360"/>
      </w:pPr>
      <w:rPr>
        <w:rFonts w:ascii="OpenSymbol" w:eastAsia="OpenSymbol" w:hAnsi="OpenSymbol" w:cs="OpenSymbol"/>
      </w:rPr>
    </w:lvl>
    <w:lvl w:ilvl="2">
      <w:start w:val="1"/>
      <w:numFmt w:val="bullet"/>
      <w:lvlText w:val="▪"/>
      <w:lvlJc w:val="left"/>
      <w:pPr>
        <w:ind w:left="1500" w:hanging="360"/>
      </w:pPr>
      <w:rPr>
        <w:rFonts w:ascii="OpenSymbol" w:eastAsia="OpenSymbol" w:hAnsi="OpenSymbol" w:cs="OpenSymbol"/>
      </w:rPr>
    </w:lvl>
    <w:lvl w:ilvl="3">
      <w:start w:val="1"/>
      <w:numFmt w:val="bullet"/>
      <w:lvlText w:val="•"/>
      <w:lvlJc w:val="left"/>
      <w:pPr>
        <w:ind w:left="1860" w:hanging="360"/>
      </w:pPr>
      <w:rPr>
        <w:rFonts w:ascii="OpenSymbol" w:eastAsia="OpenSymbol" w:hAnsi="OpenSymbol" w:cs="OpenSymbol"/>
      </w:rPr>
    </w:lvl>
    <w:lvl w:ilvl="4">
      <w:start w:val="1"/>
      <w:numFmt w:val="bullet"/>
      <w:lvlText w:val="◦"/>
      <w:lvlJc w:val="left"/>
      <w:pPr>
        <w:ind w:left="2220" w:hanging="360"/>
      </w:pPr>
      <w:rPr>
        <w:rFonts w:ascii="OpenSymbol" w:eastAsia="OpenSymbol" w:hAnsi="OpenSymbol" w:cs="OpenSymbol"/>
      </w:rPr>
    </w:lvl>
    <w:lvl w:ilvl="5">
      <w:start w:val="1"/>
      <w:numFmt w:val="bullet"/>
      <w:lvlText w:val="▪"/>
      <w:lvlJc w:val="left"/>
      <w:pPr>
        <w:ind w:left="2580" w:hanging="360"/>
      </w:pPr>
      <w:rPr>
        <w:rFonts w:ascii="OpenSymbol" w:eastAsia="OpenSymbol" w:hAnsi="OpenSymbol" w:cs="OpenSymbol"/>
      </w:rPr>
    </w:lvl>
    <w:lvl w:ilvl="6">
      <w:start w:val="1"/>
      <w:numFmt w:val="bullet"/>
      <w:lvlText w:val="•"/>
      <w:lvlJc w:val="left"/>
      <w:pPr>
        <w:ind w:left="2940" w:hanging="360"/>
      </w:pPr>
      <w:rPr>
        <w:rFonts w:ascii="OpenSymbol" w:eastAsia="OpenSymbol" w:hAnsi="OpenSymbol" w:cs="OpenSymbol"/>
      </w:rPr>
    </w:lvl>
    <w:lvl w:ilvl="7">
      <w:start w:val="1"/>
      <w:numFmt w:val="bullet"/>
      <w:lvlText w:val="◦"/>
      <w:lvlJc w:val="left"/>
      <w:pPr>
        <w:ind w:left="3300" w:hanging="360"/>
      </w:pPr>
      <w:rPr>
        <w:rFonts w:ascii="OpenSymbol" w:eastAsia="OpenSymbol" w:hAnsi="OpenSymbol" w:cs="OpenSymbol"/>
      </w:rPr>
    </w:lvl>
    <w:lvl w:ilvl="8">
      <w:start w:val="1"/>
      <w:numFmt w:val="bullet"/>
      <w:lvlText w:val="▪"/>
      <w:lvlJc w:val="left"/>
      <w:pPr>
        <w:ind w:left="3660" w:hanging="360"/>
      </w:pPr>
      <w:rPr>
        <w:rFonts w:ascii="OpenSymbol" w:eastAsia="OpenSymbol" w:hAnsi="OpenSymbol" w:cs="OpenSymbol"/>
      </w:rPr>
    </w:lvl>
  </w:abstractNum>
  <w:abstractNum w:abstractNumId="6" w15:restartNumberingAfterBreak="0">
    <w:nsid w:val="00000007"/>
    <w:multiLevelType w:val="multilevel"/>
    <w:tmpl w:val="390A7C88"/>
    <w:lvl w:ilvl="0">
      <w:start w:val="1"/>
      <w:numFmt w:val="bullet"/>
      <w:lvlText w:val="•"/>
      <w:lvlJc w:val="left"/>
      <w:pPr>
        <w:ind w:left="720" w:hanging="360"/>
      </w:pPr>
      <w:rPr>
        <w:rFonts w:ascii="OpenSymbol" w:eastAsia="OpenSymbol" w:hAnsi="OpenSymbol" w:cs="OpenSymbol"/>
      </w:rPr>
    </w:lvl>
    <w:lvl w:ilvl="1">
      <w:start w:val="1"/>
      <w:numFmt w:val="bullet"/>
      <w:lvlText w:val="◦"/>
      <w:lvlJc w:val="left"/>
      <w:pPr>
        <w:ind w:left="1080" w:hanging="360"/>
      </w:pPr>
      <w:rPr>
        <w:rFonts w:ascii="OpenSymbol" w:eastAsia="OpenSymbol" w:hAnsi="OpenSymbol" w:cs="OpenSymbol"/>
      </w:rPr>
    </w:lvl>
    <w:lvl w:ilvl="2">
      <w:start w:val="1"/>
      <w:numFmt w:val="bullet"/>
      <w:lvlText w:val="▪"/>
      <w:lvlJc w:val="left"/>
      <w:pPr>
        <w:ind w:left="1440" w:hanging="360"/>
      </w:pPr>
      <w:rPr>
        <w:rFonts w:ascii="OpenSymbol" w:eastAsia="OpenSymbol" w:hAnsi="OpenSymbol" w:cs="OpenSymbol"/>
      </w:rPr>
    </w:lvl>
    <w:lvl w:ilvl="3">
      <w:start w:val="1"/>
      <w:numFmt w:val="bullet"/>
      <w:lvlText w:val="•"/>
      <w:lvlJc w:val="left"/>
      <w:pPr>
        <w:ind w:left="1800" w:hanging="360"/>
      </w:pPr>
      <w:rPr>
        <w:rFonts w:ascii="OpenSymbol" w:eastAsia="OpenSymbol" w:hAnsi="OpenSymbol" w:cs="OpenSymbol"/>
      </w:rPr>
    </w:lvl>
    <w:lvl w:ilvl="4">
      <w:start w:val="1"/>
      <w:numFmt w:val="bullet"/>
      <w:lvlText w:val="◦"/>
      <w:lvlJc w:val="left"/>
      <w:pPr>
        <w:ind w:left="2160" w:hanging="360"/>
      </w:pPr>
      <w:rPr>
        <w:rFonts w:ascii="OpenSymbol" w:eastAsia="OpenSymbol" w:hAnsi="OpenSymbol" w:cs="OpenSymbol"/>
      </w:rPr>
    </w:lvl>
    <w:lvl w:ilvl="5">
      <w:start w:val="1"/>
      <w:numFmt w:val="bullet"/>
      <w:lvlText w:val="▪"/>
      <w:lvlJc w:val="left"/>
      <w:pPr>
        <w:ind w:left="2520" w:hanging="360"/>
      </w:pPr>
      <w:rPr>
        <w:rFonts w:ascii="OpenSymbol" w:eastAsia="OpenSymbol" w:hAnsi="OpenSymbol" w:cs="OpenSymbol"/>
      </w:rPr>
    </w:lvl>
    <w:lvl w:ilvl="6">
      <w:start w:val="1"/>
      <w:numFmt w:val="bullet"/>
      <w:lvlText w:val="•"/>
      <w:lvlJc w:val="left"/>
      <w:pPr>
        <w:ind w:left="2880" w:hanging="360"/>
      </w:pPr>
      <w:rPr>
        <w:rFonts w:ascii="OpenSymbol" w:eastAsia="OpenSymbol" w:hAnsi="OpenSymbol" w:cs="OpenSymbol"/>
      </w:rPr>
    </w:lvl>
    <w:lvl w:ilvl="7">
      <w:start w:val="1"/>
      <w:numFmt w:val="bullet"/>
      <w:lvlText w:val="◦"/>
      <w:lvlJc w:val="left"/>
      <w:pPr>
        <w:ind w:left="3240" w:hanging="360"/>
      </w:pPr>
      <w:rPr>
        <w:rFonts w:ascii="OpenSymbol" w:eastAsia="OpenSymbol" w:hAnsi="OpenSymbol" w:cs="OpenSymbol"/>
      </w:rPr>
    </w:lvl>
    <w:lvl w:ilvl="8">
      <w:start w:val="1"/>
      <w:numFmt w:val="bullet"/>
      <w:lvlText w:val="▪"/>
      <w:lvlJc w:val="left"/>
      <w:pPr>
        <w:ind w:left="3600" w:hanging="360"/>
      </w:pPr>
      <w:rPr>
        <w:rFonts w:ascii="OpenSymbol" w:eastAsia="OpenSymbol" w:hAnsi="OpenSymbol" w:cs="OpenSymbol"/>
      </w:rPr>
    </w:lvl>
  </w:abstractNum>
  <w:abstractNum w:abstractNumId="7" w15:restartNumberingAfterBreak="0">
    <w:nsid w:val="00000008"/>
    <w:multiLevelType w:val="hybridMultilevel"/>
    <w:tmpl w:val="8D2E9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6D365056"/>
    <w:lvl w:ilvl="0">
      <w:start w:val="1"/>
      <w:numFmt w:val="bullet"/>
      <w:lvlText w:val="•"/>
      <w:lvlJc w:val="left"/>
      <w:pPr>
        <w:ind w:left="720" w:hanging="360"/>
      </w:pPr>
      <w:rPr>
        <w:rFonts w:ascii="OpenSymbol" w:eastAsia="OpenSymbol" w:hAnsi="OpenSymbol" w:cs="OpenSymbol"/>
      </w:rPr>
    </w:lvl>
    <w:lvl w:ilvl="1">
      <w:start w:val="1"/>
      <w:numFmt w:val="bullet"/>
      <w:lvlText w:val="◦"/>
      <w:lvlJc w:val="left"/>
      <w:pPr>
        <w:ind w:left="1080" w:hanging="360"/>
      </w:pPr>
      <w:rPr>
        <w:rFonts w:ascii="OpenSymbol" w:eastAsia="OpenSymbol" w:hAnsi="OpenSymbol" w:cs="OpenSymbol"/>
      </w:rPr>
    </w:lvl>
    <w:lvl w:ilvl="2">
      <w:start w:val="1"/>
      <w:numFmt w:val="bullet"/>
      <w:lvlText w:val="▪"/>
      <w:lvlJc w:val="left"/>
      <w:pPr>
        <w:ind w:left="1440" w:hanging="360"/>
      </w:pPr>
      <w:rPr>
        <w:rFonts w:ascii="OpenSymbol" w:eastAsia="OpenSymbol" w:hAnsi="OpenSymbol" w:cs="OpenSymbol"/>
      </w:rPr>
    </w:lvl>
    <w:lvl w:ilvl="3">
      <w:start w:val="1"/>
      <w:numFmt w:val="bullet"/>
      <w:lvlText w:val="•"/>
      <w:lvlJc w:val="left"/>
      <w:pPr>
        <w:ind w:left="1800" w:hanging="360"/>
      </w:pPr>
      <w:rPr>
        <w:rFonts w:ascii="OpenSymbol" w:eastAsia="OpenSymbol" w:hAnsi="OpenSymbol" w:cs="OpenSymbol"/>
      </w:rPr>
    </w:lvl>
    <w:lvl w:ilvl="4">
      <w:start w:val="1"/>
      <w:numFmt w:val="bullet"/>
      <w:lvlText w:val="◦"/>
      <w:lvlJc w:val="left"/>
      <w:pPr>
        <w:ind w:left="2160" w:hanging="360"/>
      </w:pPr>
      <w:rPr>
        <w:rFonts w:ascii="OpenSymbol" w:eastAsia="OpenSymbol" w:hAnsi="OpenSymbol" w:cs="OpenSymbol"/>
      </w:rPr>
    </w:lvl>
    <w:lvl w:ilvl="5">
      <w:start w:val="1"/>
      <w:numFmt w:val="bullet"/>
      <w:lvlText w:val="▪"/>
      <w:lvlJc w:val="left"/>
      <w:pPr>
        <w:ind w:left="2520" w:hanging="360"/>
      </w:pPr>
      <w:rPr>
        <w:rFonts w:ascii="OpenSymbol" w:eastAsia="OpenSymbol" w:hAnsi="OpenSymbol" w:cs="OpenSymbol"/>
      </w:rPr>
    </w:lvl>
    <w:lvl w:ilvl="6">
      <w:start w:val="1"/>
      <w:numFmt w:val="bullet"/>
      <w:lvlText w:val="•"/>
      <w:lvlJc w:val="left"/>
      <w:pPr>
        <w:ind w:left="2880" w:hanging="360"/>
      </w:pPr>
      <w:rPr>
        <w:rFonts w:ascii="OpenSymbol" w:eastAsia="OpenSymbol" w:hAnsi="OpenSymbol" w:cs="OpenSymbol"/>
      </w:rPr>
    </w:lvl>
    <w:lvl w:ilvl="7">
      <w:start w:val="1"/>
      <w:numFmt w:val="bullet"/>
      <w:lvlText w:val="◦"/>
      <w:lvlJc w:val="left"/>
      <w:pPr>
        <w:ind w:left="3240" w:hanging="360"/>
      </w:pPr>
      <w:rPr>
        <w:rFonts w:ascii="OpenSymbol" w:eastAsia="OpenSymbol" w:hAnsi="OpenSymbol" w:cs="OpenSymbol"/>
      </w:rPr>
    </w:lvl>
    <w:lvl w:ilvl="8">
      <w:start w:val="1"/>
      <w:numFmt w:val="bullet"/>
      <w:lvlText w:val="▪"/>
      <w:lvlJc w:val="left"/>
      <w:pPr>
        <w:ind w:left="3600" w:hanging="360"/>
      </w:pPr>
      <w:rPr>
        <w:rFonts w:ascii="OpenSymbol" w:eastAsia="OpenSymbol" w:hAnsi="OpenSymbol" w:cs="OpenSymbol"/>
      </w:rPr>
    </w:lvl>
  </w:abstractNum>
  <w:abstractNum w:abstractNumId="9" w15:restartNumberingAfterBreak="0">
    <w:nsid w:val="291C3F5A"/>
    <w:multiLevelType w:val="hybridMultilevel"/>
    <w:tmpl w:val="A85C5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4157C2"/>
    <w:multiLevelType w:val="multilevel"/>
    <w:tmpl w:val="EA66E470"/>
    <w:lvl w:ilvl="0">
      <w:start w:val="1"/>
      <w:numFmt w:val="bullet"/>
      <w:lvlText w:val="•"/>
      <w:lvlJc w:val="left"/>
      <w:pPr>
        <w:ind w:left="720" w:hanging="360"/>
      </w:pPr>
      <w:rPr>
        <w:rFonts w:ascii="OpenSymbol" w:eastAsia="OpenSymbol" w:hAnsi="OpenSymbol" w:cs="OpenSymbol"/>
      </w:rPr>
    </w:lvl>
    <w:lvl w:ilvl="1">
      <w:start w:val="1"/>
      <w:numFmt w:val="bullet"/>
      <w:lvlText w:val="◦"/>
      <w:lvlJc w:val="left"/>
      <w:pPr>
        <w:ind w:left="1080" w:hanging="360"/>
      </w:pPr>
      <w:rPr>
        <w:rFonts w:ascii="OpenSymbol" w:eastAsia="OpenSymbol" w:hAnsi="OpenSymbol" w:cs="OpenSymbol"/>
      </w:rPr>
    </w:lvl>
    <w:lvl w:ilvl="2">
      <w:start w:val="1"/>
      <w:numFmt w:val="bullet"/>
      <w:lvlText w:val="▪"/>
      <w:lvlJc w:val="left"/>
      <w:pPr>
        <w:ind w:left="1440" w:hanging="360"/>
      </w:pPr>
      <w:rPr>
        <w:rFonts w:ascii="OpenSymbol" w:eastAsia="OpenSymbol" w:hAnsi="OpenSymbol" w:cs="OpenSymbol"/>
      </w:rPr>
    </w:lvl>
    <w:lvl w:ilvl="3">
      <w:start w:val="1"/>
      <w:numFmt w:val="bullet"/>
      <w:lvlText w:val="•"/>
      <w:lvlJc w:val="left"/>
      <w:pPr>
        <w:ind w:left="1800" w:hanging="360"/>
      </w:pPr>
      <w:rPr>
        <w:rFonts w:ascii="OpenSymbol" w:eastAsia="OpenSymbol" w:hAnsi="OpenSymbol" w:cs="OpenSymbol"/>
      </w:rPr>
    </w:lvl>
    <w:lvl w:ilvl="4">
      <w:start w:val="1"/>
      <w:numFmt w:val="bullet"/>
      <w:lvlText w:val="◦"/>
      <w:lvlJc w:val="left"/>
      <w:pPr>
        <w:ind w:left="2160" w:hanging="360"/>
      </w:pPr>
      <w:rPr>
        <w:rFonts w:ascii="OpenSymbol" w:eastAsia="OpenSymbol" w:hAnsi="OpenSymbol" w:cs="OpenSymbol"/>
      </w:rPr>
    </w:lvl>
    <w:lvl w:ilvl="5">
      <w:start w:val="1"/>
      <w:numFmt w:val="bullet"/>
      <w:lvlText w:val="▪"/>
      <w:lvlJc w:val="left"/>
      <w:pPr>
        <w:ind w:left="2520" w:hanging="360"/>
      </w:pPr>
      <w:rPr>
        <w:rFonts w:ascii="OpenSymbol" w:eastAsia="OpenSymbol" w:hAnsi="OpenSymbol" w:cs="OpenSymbol"/>
      </w:rPr>
    </w:lvl>
    <w:lvl w:ilvl="6">
      <w:start w:val="1"/>
      <w:numFmt w:val="bullet"/>
      <w:lvlText w:val="•"/>
      <w:lvlJc w:val="left"/>
      <w:pPr>
        <w:ind w:left="2880" w:hanging="360"/>
      </w:pPr>
      <w:rPr>
        <w:rFonts w:ascii="OpenSymbol" w:eastAsia="OpenSymbol" w:hAnsi="OpenSymbol" w:cs="OpenSymbol"/>
      </w:rPr>
    </w:lvl>
    <w:lvl w:ilvl="7">
      <w:start w:val="1"/>
      <w:numFmt w:val="bullet"/>
      <w:lvlText w:val="◦"/>
      <w:lvlJc w:val="left"/>
      <w:pPr>
        <w:ind w:left="3240" w:hanging="360"/>
      </w:pPr>
      <w:rPr>
        <w:rFonts w:ascii="OpenSymbol" w:eastAsia="OpenSymbol" w:hAnsi="OpenSymbol" w:cs="OpenSymbol"/>
      </w:rPr>
    </w:lvl>
    <w:lvl w:ilvl="8">
      <w:start w:val="1"/>
      <w:numFmt w:val="bullet"/>
      <w:lvlText w:val="▪"/>
      <w:lvlJc w:val="left"/>
      <w:pPr>
        <w:ind w:left="3600" w:hanging="360"/>
      </w:pPr>
      <w:rPr>
        <w:rFonts w:ascii="OpenSymbol" w:eastAsia="OpenSymbol" w:hAnsi="OpenSymbol" w:cs="OpenSymbol"/>
      </w:rPr>
    </w:lvl>
  </w:abstractNum>
  <w:num w:numId="1">
    <w:abstractNumId w:val="4"/>
  </w:num>
  <w:num w:numId="2">
    <w:abstractNumId w:val="0"/>
  </w:num>
  <w:num w:numId="3">
    <w:abstractNumId w:val="10"/>
  </w:num>
  <w:num w:numId="4">
    <w:abstractNumId w:val="1"/>
  </w:num>
  <w:num w:numId="5">
    <w:abstractNumId w:val="2"/>
  </w:num>
  <w:num w:numId="6">
    <w:abstractNumId w:val="5"/>
  </w:num>
  <w:num w:numId="7">
    <w:abstractNumId w:val="6"/>
  </w:num>
  <w:num w:numId="8">
    <w:abstractNumId w:val="8"/>
  </w:num>
  <w:num w:numId="9">
    <w:abstractNumId w:val="3"/>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CD1"/>
    <w:rsid w:val="00160E77"/>
    <w:rsid w:val="00814777"/>
    <w:rsid w:val="008873E8"/>
    <w:rsid w:val="008B0D2E"/>
    <w:rsid w:val="00B12528"/>
    <w:rsid w:val="00D3114D"/>
    <w:rsid w:val="00D75CD1"/>
    <w:rsid w:val="00DB60DC"/>
    <w:rsid w:val="00DF294E"/>
    <w:rsid w:val="00E420FA"/>
    <w:rsid w:val="00EF3FFB"/>
    <w:rsid w:val="00FC2A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493F"/>
  <w15:docId w15:val="{0DE9CAC8-62F0-4B1C-93D4-898637DB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Pa0">
    <w:name w:val="Pa0"/>
    <w:pPr>
      <w:suppressAutoHyphens/>
      <w:spacing w:line="241" w:lineRule="atLeast"/>
    </w:pPr>
  </w:style>
  <w:style w:type="paragraph" w:customStyle="1" w:styleId="Pa2">
    <w:name w:val="Pa2"/>
    <w:pPr>
      <w:suppressAutoHyphens/>
      <w:spacing w:line="241" w:lineRule="atLeast"/>
    </w:pPr>
  </w:style>
  <w:style w:type="paragraph" w:customStyle="1" w:styleId="Pa1">
    <w:name w:val="Pa1"/>
    <w:pPr>
      <w:suppressAutoHyphens/>
      <w:spacing w:line="241" w:lineRule="atLeast"/>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A2">
    <w:name w:val="A2"/>
    <w:basedOn w:val="Default"/>
    <w:rPr>
      <w:rFonts w:ascii="Calibri, Calibri" w:eastAsia="Calibri, Calibri" w:hAnsi="Calibri, Calibri" w:cs="Calibri, Calibri"/>
      <w:b/>
      <w:bCs/>
      <w:color w:val="000000"/>
      <w:sz w:val="22"/>
      <w:szCs w:val="22"/>
    </w:rPr>
  </w:style>
  <w:style w:type="character" w:customStyle="1" w:styleId="Default">
    <w:name w:val="Default"/>
    <w:rPr>
      <w:rFonts w:ascii="Calibri, Calibri" w:eastAsia="Calibri, Calibri" w:hAnsi="Calibri, Calibri" w:cs="Calibri, Calibri"/>
      <w:color w:val="000000"/>
      <w:sz w:val="24"/>
      <w:szCs w:val="24"/>
    </w:rPr>
  </w:style>
  <w:style w:type="character" w:customStyle="1" w:styleId="A1">
    <w:name w:val="A1"/>
    <w:basedOn w:val="Default"/>
    <w:rPr>
      <w:rFonts w:ascii="Calibri, Calibri" w:eastAsia="Calibri, Calibri" w:hAnsi="Calibri, Calibri" w:cs="Calibri, Calibri"/>
      <w:color w:val="000000"/>
      <w:sz w:val="20"/>
      <w:szCs w:val="20"/>
    </w:rPr>
  </w:style>
  <w:style w:type="character" w:customStyle="1" w:styleId="A3">
    <w:name w:val="A3"/>
    <w:basedOn w:val="Default"/>
    <w:rPr>
      <w:rFonts w:ascii="Calibri, Calibri" w:eastAsia="Calibri, Calibri" w:hAnsi="Calibri, Calibri" w:cs="Calibri, Calibri"/>
      <w:i/>
      <w:iCs/>
      <w:color w:val="000000"/>
      <w:sz w:val="18"/>
      <w:szCs w:val="18"/>
    </w:rPr>
  </w:style>
  <w:style w:type="table" w:styleId="Grilledutableau">
    <w:name w:val="Table Grid"/>
    <w:basedOn w:val="TableauNormal"/>
    <w:uiPriority w:val="39"/>
    <w:pPr>
      <w:widowControl/>
      <w:autoSpaceDN/>
      <w:textAlignment w:val="auto"/>
    </w:pPr>
    <w:rPr>
      <w:rFonts w:ascii="Calibri" w:hAnsi="Calibri" w:cs="SimSun"/>
      <w:kern w:val="0"/>
      <w:sz w:val="22"/>
      <w:szCs w:val="22"/>
      <w:lang w:eastAsia="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DB60DC"/>
    <w:pPr>
      <w:suppressAutoHyphens/>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education.gouv.fr/bo/2004/32/MENE0401637C.htm" TargetMode="External"/><Relationship Id="rId3" Type="http://schemas.openxmlformats.org/officeDocument/2006/relationships/settings" Target="settings.xml"/><Relationship Id="rId7" Type="http://schemas.openxmlformats.org/officeDocument/2006/relationships/hyperlink" Target="http://www.education.gouv.fr/bo/2004/32/MENE0401637C.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fck.org/"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2928</Words>
  <Characters>16110</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Rectorat de Poitiers</Company>
  <LinksUpToDate>false</LinksUpToDate>
  <CharactersWithSpaces>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jthevenot</dc:creator>
  <cp:lastModifiedBy>Jean-Charles THEVENOT</cp:lastModifiedBy>
  <cp:revision>2</cp:revision>
  <dcterms:created xsi:type="dcterms:W3CDTF">2023-09-06T09:40:00Z</dcterms:created>
  <dcterms:modified xsi:type="dcterms:W3CDTF">2023-09-06T09:40:00Z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a6e8833a8dc34715985f258b50d77417</vt:lpwstr>
  </property>
</Properties>
</file>