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A7" w:rsidRPr="00420467" w:rsidRDefault="00420467" w:rsidP="00420467">
      <w:pPr>
        <w:pStyle w:val="Titre1"/>
        <w:jc w:val="center"/>
        <w:rPr>
          <w:b/>
        </w:rPr>
      </w:pPr>
      <w:bookmarkStart w:id="0" w:name="_GoBack"/>
      <w:bookmarkEnd w:id="0"/>
      <w:r w:rsidRPr="00420467">
        <w:rPr>
          <w:b/>
        </w:rPr>
        <w:t>Fiche activité d’établissement. Académie de Poitiers.</w:t>
      </w:r>
    </w:p>
    <w:p w:rsidR="00420467" w:rsidRDefault="00420467" w:rsidP="00420467">
      <w:pPr>
        <w:pStyle w:val="Sansinterligne"/>
      </w:pPr>
    </w:p>
    <w:p w:rsidR="00420467" w:rsidRDefault="00420467" w:rsidP="00420467">
      <w:pPr>
        <w:pStyle w:val="Sansinterligne"/>
      </w:pPr>
    </w:p>
    <w:p w:rsidR="007F3FE8" w:rsidRDefault="007F3FE8" w:rsidP="00420467">
      <w:pPr>
        <w:pStyle w:val="Sansinterligne"/>
      </w:pPr>
    </w:p>
    <w:p w:rsidR="007F3FE8" w:rsidRDefault="007F3FE8" w:rsidP="00420467">
      <w:pPr>
        <w:pStyle w:val="Sansinterligne"/>
      </w:pPr>
    </w:p>
    <w:p w:rsidR="007F3FE8" w:rsidRDefault="007F3FE8" w:rsidP="00420467">
      <w:pPr>
        <w:pStyle w:val="Sansinterligne"/>
      </w:pPr>
    </w:p>
    <w:p w:rsidR="007F3FE8" w:rsidRDefault="007F3FE8" w:rsidP="00420467">
      <w:pPr>
        <w:pStyle w:val="Sansinterligne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268"/>
        <w:gridCol w:w="1134"/>
        <w:gridCol w:w="2661"/>
        <w:gridCol w:w="2153"/>
      </w:tblGrid>
      <w:tr w:rsidR="00420467" w:rsidRPr="00420467" w:rsidTr="007F3FE8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420467" w:rsidRPr="00420467" w:rsidRDefault="00420467" w:rsidP="0042046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420467">
              <w:rPr>
                <w:b/>
                <w:sz w:val="24"/>
                <w:szCs w:val="24"/>
              </w:rPr>
              <w:t>Etablissement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0467" w:rsidRPr="00420467" w:rsidRDefault="00420467" w:rsidP="0042046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420467">
              <w:rPr>
                <w:b/>
                <w:sz w:val="24"/>
                <w:szCs w:val="24"/>
              </w:rPr>
              <w:t>Ville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0467" w:rsidRPr="00420467" w:rsidRDefault="00420467" w:rsidP="0042046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420467">
              <w:rPr>
                <w:b/>
                <w:sz w:val="24"/>
                <w:szCs w:val="24"/>
              </w:rPr>
              <w:t>Dpt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420467" w:rsidRPr="00420467" w:rsidRDefault="00420467" w:rsidP="0042046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420467">
              <w:rPr>
                <w:b/>
                <w:sz w:val="24"/>
                <w:szCs w:val="24"/>
              </w:rPr>
              <w:t>APSA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420467" w:rsidRPr="00420467" w:rsidRDefault="00420467" w:rsidP="00420467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420467">
              <w:rPr>
                <w:b/>
                <w:sz w:val="24"/>
                <w:szCs w:val="24"/>
              </w:rPr>
              <w:t>Coordonnateur</w:t>
            </w:r>
          </w:p>
        </w:tc>
      </w:tr>
      <w:tr w:rsidR="00420467" w:rsidTr="007F3FE8">
        <w:trPr>
          <w:jc w:val="center"/>
        </w:trPr>
        <w:tc>
          <w:tcPr>
            <w:tcW w:w="2547" w:type="dxa"/>
            <w:vAlign w:val="center"/>
          </w:tcPr>
          <w:p w:rsidR="00420467" w:rsidRDefault="00420467" w:rsidP="00420467">
            <w:pPr>
              <w:pStyle w:val="Sansinterligne"/>
              <w:jc w:val="center"/>
            </w:pPr>
          </w:p>
          <w:p w:rsidR="00420467" w:rsidRDefault="00420467" w:rsidP="00420467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</w:tcPr>
          <w:p w:rsidR="00420467" w:rsidRDefault="00420467" w:rsidP="00420467">
            <w:pPr>
              <w:pStyle w:val="Sansinterligne"/>
              <w:jc w:val="center"/>
            </w:pPr>
          </w:p>
        </w:tc>
        <w:tc>
          <w:tcPr>
            <w:tcW w:w="1134" w:type="dxa"/>
            <w:vAlign w:val="center"/>
          </w:tcPr>
          <w:p w:rsidR="00420467" w:rsidRDefault="00420467" w:rsidP="00420467">
            <w:pPr>
              <w:pStyle w:val="Sansinterligne"/>
              <w:jc w:val="center"/>
            </w:pPr>
          </w:p>
        </w:tc>
        <w:tc>
          <w:tcPr>
            <w:tcW w:w="2661" w:type="dxa"/>
            <w:vAlign w:val="center"/>
          </w:tcPr>
          <w:p w:rsidR="00420467" w:rsidRDefault="00420467" w:rsidP="00420467">
            <w:pPr>
              <w:pStyle w:val="Sansinterligne"/>
              <w:jc w:val="center"/>
            </w:pPr>
          </w:p>
        </w:tc>
        <w:tc>
          <w:tcPr>
            <w:tcW w:w="2153" w:type="dxa"/>
            <w:vAlign w:val="center"/>
          </w:tcPr>
          <w:p w:rsidR="00420467" w:rsidRDefault="00420467" w:rsidP="00420467">
            <w:pPr>
              <w:pStyle w:val="Sansinterligne"/>
              <w:jc w:val="center"/>
            </w:pPr>
          </w:p>
        </w:tc>
      </w:tr>
    </w:tbl>
    <w:p w:rsidR="00420467" w:rsidRDefault="00420467" w:rsidP="00420467">
      <w:pPr>
        <w:pStyle w:val="Sansinterligne"/>
      </w:pPr>
    </w:p>
    <w:p w:rsidR="00420467" w:rsidRDefault="00420467" w:rsidP="00420467">
      <w:pPr>
        <w:pStyle w:val="Sansinterligne"/>
      </w:pPr>
    </w:p>
    <w:p w:rsidR="00420467" w:rsidRDefault="00420467" w:rsidP="00420467">
      <w:pPr>
        <w:pStyle w:val="Sansinterligne"/>
        <w:jc w:val="both"/>
      </w:pPr>
      <w:r>
        <w:t>Toute demande d’activité d’établissement doit être adressée à l’inspection pédagogique régionale. Les élèves ne peuvent pas être engagés dans l’enseignement de cette activité sans qu’elle n’ait fait l’objet d’une validation.</w:t>
      </w:r>
    </w:p>
    <w:p w:rsidR="00420467" w:rsidRDefault="00420467" w:rsidP="00420467">
      <w:pPr>
        <w:pStyle w:val="Sansinterligne"/>
        <w:jc w:val="both"/>
      </w:pPr>
    </w:p>
    <w:p w:rsidR="00420467" w:rsidRDefault="00420467" w:rsidP="00420467">
      <w:pPr>
        <w:pStyle w:val="Sansinterligne"/>
        <w:jc w:val="both"/>
      </w:pPr>
      <w:r>
        <w:t xml:space="preserve">Il revient à chaque établissement d’utiliser </w:t>
      </w:r>
      <w:r w:rsidRPr="007F3FE8">
        <w:rPr>
          <w:b/>
        </w:rPr>
        <w:t>exclusivement</w:t>
      </w:r>
      <w:r>
        <w:t xml:space="preserve"> ce cadre de renseignement de la fiche APSA en renseignant </w:t>
      </w:r>
      <w:r w:rsidRPr="00420467">
        <w:rPr>
          <w:b/>
        </w:rPr>
        <w:t>l’intégralité</w:t>
      </w:r>
      <w:r>
        <w:t xml:space="preserve"> des éléments.</w:t>
      </w:r>
    </w:p>
    <w:p w:rsidR="00420467" w:rsidRDefault="00420467" w:rsidP="00420467">
      <w:pPr>
        <w:pStyle w:val="Sansinterligne"/>
        <w:jc w:val="both"/>
      </w:pPr>
    </w:p>
    <w:p w:rsidR="00420467" w:rsidRDefault="00420467" w:rsidP="00420467">
      <w:pPr>
        <w:pStyle w:val="Sansinterligne"/>
        <w:jc w:val="both"/>
      </w:pPr>
      <w:r>
        <w:t>Si l’activité est envisagée comme support d’évaluation au baccalauréat, il est nécessaire de joindre le référentiel rédigé dans le respect du cadre national. Celui-ci devra également être validé par la commission académique.</w:t>
      </w:r>
    </w:p>
    <w:p w:rsidR="00420467" w:rsidRDefault="00420467" w:rsidP="00420467">
      <w:pPr>
        <w:pStyle w:val="Sansinterligne"/>
        <w:jc w:val="both"/>
      </w:pPr>
    </w:p>
    <w:p w:rsidR="00420467" w:rsidRDefault="00420467" w:rsidP="00420467">
      <w:pPr>
        <w:pStyle w:val="Sansinterligne"/>
        <w:jc w:val="both"/>
      </w:pPr>
      <w:r>
        <w:t>L’enseignement des activités d’établissement qui relèvent des activités physiques de pleine nature est régit par les règles de sécurités prévues par la circulaire N° 2017-075 du 19 avril 2017.</w:t>
      </w:r>
    </w:p>
    <w:p w:rsidR="00420467" w:rsidRDefault="00420467" w:rsidP="00420467">
      <w:pPr>
        <w:pStyle w:val="Sansinterligne"/>
        <w:jc w:val="both"/>
      </w:pPr>
    </w:p>
    <w:p w:rsidR="00420467" w:rsidRDefault="00420467" w:rsidP="00420467">
      <w:pPr>
        <w:pStyle w:val="Sansinterligne"/>
        <w:jc w:val="both"/>
      </w:pPr>
      <w:r>
        <w:t xml:space="preserve">La demande de validation est à envoyer à : </w:t>
      </w:r>
      <w:hyperlink r:id="rId4" w:history="1">
        <w:r w:rsidRPr="00EE1104">
          <w:rPr>
            <w:rStyle w:val="Lienhypertexte"/>
          </w:rPr>
          <w:t>ia-ipreps@ac-poitiers.fr</w:t>
        </w:r>
      </w:hyperlink>
    </w:p>
    <w:p w:rsidR="00420467" w:rsidRDefault="00420467" w:rsidP="00420467">
      <w:pPr>
        <w:pStyle w:val="Sansinterligne"/>
        <w:jc w:val="both"/>
      </w:pPr>
    </w:p>
    <w:p w:rsidR="00420467" w:rsidRDefault="00420467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tbl>
      <w:tblPr>
        <w:tblStyle w:val="Grilledutableau"/>
        <w:tblW w:w="1581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13"/>
        <w:gridCol w:w="567"/>
        <w:gridCol w:w="2982"/>
        <w:gridCol w:w="320"/>
        <w:gridCol w:w="3615"/>
        <w:gridCol w:w="941"/>
        <w:gridCol w:w="2211"/>
        <w:gridCol w:w="2630"/>
        <w:gridCol w:w="1135"/>
      </w:tblGrid>
      <w:tr w:rsidR="007F3FE8" w:rsidRPr="007F3FE8" w:rsidTr="007F3FE8">
        <w:trPr>
          <w:trHeight w:val="669"/>
          <w:jc w:val="center"/>
        </w:trPr>
        <w:tc>
          <w:tcPr>
            <w:tcW w:w="5282" w:type="dxa"/>
            <w:gridSpan w:val="4"/>
            <w:tcBorders>
              <w:top w:val="single" w:sz="4" w:space="0" w:color="595959" w:themeColor="text1" w:themeTint="A6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24"/>
                <w:szCs w:val="24"/>
              </w:rPr>
            </w:pPr>
            <w:r w:rsidRPr="007F3FE8">
              <w:rPr>
                <w:rFonts w:ascii="Arial Narrow" w:hAnsi="Arial Narrow"/>
                <w:sz w:val="24"/>
                <w:szCs w:val="24"/>
              </w:rPr>
              <w:t xml:space="preserve">Fiche APSA (2 séquences) :      </w:t>
            </w:r>
          </w:p>
        </w:tc>
        <w:tc>
          <w:tcPr>
            <w:tcW w:w="4556" w:type="dxa"/>
            <w:gridSpan w:val="2"/>
            <w:tcBorders>
              <w:top w:val="single" w:sz="4" w:space="0" w:color="595959" w:themeColor="text1" w:themeTint="A6"/>
              <w:left w:val="nil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24"/>
                <w:szCs w:val="24"/>
              </w:rPr>
            </w:pPr>
            <w:r w:rsidRPr="007F3FE8">
              <w:rPr>
                <w:rFonts w:ascii="Arial Narrow" w:hAnsi="Arial Narrow"/>
                <w:sz w:val="24"/>
                <w:szCs w:val="24"/>
              </w:rPr>
              <w:t xml:space="preserve">Nombre d’heures de pratique effective : </w:t>
            </w:r>
          </w:p>
        </w:tc>
        <w:tc>
          <w:tcPr>
            <w:tcW w:w="4841" w:type="dxa"/>
            <w:gridSpan w:val="2"/>
            <w:tcBorders>
              <w:top w:val="single" w:sz="4" w:space="0" w:color="595959" w:themeColor="text1" w:themeTint="A6"/>
              <w:left w:val="nil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24"/>
                <w:szCs w:val="24"/>
              </w:rPr>
            </w:pPr>
            <w:r w:rsidRPr="007F3FE8">
              <w:rPr>
                <w:rFonts w:ascii="Arial Narrow" w:hAnsi="Arial Narrow"/>
                <w:sz w:val="24"/>
                <w:szCs w:val="24"/>
              </w:rPr>
              <w:t xml:space="preserve">Classe(s) concernée(s) : </w:t>
            </w:r>
          </w:p>
        </w:tc>
        <w:tc>
          <w:tcPr>
            <w:tcW w:w="1135" w:type="dxa"/>
            <w:tcBorders>
              <w:top w:val="single" w:sz="4" w:space="0" w:color="595959" w:themeColor="text1" w:themeTint="A6"/>
              <w:lef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24"/>
                <w:szCs w:val="24"/>
              </w:rPr>
            </w:pPr>
            <w:r w:rsidRPr="007F3FE8">
              <w:rPr>
                <w:rFonts w:ascii="Arial Narrow" w:hAnsi="Arial Narrow"/>
                <w:sz w:val="24"/>
                <w:szCs w:val="24"/>
              </w:rPr>
              <w:t>CA N°</w:t>
            </w:r>
          </w:p>
        </w:tc>
      </w:tr>
      <w:tr w:rsidR="007F3FE8" w:rsidRPr="007F3FE8" w:rsidTr="007F3FE8">
        <w:trPr>
          <w:trHeight w:val="428"/>
          <w:jc w:val="center"/>
        </w:trPr>
        <w:tc>
          <w:tcPr>
            <w:tcW w:w="1980" w:type="dxa"/>
            <w:gridSpan w:val="2"/>
            <w:shd w:val="clear" w:color="auto" w:fill="F7CAAC" w:themeFill="accent2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3FE8">
              <w:rPr>
                <w:rFonts w:ascii="Arial Narrow" w:hAnsi="Arial Narrow"/>
                <w:b/>
                <w:sz w:val="20"/>
                <w:szCs w:val="20"/>
              </w:rPr>
              <w:t>AFL</w:t>
            </w:r>
          </w:p>
        </w:tc>
        <w:tc>
          <w:tcPr>
            <w:tcW w:w="2982" w:type="dxa"/>
            <w:shd w:val="clear" w:color="auto" w:fill="FFF2CC" w:themeFill="accent4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3FE8">
              <w:rPr>
                <w:rFonts w:ascii="Arial Narrow" w:hAnsi="Arial Narrow"/>
                <w:b/>
                <w:sz w:val="20"/>
                <w:szCs w:val="20"/>
              </w:rPr>
              <w:t>Eléments prioritaires S1</w:t>
            </w:r>
          </w:p>
        </w:tc>
        <w:tc>
          <w:tcPr>
            <w:tcW w:w="3935" w:type="dxa"/>
            <w:gridSpan w:val="2"/>
            <w:shd w:val="clear" w:color="auto" w:fill="E2EFD9" w:themeFill="accent6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3FE8">
              <w:rPr>
                <w:rFonts w:ascii="Arial Narrow" w:hAnsi="Arial Narrow"/>
                <w:b/>
                <w:sz w:val="20"/>
                <w:szCs w:val="20"/>
              </w:rPr>
              <w:t>Contextualisation dans l’APSA</w:t>
            </w:r>
          </w:p>
        </w:tc>
        <w:tc>
          <w:tcPr>
            <w:tcW w:w="3152" w:type="dxa"/>
            <w:gridSpan w:val="2"/>
            <w:shd w:val="clear" w:color="auto" w:fill="FFF2CC" w:themeFill="accent4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3FE8">
              <w:rPr>
                <w:rFonts w:ascii="Arial Narrow" w:hAnsi="Arial Narrow"/>
                <w:b/>
                <w:sz w:val="20"/>
                <w:szCs w:val="20"/>
              </w:rPr>
              <w:t>Eléments prioritaires S2</w:t>
            </w:r>
          </w:p>
        </w:tc>
        <w:tc>
          <w:tcPr>
            <w:tcW w:w="3765" w:type="dxa"/>
            <w:gridSpan w:val="2"/>
            <w:shd w:val="clear" w:color="auto" w:fill="E2EFD9" w:themeFill="accent6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3FE8">
              <w:rPr>
                <w:rFonts w:ascii="Arial Narrow" w:hAnsi="Arial Narrow"/>
                <w:b/>
                <w:sz w:val="20"/>
                <w:szCs w:val="20"/>
              </w:rPr>
              <w:t>Contextualisation dans l’APSA</w:t>
            </w:r>
          </w:p>
        </w:tc>
      </w:tr>
      <w:tr w:rsidR="007F3FE8" w:rsidRPr="007F3FE8" w:rsidTr="007F3FE8">
        <w:trPr>
          <w:trHeight w:val="1775"/>
          <w:jc w:val="center"/>
        </w:trPr>
        <w:tc>
          <w:tcPr>
            <w:tcW w:w="1980" w:type="dxa"/>
            <w:gridSpan w:val="2"/>
            <w:vAlign w:val="center"/>
          </w:tcPr>
          <w:p w:rsidR="007F3FE8" w:rsidRPr="007F3FE8" w:rsidRDefault="007F3FE8" w:rsidP="007F3FE8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7F3FE8" w:rsidRPr="007F3FE8" w:rsidRDefault="007F3FE8" w:rsidP="007F3FE8">
            <w:pPr>
              <w:widowControl w:val="0"/>
              <w:spacing w:after="120" w:line="285" w:lineRule="auto"/>
              <w:rPr>
                <w:rFonts w:ascii="Arial Narrow" w:eastAsia="Times New Roman" w:hAnsi="Arial Narrow" w:cs="Calibri"/>
                <w:kern w:val="28"/>
                <w:sz w:val="20"/>
                <w:szCs w:val="20"/>
                <w:lang w:eastAsia="fr-FR"/>
                <w14:cntxtAlts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3FE8" w:rsidRPr="007F3FE8" w:rsidTr="007F3FE8">
        <w:trPr>
          <w:trHeight w:val="1775"/>
          <w:jc w:val="center"/>
        </w:trPr>
        <w:tc>
          <w:tcPr>
            <w:tcW w:w="1980" w:type="dxa"/>
            <w:gridSpan w:val="2"/>
            <w:vAlign w:val="center"/>
          </w:tcPr>
          <w:p w:rsidR="007F3FE8" w:rsidRPr="007F3FE8" w:rsidRDefault="007F3FE8" w:rsidP="007F3FE8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7F3FE8" w:rsidRPr="007F3FE8" w:rsidRDefault="007F3FE8" w:rsidP="007F3FE8">
            <w:pPr>
              <w:widowControl w:val="0"/>
              <w:spacing w:after="120" w:line="285" w:lineRule="auto"/>
              <w:rPr>
                <w:rFonts w:ascii="Arial Narrow" w:hAnsi="Arial Narrow" w:cs="Calibri"/>
                <w:sz w:val="19"/>
                <w:szCs w:val="19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</w:rPr>
            </w:pP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</w:rPr>
            </w:pP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</w:rPr>
            </w:pPr>
          </w:p>
        </w:tc>
      </w:tr>
      <w:tr w:rsidR="007F3FE8" w:rsidRPr="007F3FE8" w:rsidTr="007F3FE8">
        <w:trPr>
          <w:trHeight w:val="1775"/>
          <w:jc w:val="center"/>
        </w:trPr>
        <w:tc>
          <w:tcPr>
            <w:tcW w:w="1980" w:type="dxa"/>
            <w:gridSpan w:val="2"/>
            <w:vAlign w:val="center"/>
          </w:tcPr>
          <w:p w:rsidR="007F3FE8" w:rsidRPr="007F3FE8" w:rsidRDefault="007F3FE8" w:rsidP="007F3FE8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</w:rPr>
            </w:pP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</w:rPr>
            </w:pP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</w:rPr>
            </w:pPr>
          </w:p>
        </w:tc>
      </w:tr>
      <w:tr w:rsidR="007F3FE8" w:rsidRPr="007F3FE8" w:rsidTr="007F3FE8">
        <w:trPr>
          <w:trHeight w:val="1775"/>
          <w:jc w:val="center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3FE8">
              <w:rPr>
                <w:rFonts w:ascii="Arial Narrow" w:hAnsi="Arial Narrow"/>
                <w:b/>
                <w:sz w:val="20"/>
                <w:szCs w:val="20"/>
              </w:rPr>
              <w:t>Compétence visée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7F3FE8" w:rsidRPr="007F3FE8" w:rsidRDefault="007F3FE8" w:rsidP="007F3F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F3FE8">
              <w:rPr>
                <w:rFonts w:ascii="Arial Narrow" w:hAnsi="Arial Narrow"/>
                <w:sz w:val="20"/>
                <w:szCs w:val="20"/>
              </w:rPr>
              <w:t>Séquence 1 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:rsidR="007F3FE8" w:rsidRPr="007F3FE8" w:rsidRDefault="007F3FE8" w:rsidP="007F3FE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3FE8">
              <w:rPr>
                <w:rFonts w:ascii="Arial Narrow" w:hAnsi="Arial Narrow"/>
                <w:sz w:val="20"/>
                <w:szCs w:val="20"/>
              </w:rPr>
              <w:t xml:space="preserve">Séquence 2 : </w:t>
            </w:r>
          </w:p>
        </w:tc>
      </w:tr>
      <w:tr w:rsidR="007F3FE8" w:rsidRPr="007F3FE8" w:rsidTr="007F3FE8">
        <w:trPr>
          <w:trHeight w:val="1775"/>
          <w:jc w:val="center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3FE8">
              <w:rPr>
                <w:rFonts w:ascii="Arial Narrow" w:hAnsi="Arial Narrow"/>
                <w:b/>
                <w:sz w:val="20"/>
                <w:szCs w:val="20"/>
              </w:rPr>
              <w:t>Forme de pratique scolaire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7F3FE8" w:rsidRPr="007F3FE8" w:rsidRDefault="007F3FE8" w:rsidP="007F3F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F3FE8">
              <w:rPr>
                <w:rFonts w:ascii="Arial Narrow" w:hAnsi="Arial Narrow"/>
                <w:sz w:val="20"/>
                <w:szCs w:val="20"/>
              </w:rPr>
              <w:t xml:space="preserve">Séquence 1 : 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:rsidR="007F3FE8" w:rsidRPr="007F3FE8" w:rsidRDefault="007F3FE8" w:rsidP="007F3FE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3FE8">
              <w:rPr>
                <w:rFonts w:ascii="Arial Narrow" w:hAnsi="Arial Narrow"/>
                <w:sz w:val="20"/>
                <w:szCs w:val="20"/>
              </w:rPr>
              <w:t xml:space="preserve">Séquence 2 : </w:t>
            </w:r>
          </w:p>
        </w:tc>
      </w:tr>
    </w:tbl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tbl>
      <w:tblPr>
        <w:tblStyle w:val="Grilledutableau"/>
        <w:tblW w:w="15774" w:type="dxa"/>
        <w:tblInd w:w="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258"/>
        <w:gridCol w:w="2629"/>
        <w:gridCol w:w="2629"/>
        <w:gridCol w:w="5258"/>
      </w:tblGrid>
      <w:tr w:rsidR="007F3FE8" w:rsidRPr="007F3FE8" w:rsidTr="006F247D">
        <w:trPr>
          <w:trHeight w:val="576"/>
        </w:trPr>
        <w:tc>
          <w:tcPr>
            <w:tcW w:w="1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28"/>
              </w:rPr>
            </w:pPr>
            <w:r w:rsidRPr="007F3FE8">
              <w:rPr>
                <w:rFonts w:ascii="Arial Narrow" w:hAnsi="Arial Narrow"/>
                <w:b/>
                <w:color w:val="1F3864" w:themeColor="accent5" w:themeShade="80"/>
                <w:sz w:val="32"/>
              </w:rPr>
              <w:t>CONTENUS D’ENSEIGNEMENT PAR APSA</w:t>
            </w:r>
          </w:p>
        </w:tc>
      </w:tr>
      <w:tr w:rsidR="007F3FE8" w:rsidRPr="007F3FE8" w:rsidTr="006F247D">
        <w:trPr>
          <w:trHeight w:val="576"/>
        </w:trPr>
        <w:tc>
          <w:tcPr>
            <w:tcW w:w="1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3FE8">
              <w:rPr>
                <w:rFonts w:ascii="Arial Narrow" w:hAnsi="Arial Narrow"/>
                <w:sz w:val="20"/>
                <w:szCs w:val="20"/>
                <w:highlight w:val="yellow"/>
              </w:rPr>
              <w:t>Définir ici ce que l’élève doit acquérir pour maîtriser les compétences visées. Possibilité de répartir les contenus par rôle, par thème (technique, tactique, collectif, individuel …).</w:t>
            </w:r>
          </w:p>
        </w:tc>
      </w:tr>
      <w:tr w:rsidR="007F3FE8" w:rsidRPr="007F3FE8" w:rsidTr="006F247D">
        <w:trPr>
          <w:trHeight w:val="538"/>
        </w:trPr>
        <w:tc>
          <w:tcPr>
            <w:tcW w:w="5258" w:type="dxa"/>
            <w:tcBorders>
              <w:top w:val="single" w:sz="4" w:space="0" w:color="595959" w:themeColor="text1" w:themeTint="A6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b/>
              </w:rPr>
            </w:pPr>
            <w:r w:rsidRPr="007F3FE8">
              <w:rPr>
                <w:rFonts w:ascii="Arial Narrow" w:hAnsi="Arial Narrow"/>
                <w:b/>
              </w:rPr>
              <w:t xml:space="preserve">APSA : </w:t>
            </w:r>
          </w:p>
        </w:tc>
        <w:tc>
          <w:tcPr>
            <w:tcW w:w="5258" w:type="dxa"/>
            <w:gridSpan w:val="2"/>
            <w:tcBorders>
              <w:top w:val="single" w:sz="4" w:space="0" w:color="595959" w:themeColor="text1" w:themeTint="A6"/>
              <w:left w:val="nil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595959" w:themeColor="text1" w:themeTint="A6"/>
              <w:lef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jc w:val="right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7F3FE8">
              <w:rPr>
                <w:rFonts w:ascii="Arial Narrow" w:hAnsi="Arial Narrow"/>
                <w:b/>
              </w:rPr>
              <w:t>Classes :</w:t>
            </w:r>
            <w:r w:rsidRPr="007F3FE8">
              <w:rPr>
                <w:rFonts w:ascii="Arial Narrow" w:hAnsi="Arial Narrow"/>
                <w:b/>
              </w:rPr>
              <w:tab/>
            </w:r>
            <w:r w:rsidRPr="007F3FE8">
              <w:rPr>
                <w:rFonts w:ascii="Arial Narrow" w:hAnsi="Arial Narrow"/>
                <w:b/>
              </w:rPr>
              <w:tab/>
            </w:r>
            <w:r w:rsidRPr="007F3FE8">
              <w:rPr>
                <w:rFonts w:ascii="Arial Narrow" w:hAnsi="Arial Narrow"/>
                <w:b/>
              </w:rPr>
              <w:tab/>
            </w:r>
          </w:p>
        </w:tc>
      </w:tr>
      <w:tr w:rsidR="007F3FE8" w:rsidRPr="007F3FE8" w:rsidTr="006F247D">
        <w:trPr>
          <w:trHeight w:val="538"/>
        </w:trPr>
        <w:tc>
          <w:tcPr>
            <w:tcW w:w="7887" w:type="dxa"/>
            <w:gridSpan w:val="2"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</w:rPr>
            </w:pPr>
            <w:r w:rsidRPr="007F3FE8">
              <w:rPr>
                <w:rFonts w:ascii="Arial Narrow" w:hAnsi="Arial Narrow"/>
                <w:b/>
              </w:rPr>
              <w:t>Contenus séquence 1</w:t>
            </w:r>
          </w:p>
        </w:tc>
        <w:tc>
          <w:tcPr>
            <w:tcW w:w="7887" w:type="dxa"/>
            <w:gridSpan w:val="2"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</w:rPr>
            </w:pPr>
            <w:r w:rsidRPr="007F3FE8">
              <w:rPr>
                <w:rFonts w:ascii="Arial Narrow" w:hAnsi="Arial Narrow"/>
                <w:b/>
              </w:rPr>
              <w:t>Contenus séquence 2</w:t>
            </w:r>
          </w:p>
        </w:tc>
      </w:tr>
      <w:tr w:rsidR="007F3FE8" w:rsidRPr="007F3FE8" w:rsidTr="006F247D">
        <w:trPr>
          <w:trHeight w:val="1078"/>
        </w:trPr>
        <w:tc>
          <w:tcPr>
            <w:tcW w:w="7887" w:type="dxa"/>
            <w:gridSpan w:val="2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87" w:type="dxa"/>
            <w:gridSpan w:val="2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p w:rsidR="007F3FE8" w:rsidRDefault="007F3FE8" w:rsidP="007F3FE8">
      <w:pPr>
        <w:pStyle w:val="Sansinterligne"/>
      </w:pPr>
    </w:p>
    <w:tbl>
      <w:tblPr>
        <w:tblStyle w:val="Grilledutableau"/>
        <w:tblW w:w="15774" w:type="dxa"/>
        <w:tblInd w:w="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266"/>
        <w:gridCol w:w="3711"/>
        <w:gridCol w:w="281"/>
        <w:gridCol w:w="2418"/>
        <w:gridCol w:w="2699"/>
        <w:gridCol w:w="141"/>
        <w:gridCol w:w="2558"/>
        <w:gridCol w:w="2700"/>
      </w:tblGrid>
      <w:tr w:rsidR="007F3FE8" w:rsidRPr="007F3FE8" w:rsidTr="006F247D">
        <w:trPr>
          <w:trHeight w:val="576"/>
        </w:trPr>
        <w:tc>
          <w:tcPr>
            <w:tcW w:w="15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28"/>
              </w:rPr>
            </w:pPr>
            <w:r w:rsidRPr="007F3FE8">
              <w:rPr>
                <w:rFonts w:ascii="Arial Narrow" w:hAnsi="Arial Narrow"/>
                <w:b/>
                <w:color w:val="1F3864" w:themeColor="accent5" w:themeShade="80"/>
                <w:sz w:val="32"/>
              </w:rPr>
              <w:t>ÉVALUATION DES ACQUIS</w:t>
            </w:r>
          </w:p>
        </w:tc>
      </w:tr>
      <w:tr w:rsidR="007F3FE8" w:rsidRPr="007F3FE8" w:rsidTr="006F247D">
        <w:trPr>
          <w:trHeight w:val="401"/>
        </w:trPr>
        <w:tc>
          <w:tcPr>
            <w:tcW w:w="1266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4508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</w:tr>
      <w:tr w:rsidR="007F3FE8" w:rsidRPr="007F3FE8" w:rsidTr="006F247D">
        <w:trPr>
          <w:trHeight w:val="538"/>
        </w:trPr>
        <w:tc>
          <w:tcPr>
            <w:tcW w:w="5258" w:type="dxa"/>
            <w:gridSpan w:val="3"/>
            <w:tcBorders>
              <w:top w:val="single" w:sz="4" w:space="0" w:color="595959" w:themeColor="text1" w:themeTint="A6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 xml:space="preserve">APSA : </w:t>
            </w:r>
          </w:p>
        </w:tc>
        <w:tc>
          <w:tcPr>
            <w:tcW w:w="5258" w:type="dxa"/>
            <w:gridSpan w:val="3"/>
            <w:tcBorders>
              <w:top w:val="single" w:sz="4" w:space="0" w:color="595959" w:themeColor="text1" w:themeTint="A6"/>
              <w:left w:val="nil"/>
              <w:righ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7F3FE8">
              <w:rPr>
                <w:rFonts w:ascii="Arial Narrow" w:hAnsi="Arial Narrow"/>
                <w:b/>
                <w:caps/>
                <w:sz w:val="28"/>
                <w:szCs w:val="28"/>
              </w:rPr>
              <w:t>Suivi des acquis de l’élève</w:t>
            </w:r>
          </w:p>
        </w:tc>
        <w:tc>
          <w:tcPr>
            <w:tcW w:w="5258" w:type="dxa"/>
            <w:gridSpan w:val="2"/>
            <w:tcBorders>
              <w:top w:val="single" w:sz="4" w:space="0" w:color="595959" w:themeColor="text1" w:themeTint="A6"/>
              <w:left w:val="nil"/>
            </w:tcBorders>
            <w:shd w:val="clear" w:color="auto" w:fill="B4C6E7" w:themeFill="accent5" w:themeFillTint="66"/>
            <w:vAlign w:val="center"/>
          </w:tcPr>
          <w:p w:rsidR="007F3FE8" w:rsidRPr="007F3FE8" w:rsidRDefault="007F3FE8" w:rsidP="007F3FE8">
            <w:pPr>
              <w:jc w:val="right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7F3FE8">
              <w:rPr>
                <w:rFonts w:ascii="Arial Narrow" w:hAnsi="Arial Narrow"/>
              </w:rPr>
              <w:t>Classes :</w:t>
            </w:r>
            <w:r w:rsidRPr="007F3FE8">
              <w:rPr>
                <w:rFonts w:ascii="Arial Narrow" w:hAnsi="Arial Narrow"/>
              </w:rPr>
              <w:tab/>
            </w:r>
            <w:r w:rsidRPr="007F3FE8">
              <w:rPr>
                <w:rFonts w:ascii="Arial Narrow" w:hAnsi="Arial Narrow"/>
              </w:rPr>
              <w:tab/>
            </w:r>
            <w:r w:rsidRPr="007F3FE8">
              <w:rPr>
                <w:rFonts w:ascii="Arial Narrow" w:hAnsi="Arial Narrow"/>
              </w:rPr>
              <w:tab/>
            </w:r>
          </w:p>
        </w:tc>
      </w:tr>
      <w:tr w:rsidR="007F3FE8" w:rsidRPr="007F3FE8" w:rsidTr="006F247D">
        <w:trPr>
          <w:trHeight w:val="538"/>
        </w:trPr>
        <w:tc>
          <w:tcPr>
            <w:tcW w:w="15774" w:type="dxa"/>
            <w:gridSpan w:val="8"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>Situation révélatrice des AFL</w:t>
            </w:r>
          </w:p>
        </w:tc>
      </w:tr>
      <w:tr w:rsidR="007F3FE8" w:rsidRPr="007F3FE8" w:rsidTr="006F247D">
        <w:trPr>
          <w:trHeight w:val="1078"/>
        </w:trPr>
        <w:tc>
          <w:tcPr>
            <w:tcW w:w="15774" w:type="dxa"/>
            <w:gridSpan w:val="8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</w:tr>
      <w:tr w:rsidR="007F3FE8" w:rsidRPr="007F3FE8" w:rsidTr="006F247D">
        <w:trPr>
          <w:trHeight w:val="457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F3FE8">
              <w:rPr>
                <w:rFonts w:ascii="Arial Narrow" w:hAnsi="Arial Narrow"/>
                <w:b/>
                <w:sz w:val="24"/>
              </w:rPr>
              <w:t>AFL</w:t>
            </w:r>
          </w:p>
        </w:tc>
        <w:tc>
          <w:tcPr>
            <w:tcW w:w="3711" w:type="dxa"/>
            <w:vMerge w:val="restart"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F3FE8">
              <w:rPr>
                <w:rFonts w:ascii="Arial Narrow" w:hAnsi="Arial Narrow"/>
                <w:b/>
                <w:sz w:val="24"/>
              </w:rPr>
              <w:t>Observables</w:t>
            </w:r>
          </w:p>
        </w:tc>
        <w:tc>
          <w:tcPr>
            <w:tcW w:w="10797" w:type="dxa"/>
            <w:gridSpan w:val="6"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b/>
              </w:rPr>
            </w:pPr>
            <w:r w:rsidRPr="007F3FE8">
              <w:rPr>
                <w:rFonts w:ascii="Arial Narrow" w:hAnsi="Arial Narrow"/>
                <w:b/>
              </w:rPr>
              <w:t>Niveau de maîtrise</w:t>
            </w:r>
          </w:p>
        </w:tc>
      </w:tr>
      <w:tr w:rsidR="007F3FE8" w:rsidRPr="007F3FE8" w:rsidTr="006F247D">
        <w:trPr>
          <w:trHeight w:val="457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1" w:type="dxa"/>
            <w:vMerge/>
            <w:shd w:val="clear" w:color="auto" w:fill="D9E2F3" w:themeFill="accent5" w:themeFillTint="33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9" w:type="dxa"/>
            <w:gridSpan w:val="2"/>
            <w:shd w:val="clear" w:color="auto" w:fill="C5E0B3" w:themeFill="accent6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>Insuffisante</w:t>
            </w:r>
          </w:p>
        </w:tc>
        <w:tc>
          <w:tcPr>
            <w:tcW w:w="2699" w:type="dxa"/>
            <w:shd w:val="clear" w:color="auto" w:fill="BDD6EE" w:themeFill="accent1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>Fragile</w:t>
            </w:r>
          </w:p>
        </w:tc>
        <w:tc>
          <w:tcPr>
            <w:tcW w:w="2699" w:type="dxa"/>
            <w:gridSpan w:val="2"/>
            <w:shd w:val="clear" w:color="auto" w:fill="F7CAAC" w:themeFill="accent2" w:themeFillTint="6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>Satisfaisante</w:t>
            </w:r>
          </w:p>
        </w:tc>
        <w:tc>
          <w:tcPr>
            <w:tcW w:w="2700" w:type="dxa"/>
            <w:shd w:val="clear" w:color="auto" w:fill="595959" w:themeFill="text1" w:themeFillTint="A6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  <w:color w:val="FFFFFF" w:themeColor="background1"/>
              </w:rPr>
              <w:t>Très bonne maîtrise</w:t>
            </w:r>
          </w:p>
        </w:tc>
      </w:tr>
      <w:tr w:rsidR="007F3FE8" w:rsidRPr="007F3FE8" w:rsidTr="006F247D">
        <w:trPr>
          <w:trHeight w:val="1076"/>
        </w:trPr>
        <w:tc>
          <w:tcPr>
            <w:tcW w:w="1266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>1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3FE8">
              <w:rPr>
                <w:rFonts w:ascii="Arial Narrow" w:hAnsi="Arial Narrow"/>
                <w:sz w:val="18"/>
                <w:szCs w:val="18"/>
                <w:highlight w:val="yellow"/>
              </w:rPr>
              <w:t>Critères observables retenus par l’équipe EPS : rôle dans l’activité : le badiste, le pareur, le coach, l’organisateur …</w:t>
            </w: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3FE8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Décrire ce que l’élève met en </w:t>
            </w:r>
            <w:proofErr w:type="spellStart"/>
            <w:r w:rsidRPr="007F3FE8">
              <w:rPr>
                <w:rFonts w:ascii="Arial Narrow" w:hAnsi="Arial Narrow"/>
                <w:sz w:val="20"/>
                <w:szCs w:val="20"/>
                <w:highlight w:val="yellow"/>
              </w:rPr>
              <w:t>oeuvre</w:t>
            </w:r>
            <w:proofErr w:type="spellEnd"/>
            <w:r w:rsidRPr="007F3FE8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pour se situer dans chacun des niveaux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  <w:sz w:val="20"/>
                <w:szCs w:val="20"/>
                <w:highlight w:val="yellow"/>
              </w:rPr>
              <w:t>Niveau exigible à l’issue de la première séquence d’apprentissage.</w:t>
            </w: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3FE8">
              <w:rPr>
                <w:rFonts w:ascii="Arial Narrow" w:hAnsi="Arial Narrow"/>
                <w:sz w:val="20"/>
                <w:szCs w:val="20"/>
                <w:highlight w:val="yellow"/>
              </w:rPr>
              <w:t>Niveau exigible à l’issue des deux séquences d’apprentissage.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</w:tr>
      <w:tr w:rsidR="007F3FE8" w:rsidRPr="007F3FE8" w:rsidTr="006F247D">
        <w:trPr>
          <w:trHeight w:val="1076"/>
        </w:trPr>
        <w:tc>
          <w:tcPr>
            <w:tcW w:w="1266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>2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</w:tr>
      <w:tr w:rsidR="007F3FE8" w:rsidRPr="007F3FE8" w:rsidTr="006F247D">
        <w:trPr>
          <w:trHeight w:val="1076"/>
        </w:trPr>
        <w:tc>
          <w:tcPr>
            <w:tcW w:w="1266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  <w:r w:rsidRPr="007F3FE8">
              <w:rPr>
                <w:rFonts w:ascii="Arial Narrow" w:hAnsi="Arial Narrow"/>
              </w:rPr>
              <w:t>3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7F3FE8" w:rsidRPr="007F3FE8" w:rsidRDefault="007F3FE8" w:rsidP="007F3FE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F3FE8" w:rsidRDefault="007F3FE8" w:rsidP="007F3FE8">
      <w:pPr>
        <w:pStyle w:val="Sansinterligne"/>
      </w:pPr>
    </w:p>
    <w:sectPr w:rsidR="007F3FE8" w:rsidSect="007F3FE8">
      <w:pgSz w:w="16838" w:h="11906" w:orient="landscape"/>
      <w:pgMar w:top="567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67"/>
    <w:rsid w:val="001948D1"/>
    <w:rsid w:val="00420467"/>
    <w:rsid w:val="007C78D6"/>
    <w:rsid w:val="007F3FE8"/>
    <w:rsid w:val="00E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5033-0375-487C-80DE-F283C6C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0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046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20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42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0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-ipreps@ac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Thévenot</dc:creator>
  <cp:keywords/>
  <dc:description/>
  <cp:lastModifiedBy>Utilisateur</cp:lastModifiedBy>
  <cp:revision>2</cp:revision>
  <dcterms:created xsi:type="dcterms:W3CDTF">2020-04-24T13:08:00Z</dcterms:created>
  <dcterms:modified xsi:type="dcterms:W3CDTF">2020-04-24T13:08:00Z</dcterms:modified>
</cp:coreProperties>
</file>