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F3" w:rsidRDefault="00002372">
      <w:pPr>
        <w:pStyle w:val="Corpsdetexte"/>
        <w:ind w:left="542"/>
        <w:rPr>
          <w:rFonts w:ascii="Times New Roman"/>
        </w:rPr>
      </w:pPr>
      <w:r>
        <w:rPr>
          <w:rFonts w:ascii="Times New Roman"/>
          <w:spacing w:val="-45"/>
        </w:rPr>
        <w:t xml:space="preserve"> </w:t>
      </w:r>
      <w:r>
        <w:rPr>
          <w:rFonts w:ascii="Times New Roman"/>
          <w:noProof/>
          <w:spacing w:val="-45"/>
          <w:lang w:eastAsia="fr-FR"/>
        </w:rPr>
        <mc:AlternateContent>
          <mc:Choice Requires="wpg">
            <w:drawing>
              <wp:inline distT="0" distB="0" distL="0" distR="0">
                <wp:extent cx="8930640" cy="782320"/>
                <wp:effectExtent l="8890" t="0" r="1397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0640" cy="782320"/>
                          <a:chOff x="0" y="0"/>
                          <a:chExt cx="14064" cy="1232"/>
                        </a:xfrm>
                      </wpg:grpSpPr>
                      <pic:pic xmlns:pic="http://schemas.openxmlformats.org/drawingml/2006/picture">
                        <pic:nvPicPr>
                          <pic:cNvPr id="2"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9" y="0"/>
                            <a:ext cx="2579"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0" y="1227"/>
                            <a:ext cx="140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11209" y="916"/>
                            <a:ext cx="284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F3" w:rsidRDefault="00002372">
                              <w:pPr>
                                <w:spacing w:line="223" w:lineRule="exact"/>
                                <w:rPr>
                                  <w:sz w:val="20"/>
                                </w:rPr>
                              </w:pPr>
                              <w:r>
                                <w:rPr>
                                  <w:sz w:val="20"/>
                                </w:rPr>
                                <w:t>Bulletin officiel n° 9 du 1-3-2018</w:t>
                              </w:r>
                            </w:p>
                          </w:txbxContent>
                        </wps:txbx>
                        <wps:bodyPr rot="0" vert="horz" wrap="square" lIns="0" tIns="0" rIns="0" bIns="0" anchor="t" anchorCtr="0" upright="1">
                          <a:noAutofit/>
                        </wps:bodyPr>
                      </wps:wsp>
                    </wpg:wgp>
                  </a:graphicData>
                </a:graphic>
              </wp:inline>
            </w:drawing>
          </mc:Choice>
          <mc:Fallback>
            <w:pict>
              <v:group id="Group 2" o:spid="_x0000_s1026" style="width:703.2pt;height:61.6pt;mso-position-horizontal-relative:char;mso-position-vertical-relative:line" coordsize="14064,1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HgPfGBAAA9w4AAA4AAABkcnMvZTJvRG9jLnhtbOxX227jNhB9L9B/&#10;IPSuWFLki4Q4C0e2gwXSNuimH0BLlEWsRKokHTst+u+dISVf4mTX2AWKPqwBC7wOZ+acmSFvPuya&#10;mjwzpbkUUy+8CjzCRC4LLtZT74+npT/xiDZUFLSWgk29F6a9D7c//3SzbVMWyUrWBVMEhAidbtup&#10;VxnTpoOBzivWUH0lWyZgspSqoQa6aj0oFN2C9KYeREEwGmylKlolc6Y1jM7dpHdr5Zcly81vZamZ&#10;IfXUA92M/Sr7XeF3cHtD07WibcXzTg36DVo0lAs4dC9qTg0lG8XPRDU8V1LL0lzlshnIsuQ5szaA&#10;NWHwypp7JTettWWdbtft3k3g2ld++max+a/Pj4rwArDziKANQGRPJRG6ZtuuU1hxr9pP7aNy9kHz&#10;QeafNUwPXs9jf+0Wk9X2F1mAOLox0rpmV6oGRYDRZGcReNkjwHaG5DA4Sa6DUQxA5TA3nkTXUQdR&#10;XgGOZ9vyatFtDGPY57aFsAuVH9DUHWnV7NS6vWl5nsK/cya0zpz5ddLBLrNRzOuENBfJaKj6vGl9&#10;wL2lhq94zc2L5TB4B5USz488Ry9j54BL1OMCs3goGaJx/Rq3g6JFFhUiZFZRsWYz3QL5Haz9kFJy&#10;WzFaaBxGD51Ksd0TLVY1b5e8rhE2bHf2Qvy84t8bLnPcnst80zBhXLAqVoPpUuiKt9ojKmXNigH3&#10;1McitBwBHjxog8chI2wA/R1NZkGQRHd+NgwyPw7GC3+WxGN/HCzGcRBPwizM/sHdYZxuNAM30Hre&#10;8k5XGD3T9s1o6fKKi0Mbz+SZ2qzhuAQKWU71KgK90CWoq1b57+BsWAdto5jJK2yW4LluHBbvJ6yb&#10;D55FDDRE11cDJkwSj5yHTDQcwzjGSxgmoxPiAy2UNvdMNgQb4GfQ0vqZPoObnV39EtRYSETb2lGL&#10;kwEwwI305h8jlATJYrKYxH4cjRaA0Hzuz5ZZ7I+W4Xg4v55n2TzsEap4UTCBx3w/QNbfsuZFz1Gt&#10;1qusVg64pf11DtGHZQMkykGNHlQUdiBdEkZxcBcl/nI0GfvxMh76yTiY+EGY3CWjIE7i+fLUpAcu&#10;2PebRLZTLxlGQ4vSkdJIsiPbAvs7t42mDTdQUGveQDLdL6Iphv1CFBZaQ3nt2keuQPUPrgC4e6At&#10;XZGgXb4AvmJhgHKt+3wAvctiDIv1W4XuU0VbBiaj2EPmu+4zn3VtjNZ2CzLhqlG+E1012uc9K+rp&#10;pYXK43LcyRbsXBRsUIIwoqJojMc6ZmCBOqoztjKBo/q61gdSF2s1OPTiWEPYRwGE75cp/T7sePic&#10;6spR3xLHKQ5XiA729yjwPw3sfS46IqmLc0fOnqy2XkCJd8A6iqxk8fKoADg7DkT9jxgLNxB3h3rC&#10;THInd+T6iLV4hyJmB8PITYu0u0rtyTs7q9Ade3Grs+Ei9oZhFLhikYS2JBwIHE1iiCssF1FklXuf&#10;wT+qBVx83mXfj2qBN2zg+ZcC0exWuy5tu5gkSsI9BLIrvBmhUUn1l0e28P6aevrPDcU7df1RQDnB&#10;x1rfUH1j1TeoyGHr1DMecc3MuEfdplV8XYFkF2BCzuD5UXJ718FYclocJwb7OoDXlTWjewni8+24&#10;b9cf3qu3/w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azJCd3QAAAAYBAAAPAAAA&#10;ZHJzL2Rvd25yZXYueG1sTI/NasMwEITvgb6D2EJviWznh+JaDiG0PYVCkkLpbWNtbBNrZSzFdt6+&#10;Si/tZZlllplvs/VoGtFT52rLCuJZBIK4sLrmUsHn8W36DMJ5ZI2NZVJwIwfr/GGSYartwHvqD74U&#10;IYRdigoq79tUSldUZNDNbEscvLPtDPqwdqXUHQ4h3DQyiaKVNFhzaKiwpW1FxeVwNQreBxw28/i1&#10;313O29v3cfnxtYtJqafHcfMCwtPo/47hjh/QIQ9MJ3tl7USjIDzif+fdW0SrBYhTUMk8AZln8j9+&#10;/gMAAP//AwBQSwMECgAAAAAAAAAhAIJZRk+pGQAAqRkAABUAAABkcnMvbWVkaWEvaW1hZ2UxLmpw&#10;ZWf/2P/gABBKRklGAAEBAQBgAGAAAP/bAEMAAwICAwICAwMDAwQDAwQFCAUFBAQFCgcHBggMCgwM&#10;CwoLCw0OEhANDhEOCwsQFhARExQVFRUMDxcYFhQYEhQVFP/bAEMBAwQEBQQFCQUFCRQNCw0UFBQU&#10;FBQUFBQUFBQUFBQUFBQUFBQUFBQUFBQUFBQUFBQUFBQUFBQUFBQUFBQUFBQUFP/AABEIAFsAx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qvcX1vaD99NHF/10fFQf27pv/QQtP8Av+lOzM/aR7mlRVO3v7W6H7ieOQf7ElWwwPQg0WLUk9mL&#10;RSZoyPWkMWiq1zdRWqF5pEjjH8bmnJPHLHvjkDp22U7MnmV7XJ6KTOaWkUFFJkHvRuBOMigV0LRS&#10;ZoyPWgYtFJkeoozmgBaKTIPejcPUUCuLRSbh6ijcPUUBdC0UmR60tAwooooAKKKKAPgj9pbwoPiT&#10;+1lpPhma9e2hvLa3g3iPf5f+sNdd/wAO8LAdfGl3j1+wJ/8AF1S+JYP/AA3j4WB6/wCif+i5a+0S&#10;csB2NepUr1KMKfsz4rCZdhsZXxE68PtnxbqX/BP6706P7XoHjgxalH9z7RZeX+UkcmU/AVU+HXx7&#10;8b/AjxtH4M+LHnXGlzf6vVJ5PMkg/wCmhk/5aR/r/wCi6+3NwOO6n9K8J/a++HNt40+EGqX3kg6j&#10;oanUbeTHRUGZP/HM/wDfAohinXfs6504vK4YSn9YwPuTh+J7hBOk211O5G6N6ivmj9pH9pu98Dao&#10;vgrwVF9s8WXJSN5/L8z7L5n+rVI/+Wkh9P8AI3v2S/iHLr/7Pcd3eyvcyaAZ7OSTvJHGnmR/+Qnj&#10;ryH9ibw3/wAJ14+8WfEDWU+06hG/+js68RzT73lcenX/AMiGphQUPaTn9geKx1TF06FPDPk9sJpH&#10;7G3jz4oFNZ+IHjKWyvJv3ht5QbyeP/pnnzPLj/7Z1Frf7J/xH+DgbXPh74rl1CSIeY9tADbTye3l&#10;nzI5PxxX3IoYIckA0MpKAZB9an67Wv5G39g4a1/+Xn8x85/szftLj4pJLoHiSJbLxZaplvk2R3Sc&#10;cj0frmOvo0sNrdsV8M/tQ6XH8Hvj74Q8eaUBZJfyedP5Zz5rxyfvQf8ArokiD8K+4YX86LdjGRg1&#10;GKpwioVYbTNMrr1H7TC1tZwPNP2dZXuvhZZSPI8sn9o6oS79T/xMLivI/hbp3hHxj4ovLLW9M8UX&#10;mvPreoD+0I59QjsyY7iXy/3kcnl/6vFelfDTwX8Q/Ay2ukSXHhy48Opd3M0kn78XhSS4kl4/gz89&#10;QeE/BvxJ8Etd2Gnz+FrjS5NTvL2Nrk3P2gJPcyS844yPMp86XOHJUqRoOcPgJ/2lbqGDwTpguWux&#10;p8uvafHepZCTzJIPPG9P3f7z/vjmvIrLXrRfCfxwtPDdxrNjoNrpKfZrLVJpBcQXDxSl3jjl/eRx&#10;yDy/9Z6E8DNfQPxd8Hal4y0HT4NIntINQsdUs9ST7dv8p/IkD4OznmuTsfg7rniWXxreeMNRsft/&#10;iHS/7GSPRo3+z2tviXD/ALz78n7z9KqjOEYakYqjXqVv3f8AXxDtRuJW8S/A0ecxE7XBkG7/AFh/&#10;syU/zrZ+BUzTaP4rDOz7PFerp8/YC5esDwl8NfGx8U+Fb7xbqejS2fheGWOwTSY5BLdO8XkeZP5g&#10;+T5OydyfpVnwr4M+IHgvVdVt7Sfw5NoV9rdzqeZxcC5EU85kKD+DfyRWMlH4TaiqkJ87h/XLE1vg&#10;jI0yeONzs4j8VX6fP6fu68f01PCnib4o+MrDxLpnijUb2XxC9pb3Wnyah9jt4/Kt9kckkEnlx/vN&#10;/WvSdA8GfETwhrut/wBlz+Gp9F1PWbjU/wDTPtAuESTHHyfLniks/BHxE8K694nm8Pz+GJbDVtUf&#10;UwNS+0eam+ONMfJx/wAs6akk2yJwnUhCHJ8Bi+JvhP4dufjZoWmvFqQtb/S7y8uFTV7xBJJHLb+W&#10;SBL/ANNJKxvH95PF4E/aBP2h8xXyCP5/9X/oVtXrt14Pv734j+HfEcktsI7HS7myuI4w+fNke3Py&#10;Z/g/dP19RXLeKPhBq+seF/ijp0FzaR3Hiufz7QyO/lx/6PFF+8+T/pn71cJ/zirYZ+/7OH9cpxfw&#10;68Y6nq3j74daXrE7DXdGg1vRtTTf/rJIDbCOT38yPy5fxr6aB5/CvIbj4NvF+0FZePrKaGG2fT3t&#10;762A/eSzjCRyf9++P+2Yr14Dk+1YVpQn8B6GChUp8/tCSiiisD0gooooA+KviUc/t5eFv+3T/wBF&#10;y19oHBXP4V8R/FzUrTSP23fD17qN1BZWUAtHe4un8uNP3cv8Zr6jPxv+HwIX/hOvDRH/AGF7f/4u&#10;vQrwfLTt2Plsrrwp1MRzv7Z2qAIMAYUfrXmX7RmuQaB8DvGU93IBHPptxaJ6+ZOPKj/WQVNrP7Q3&#10;w20KyNzP400WZF6R2l7HO5/4BGSa+T/H/j3xD+2L45tfCXhK2uLTw3ayfaJJbgYCjtPOO3/TOPvW&#10;dChPn9pPY6MxzGnCj7Kl785np37IOk3Vj+zJ4ouLhcQahPfXEP8AueQkZ/8AH45Kg/4J6/8AImeL&#10;v+whH/6Lr3z/AIROx8C/CSfw/pyeVZ2Gky28Y9AIyK8D/wCCen/ImeLv+whH/wCi66HL2lOpP0PO&#10;p0fquMwlD+5I+uB0paQdKWvLPsj4r/4KMfe8Af8AcQ/lbV9nrxH/AMBr4w/4KMfe8Af9xD+VtX2e&#10;v+rH+7XdV/g0/n+Z81gv+RjjP+3P/ST5h8P+O/Gt94R8PfEZvFG/TtW1eK3k8O/ZES3js5LjyPkk&#10;/wBZv6Sb8+oxir+veJL3Wfiz4y0af4sf8IWtjcWdtYaaVswZTJbRyHZ5g8yT55P6VmaD4I8aWPg7&#10;w78Nj4Xlig0jV7eeTxC1yn2eW0jufP8AMjGd/mcAbMcetek+GfhzC/xT8fa3rOhWdyl1eWcmmXdx&#10;FHLJhLOONyhPMfzg/rTlyQMowrzjTh/8l/LI4LxH4h1H/hZup+HtU+Lg8H22m6fYeRJP9jjkv5JE&#10;k8yT96Ov7v8A5Z4+/XZ2niHW/DnxA1fR77VZtat9M8JxaiDcxIn2i48+4BkITpxGgq3ZfDm31L4x&#10;+MdY1vQ7W902az0xbCe9t45MyR/aPM2E5I6xU/V/CGo6l8WfEF+I/J07UPCsWmRXZ+4J/PuCR+Ui&#10;Gs+aLOuFOvTXP/eOf+Gtp8RNSs/Bvia48VRa1Y62iXuo6VPZpBFbwSxb08jjfmMlOCeaxtc+IfiF&#10;fhQmoHxIui3Vx4tl0uTVTHEPs1p/aMkfJk+T5Ixj/gNa3w3vvH2lW/g7wdN4Y/sW10WBLXU9VmuI&#10;5IZ7eCPYnkDO8mQ7Dn/lnWXrPgHxCvwvisP+EcOq3Nv4wl1STTMxH7Raf2jJJyJPk+eM5/4FWi+L&#10;U53zOj+75/8Ayb+6S6xrWq+FfhF428UaN8T38az21kUt7qOK0kit5094xgn5xkV9CKeeOcdvSvCv&#10;Fum6l4v+EnjLw7o/w3u/C81xaFbe3k+yRxzyH2jk9q9E8I+M9W8SX88F74N1fw5GkYk8/UXtykh6&#10;bP3cslYSOzCz5J8n/wAl/eO4AoozxRnNc57YYpaKTI9aAFopM0UALRRRQB8F/tC+D7Tx9+2DpWga&#10;i80VlfxW8EklscP/AKuvUP8Ah394CB51rxGF/wCu9v8A/GK434lKR+3h4WHf/RP/AEXLX2icEZ/h&#10;xXp169SnCmodj43A4Ghi6+InWh9s+UtT/wCCffhKSxddM8R63b3p+5JeCCeMf9s/LT+deW+EvEvi&#10;39jPx2nh/wARW8WoeEtTk3vLBFjzI+86Sf34+8fp/wB/K+/d2COcqa8b/av8D2njL4K+IGlQfaNL&#10;hfUYZTx5flglz/378wfjUUcVUqfu6+zNsZlVOhD6xgfcnA77xFfW2q+BNSvLWWO4tJ9NlkjkTlHQ&#10;xn+lfOf/AAT0/wCRM8Xf9hCP/wBF1s/sreK5vEv7MGrQTSM50r7ZYRySdSgj3ofykFY3/BPT/kTf&#10;Fv8A2EI//RdacvJQqQ9CFW+t4/CV/wC5M+uB0paQdKWvLPrz4r/4KMfe8Af9xD+VtX2evEY+lfGH&#10;/BRj73gD/uIfytq+zx/q/wDgP9K7qv8ABp/P8z5rBf8AIxxn/bn/AKSfPWnfGfxqnh+28V3+k6HL&#10;4Pm1STTZFs5pEvbdftn2SN/3nyP8+Mjjg1099418c6t8RfEugeF4PDiWmjfZA8mrfaPMfzo/MP8A&#10;q+OK8h07xZZ618JLf4e6el3d+KZtfdvscdo5EEcesGcySPjYIxGB+dbnip/AVh8dPGtx43murN/9&#10;AexkhuLyMv8A6N8+PINHIZwxNTlh7/8AL/7ce3eKfEuqeEvhnq+uXcdpNq+maTPeOkO8W7yxxF+O&#10;+zisHVviPq1nceGvsmjfabO90m51O+ulR/LtzHFG8cYfp87yY/CrvxT1aDxF8DPF13px+02974dv&#10;JICF++Ht3x/Oub8N/FDwx4s8BzaBo+oNe6nHoThrcWskZ+WHYc5T1rGED069b3uTnOa+DPhrxTqm&#10;p2XxElsPDif8JBDHc3Fw1xd3F2ltJiTyow/yR9e1Psvjj40TQZfGV9o+jyeDU1N7CeKzlkN/Aguf&#10;s4k/55vg4PGKx/2btY+HGi6Z4Xgtru7j8X3lhFZzQSyX8kfmYBkTy5CY4+fYVzWmeJ7bVPhBqHw3&#10;sIbu48W32tXEa2CWkmEH9omTfJJ5flxx+XjrXXOF5s8eFb2dGHJP/wDaPorw38QZ9c+JHjjw5JBH&#10;Hb+H4rCSORT80n2hJHOf++K4u0+NHiXXfBnw7l0fS9Mk8ReLo3kAuJJI7OBEjLyP/wA9PTFZ+oeL&#10;rL4SfGXx1qPiCO7isvENjp8mnSW9pJP9okt0kjljGwH95+8j49KwdHW5+Gnhj4H6lr9nc2dpo1tc&#10;wak0cLv9lknt8J5kcYPfg8cVjyaXsdk8TU+Dn/rm/wDkT0rTfiXrOk+APFGs+L9FTTdR8PfafNEB&#10;cW14I0DrJA7gHY/Tnv1rF8LfFjxT41+D8fiXSLLS7PxDZy3EeqWGomRo4vIMgkjTy+fM4T261zPx&#10;I8aap8ZPCthoWhaPJbQa1r32W1n1RJY4ruyt4/tLzyDy98cckkfl9M8+9WPDFp4l8OeKviTo2vW9&#10;j5mvaV/bdu+jxyC3WQJ9nlH7z+MlYnquRcmu4niajqckJ+4dDo/xZ8Ur8P8Awt4g1m10fHiHUdMh&#10;gisjKPLt7sxj5/M/jG/6U3xZ8UfGLa/4st/COjaXeWHhdIzf/wBpTvHLdSGLzfLt9mR9z+/3IrJv&#10;LaVfgb8Fl8hhJHf+HDIm37mPKz+VZ2t+LLb4aeMPixZavb3v2jX/AC7jSY7a0kkN9/owj8uPyx/r&#10;PM/nUqMSalapTj70/wCuWR02t/tCW2l+J/hdDHbImj+MbUz/AGlziSEukZgH4mTBrufh54xn8ZSe&#10;JWmtltv7L1q40yMIf9Ykez5/1rxjVvhZL4htvh74Sv4WtbhPA1xZyyD/AJYXCGy8s/WOSPNdZ+yh&#10;capeeDdfuNctmtNXn1+7e6hcYxLhPMx/wPNKcIezvArC167xXJU2/wDtT3WiiiuM+jPin4mDH7eH&#10;hbHpaf8AouWvs5huOwrx618PfHLxNp3g/wDbO0PWNVuBZ2FpHayXFyY5H2J5cv8AczXuzftjfCVh&#10;tPio49Rp13/8ar061Oc4U+RdD5HL8XQoVsQqk+T3z2sqFx6DoK8q/aa8V2nhP4IeLLi7IzeWUmnw&#10;x/35Jx5YH/j1czqX7aHwrsLCWeHW7nUpYhj7Pb2E4eT6eYiJ+tfP2oal4y/bV8eWttaWsuj+CtNk&#10;JkkJ8yOD0eT+/P8A9M+1RRw01LnqaJHTjs0ouHsMJ785nr37G3hC6P7POqI+IjrV3dyw/Ty0tx+s&#10;Vcr+wBrsNv8A8Jh4anU2+oxyx3PlSH94SB5cg/7Z/u/+/lfWfh/w7YeF9G07R9OiFrYafAlvBEOy&#10;IABXyF+0B8LvE3wc+Jb/ABV8CJJJZySGe/t4UL+S/wDy0Lp/ckHXHQ1tCp7fnp/znFXwtXAQoV4e&#10;/wCz+M+2OlJnIr5m8E/tzeBde0yP/hIXufDeoY/eRSwSTxn/AHJIwc1U8fft1eEdB0qSPwsk3iPV&#10;PL+R3t5IIIz/ANNDJhx+VcX1Ovfk5D1/7ZwXJ7TnOG/blv4/F/xG8B+E7Fy+orvxEnXfcSRxx5/G&#10;M19r24xAM+lfH/7M/wAGPEXjPx5cfFL4gRyG8kcTWNvdx7Hd8ffMZ+4if8sx15zX2Lt2x4HpWmLa&#10;tCh/Ic2V05zlUxc/tnkenfH7Q9W8Dan4mt7W6aPTNUi0q4szt8wSvcRwDjPrIDW38RPi7o3wz1Pw&#10;zZ6t5vma9fiwtzGMhD08xz/cG9Pzr5MvbGbwf4L0/UrWFpdL8ZarJp1+B1jvLfWJJLeQ/wDbNJI/&#10;+2Yr0b4yW1/8TviJ4v06y8Nal4ht9J0T+x4Hs3iEdrqEgS53/vJY+g+zdPStvYwc7X0OaOPrKg9P&#10;f93+v/AT1fxp8aJvBniez0P/AIQ/WNRl1CQx2NxavbiO6fy/McJ5kgPArVs/inpv9q+IdO1CCbSn&#10;0HToNTvpbnYUjjkWR+q/88/LOf615v8A8Jh/wnc/wA18kbru7uDPgYAn+xyxyD8H3iofHcLy+Lfj&#10;0iK8kkng6KOONPXyLj+tc6px2Op4mb9+E/65eY7bwh8cofFet6Npt74c1fQBrkbz6Vdaikfl3caJ&#10;5hxsc7H2fPg9vpVZP2jvDzeEvGOvra3Zj8L38lje2nyeYdsnl7+v3Op/A1hweI9L1vxV8DE0/Ure&#10;8cJc3JS3k35i/s+VM/8AfePyrwL4paddeFPh1r3iGxiMmna9f6pomppH0Mkeoyvb3H4eXJH+Irop&#10;0YVNDmrZhXoR57f1yx/+SPrn4m/F3RfhFY6Rc6wXkXU7+OyQR/8ALPOd8h/2EHJ/CtnXPF8Oh+Jf&#10;DGjNFI82uXE1vHIo+SPy7eSU5/7914V8Z4br4h/FLVdGh8Mal4jsNF8PyWf+hSRRG3u7z+P95LH/&#10;AMs4/wBauaH45Gvj4F6xqc6291Bc39nqD3Egj8u4jsriOXfn/ppGawdL3LnWsbN1pwS/rm949b+I&#10;fxDX4fR6Mg0e+1q61W7+x29rZGPzC/lSSf8ALRwOkZq94O8T6n4nt531Hwvqfhvyz8keoyW7mQf9&#10;spJK85+Ol5HrOofDuTS/EMOkA63IE1aARSiH/Qrn+/lPzr0bwKJP+EeWC58TJ4suUbEmoKkKZ9Pk&#10;jGwVm42gd1OpKpXnA60AY6UbR6CilrnPSshMD0owB2paKBhRRRQB5f46/Z98CfE3VY9U8TeH49S1&#10;KOPyBcLdTwHy/T924rn/APhjf4Sf9Cof/Bld/wDx2vamAUcCkVicVsqlXpI4Z4DDVXzTpRfyPF7L&#10;9kX4UWNxHPH4TRnToJrq4kQf8AeQj9K9b0bRLDw/p0Vjp1nBY2cA/dwQRiNEH0HFW43Jbk1JJxUy&#10;qTqaSZWHw2Hp60YKJJigqCCCMigdKWszsPI/Ff7M/wANvGNy13f+E7Y3MnDvZSSWhb6+U6Zqbwv+&#10;zp8O/A1zFdaV4Vso7iP7k0++4kj/ANzzC5H4V6oBgZoI4rX21X+Y4PqOF5+f2auKoAHAxS0UVkd+&#10;xzcngjQJNLj0p9HsZNOSf7QlmYEMaSeZ5m8L67+auWejafpkl29raQW8l3N9ouDGmzzJMf6x/wDv&#10;jrWrRTuzL2Uexz1t4P0WxFn5GkWkRsrh7i38uEDy5JM+ZInpnzH/ADq7BoNhb6rc6lHZwJf3SIlx&#10;cBf3kiJnYD9M1qUUXD2UOxzOg/Djwx4Uvrm+0bw/puk31x/rbiytI4nk/ECpLjwP4fvtGm0W40ew&#10;l0yaX7Q9lJAhid/M8zeU/wB/n610mBRgUc7D2UOxkWWi6fpt3e3VpaQW017KJLiWNMPO+NmX9e1Y&#10;urfC/wAJa/Z/ZtQ8OabeW/2h7zypbVCPtD/fk6ffPc9a7HGaaOtHOxulCW6OKf4P+CZdCj0U+FdK&#10;/smOf7Qll9kj8oSf89MetaPhPwD4c8CxzJoGi2WkpOcyCzgEe/64rpATTXYjvT55PQhU6UHzqOpJ&#10;S0gpak3CiiigAooooA//2VBLAQItABQABgAIAAAAIQCKFT+YDAEAABUCAAATAAAAAAAAAAAAAAAA&#10;AAAAAABbQ29udGVudF9UeXBlc10ueG1sUEsBAi0AFAAGAAgAAAAhADj9If/WAAAAlAEAAAsAAAAA&#10;AAAAAAAAAAAAPQEAAF9yZWxzLy5yZWxzUEsBAi0AFAAGAAgAAAAhAGTHgPfGBAAA9w4AAA4AAAAA&#10;AAAAAAAAAAAAPAIAAGRycy9lMm9Eb2MueG1sUEsBAi0AFAAGAAgAAAAhAFhgsxu6AAAAIgEAABkA&#10;AAAAAAAAAAAAAAAALgcAAGRycy9fcmVscy9lMm9Eb2MueG1sLnJlbHNQSwECLQAUAAYACAAAACEA&#10;WsyQnd0AAAAGAQAADwAAAAAAAAAAAAAAAAAfCAAAZHJzL2Rvd25yZXYueG1sUEsBAi0ACgAAAAAA&#10;AAAhAIJZRk+pGQAAqRkAABUAAAAAAAAAAAAAAAAAKQkAAGRycy9tZWRpYS9pbWFnZTEuanBlZ1BL&#10;BQYAAAAABgAGAH0BAAAF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99;width:2579;height:1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5/rnDAAAA2gAAAA8AAABkcnMvZG93bnJldi54bWxEj0FLw0AUhO9C/8PyBG9mYw5SYrdFBKFo&#10;e2hN9frMPrOh2bch+9qk/74rCB6HmfmGWawm36kzDbENbOAhy0ER18G23BioPl7v56CiIFvsApOB&#10;C0VYLWc3CyxtGHlH5700KkE4lmjAifSl1rF25DFmoSdO3k8YPEqSQ6PtgGOC+04Xef6oPbacFhz2&#10;9OKoPu5P3sDh6327qU7FvNmIexu7z2Ml35Uxd7fT8xMooUn+w3/ttTVQwO+VdAP0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n+ucMAAADaAAAADwAAAAAAAAAAAAAAAACf&#10;AgAAZHJzL2Rvd25yZXYueG1sUEsFBgAAAAAEAAQA9wAAAI8DAAAAAA==&#10;">
                  <v:imagedata r:id="rId6" o:title=""/>
                </v:shape>
                <v:line id="Line 4" o:spid="_x0000_s1028" style="position:absolute;visibility:visible;mso-wrap-style:square" from="0,1227" to="14064,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shapetype id="_x0000_t202" coordsize="21600,21600" o:spt="202" path="m,l,21600r21600,l21600,xe">
                  <v:stroke joinstyle="miter"/>
                  <v:path gradientshapeok="t" o:connecttype="rect"/>
                </v:shapetype>
                <v:shape id="Text Box 3" o:spid="_x0000_s1029" type="#_x0000_t202" style="position:absolute;left:11209;top:916;width:284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974F3" w:rsidRDefault="00002372">
                        <w:pPr>
                          <w:spacing w:line="223" w:lineRule="exact"/>
                          <w:rPr>
                            <w:sz w:val="20"/>
                          </w:rPr>
                        </w:pPr>
                        <w:r>
                          <w:rPr>
                            <w:sz w:val="20"/>
                          </w:rPr>
                          <w:t>Bulletin officiel n° 9 du 1-3-2018</w:t>
                        </w:r>
                      </w:p>
                    </w:txbxContent>
                  </v:textbox>
                </v:shape>
                <w10:anchorlock/>
              </v:group>
            </w:pict>
          </mc:Fallback>
        </mc:AlternateContent>
      </w:r>
    </w:p>
    <w:p w:rsidR="009974F3" w:rsidRDefault="009974F3">
      <w:pPr>
        <w:pStyle w:val="Corpsdetexte"/>
        <w:spacing w:before="10"/>
        <w:rPr>
          <w:rFonts w:ascii="Times New Roman"/>
          <w:sz w:val="29"/>
        </w:rPr>
      </w:pPr>
    </w:p>
    <w:p w:rsidR="009974F3" w:rsidRDefault="00002372">
      <w:pPr>
        <w:spacing w:before="95" w:after="4"/>
        <w:ind w:left="575"/>
        <w:rPr>
          <w:b/>
          <w:sz w:val="16"/>
        </w:rPr>
      </w:pPr>
      <w:r>
        <w:rPr>
          <w:b/>
          <w:color w:val="17818E"/>
          <w:sz w:val="16"/>
        </w:rPr>
        <w:t>Course de haies - Bac pro</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2397"/>
        <w:gridCol w:w="1003"/>
        <w:gridCol w:w="1084"/>
        <w:gridCol w:w="1218"/>
        <w:gridCol w:w="896"/>
        <w:gridCol w:w="990"/>
        <w:gridCol w:w="807"/>
        <w:gridCol w:w="865"/>
        <w:gridCol w:w="937"/>
        <w:gridCol w:w="664"/>
        <w:gridCol w:w="757"/>
        <w:gridCol w:w="961"/>
        <w:gridCol w:w="891"/>
      </w:tblGrid>
      <w:tr w:rsidR="009974F3">
        <w:trPr>
          <w:trHeight w:val="184"/>
        </w:trPr>
        <w:tc>
          <w:tcPr>
            <w:tcW w:w="3830" w:type="dxa"/>
            <w:gridSpan w:val="2"/>
          </w:tcPr>
          <w:p w:rsidR="009974F3" w:rsidRDefault="00002372">
            <w:pPr>
              <w:pStyle w:val="TableParagraph"/>
              <w:ind w:left="1029"/>
              <w:jc w:val="left"/>
              <w:rPr>
                <w:sz w:val="16"/>
              </w:rPr>
            </w:pPr>
            <w:r>
              <w:rPr>
                <w:color w:val="17818E"/>
                <w:sz w:val="16"/>
              </w:rPr>
              <w:t>C</w:t>
            </w:r>
            <w:bookmarkStart w:id="0" w:name="_GoBack"/>
            <w:r>
              <w:rPr>
                <w:color w:val="17818E"/>
                <w:sz w:val="16"/>
              </w:rPr>
              <w:t>ompétences attendues</w:t>
            </w:r>
          </w:p>
        </w:tc>
        <w:tc>
          <w:tcPr>
            <w:tcW w:w="11073" w:type="dxa"/>
            <w:gridSpan w:val="12"/>
          </w:tcPr>
          <w:p w:rsidR="009974F3" w:rsidRDefault="00002372">
            <w:pPr>
              <w:pStyle w:val="TableParagraph"/>
              <w:ind w:left="4259" w:right="4228"/>
              <w:rPr>
                <w:sz w:val="16"/>
              </w:rPr>
            </w:pPr>
            <w:r>
              <w:rPr>
                <w:color w:val="17818E"/>
                <w:sz w:val="16"/>
              </w:rPr>
              <w:t>Princ</w:t>
            </w:r>
            <w:bookmarkEnd w:id="0"/>
            <w:r>
              <w:rPr>
                <w:color w:val="17818E"/>
                <w:sz w:val="16"/>
              </w:rPr>
              <w:t>ipes d’élaboration de l’épreuve</w:t>
            </w:r>
          </w:p>
        </w:tc>
      </w:tr>
      <w:tr w:rsidR="009974F3">
        <w:trPr>
          <w:trHeight w:val="1288"/>
        </w:trPr>
        <w:tc>
          <w:tcPr>
            <w:tcW w:w="3830" w:type="dxa"/>
            <w:gridSpan w:val="2"/>
          </w:tcPr>
          <w:p w:rsidR="009974F3" w:rsidRDefault="009974F3">
            <w:pPr>
              <w:pStyle w:val="TableParagraph"/>
              <w:spacing w:before="5" w:line="240" w:lineRule="auto"/>
              <w:jc w:val="left"/>
              <w:rPr>
                <w:b/>
                <w:sz w:val="23"/>
              </w:rPr>
            </w:pPr>
          </w:p>
          <w:p w:rsidR="009974F3" w:rsidRDefault="00002372">
            <w:pPr>
              <w:pStyle w:val="TableParagraph"/>
              <w:spacing w:line="240" w:lineRule="auto"/>
              <w:ind w:left="71"/>
              <w:jc w:val="left"/>
              <w:rPr>
                <w:b/>
                <w:sz w:val="16"/>
              </w:rPr>
            </w:pPr>
            <w:r>
              <w:rPr>
                <w:b/>
                <w:sz w:val="16"/>
              </w:rPr>
              <w:t>Niveau 4 :</w:t>
            </w:r>
          </w:p>
          <w:p w:rsidR="009974F3" w:rsidRDefault="00002372">
            <w:pPr>
              <w:pStyle w:val="TableParagraph"/>
              <w:spacing w:before="3" w:line="240" w:lineRule="auto"/>
              <w:ind w:left="71" w:right="65"/>
              <w:jc w:val="left"/>
              <w:rPr>
                <w:sz w:val="16"/>
              </w:rPr>
            </w:pPr>
            <w:r>
              <w:rPr>
                <w:sz w:val="16"/>
              </w:rPr>
              <w:t>Se préparer et réaliser la meilleure performance sur une course longue de haies, en limitant la perte de vitesse liée au franchissement des obstacles.</w:t>
            </w:r>
          </w:p>
        </w:tc>
        <w:tc>
          <w:tcPr>
            <w:tcW w:w="11073" w:type="dxa"/>
            <w:gridSpan w:val="12"/>
          </w:tcPr>
          <w:p w:rsidR="009974F3" w:rsidRDefault="00002372">
            <w:pPr>
              <w:pStyle w:val="TableParagraph"/>
              <w:spacing w:line="240" w:lineRule="auto"/>
              <w:ind w:left="72" w:right="209"/>
              <w:jc w:val="left"/>
              <w:rPr>
                <w:sz w:val="16"/>
              </w:rPr>
            </w:pPr>
            <w:r>
              <w:rPr>
                <w:sz w:val="16"/>
              </w:rPr>
              <w:t>L’épreuve se déroule en 1 parcours de 250 m plat (un seul essai) et 1 parcours de 250 m haies. L’élève pa</w:t>
            </w:r>
            <w:r>
              <w:rPr>
                <w:sz w:val="16"/>
              </w:rPr>
              <w:t>rt avec ou sans starting-blocks mais le départ est commandé.</w:t>
            </w:r>
          </w:p>
          <w:p w:rsidR="009974F3" w:rsidRDefault="00002372">
            <w:pPr>
              <w:pStyle w:val="TableParagraph"/>
              <w:spacing w:before="4" w:line="240" w:lineRule="auto"/>
              <w:ind w:left="72" w:right="289"/>
              <w:jc w:val="left"/>
              <w:rPr>
                <w:sz w:val="16"/>
              </w:rPr>
            </w:pPr>
            <w:r>
              <w:rPr>
                <w:sz w:val="16"/>
              </w:rPr>
              <w:t>Chaque 250 haies comprend 10 haies espacées de 20 m. Distance entre le départ et la 1ère haie : 30 m ; distance entre la dernière haie et l’arrivée : 40 m. Hauteur des haies : 70 cm pour les fill</w:t>
            </w:r>
            <w:r>
              <w:rPr>
                <w:sz w:val="16"/>
              </w:rPr>
              <w:t>es, 84 cm pour les garçons (possibilité pour les élèves en difficulté de prendre des haies de 64 cm pour les filles et 76 cm pour les garçons. (Dans ce cas, la performance réalisée notée sur 15 points est diminuée de 2 points)</w:t>
            </w:r>
          </w:p>
          <w:p w:rsidR="009974F3" w:rsidRDefault="00002372">
            <w:pPr>
              <w:pStyle w:val="TableParagraph"/>
              <w:spacing w:before="4" w:line="182" w:lineRule="exact"/>
              <w:ind w:left="72" w:right="5127"/>
              <w:jc w:val="left"/>
              <w:rPr>
                <w:sz w:val="16"/>
              </w:rPr>
            </w:pPr>
            <w:r>
              <w:rPr>
                <w:sz w:val="16"/>
              </w:rPr>
              <w:t>Le cumul des temps réalisés s</w:t>
            </w:r>
            <w:r>
              <w:rPr>
                <w:sz w:val="16"/>
              </w:rPr>
              <w:t>ur les deux parcours compte pour 75 % de la note. En cas de chute sur le 250 m haies une deuxième tentative est proposée à l’élève.</w:t>
            </w:r>
          </w:p>
        </w:tc>
      </w:tr>
      <w:tr w:rsidR="009974F3">
        <w:trPr>
          <w:trHeight w:val="367"/>
        </w:trPr>
        <w:tc>
          <w:tcPr>
            <w:tcW w:w="1433" w:type="dxa"/>
          </w:tcPr>
          <w:p w:rsidR="009974F3" w:rsidRDefault="00002372">
            <w:pPr>
              <w:pStyle w:val="TableParagraph"/>
              <w:spacing w:before="88" w:line="240" w:lineRule="auto"/>
              <w:ind w:left="73" w:right="65"/>
              <w:rPr>
                <w:b/>
                <w:sz w:val="16"/>
              </w:rPr>
            </w:pPr>
            <w:r>
              <w:rPr>
                <w:b/>
                <w:sz w:val="16"/>
              </w:rPr>
              <w:t>Points à affecter</w:t>
            </w:r>
          </w:p>
        </w:tc>
        <w:tc>
          <w:tcPr>
            <w:tcW w:w="2397" w:type="dxa"/>
          </w:tcPr>
          <w:p w:rsidR="009974F3" w:rsidRDefault="00002372">
            <w:pPr>
              <w:pStyle w:val="TableParagraph"/>
              <w:spacing w:before="88" w:line="240" w:lineRule="auto"/>
              <w:ind w:left="147" w:right="137"/>
              <w:rPr>
                <w:b/>
                <w:sz w:val="16"/>
              </w:rPr>
            </w:pPr>
            <w:r>
              <w:rPr>
                <w:b/>
                <w:sz w:val="16"/>
              </w:rPr>
              <w:t>Éléments à évaluer</w:t>
            </w:r>
          </w:p>
        </w:tc>
        <w:tc>
          <w:tcPr>
            <w:tcW w:w="4201" w:type="dxa"/>
            <w:gridSpan w:val="4"/>
          </w:tcPr>
          <w:p w:rsidR="009974F3" w:rsidRDefault="00002372">
            <w:pPr>
              <w:pStyle w:val="TableParagraph"/>
              <w:spacing w:line="178" w:lineRule="exact"/>
              <w:ind w:left="188" w:right="173"/>
              <w:rPr>
                <w:b/>
                <w:sz w:val="16"/>
              </w:rPr>
            </w:pPr>
            <w:r>
              <w:rPr>
                <w:b/>
                <w:sz w:val="16"/>
              </w:rPr>
              <w:t>Compétence de niveau 4 en cours d’acquisition</w:t>
            </w:r>
          </w:p>
          <w:p w:rsidR="009974F3" w:rsidRDefault="00002372">
            <w:pPr>
              <w:pStyle w:val="TableParagraph"/>
              <w:spacing w:before="4" w:line="166" w:lineRule="exact"/>
              <w:ind w:left="188" w:right="172"/>
              <w:rPr>
                <w:sz w:val="16"/>
              </w:rPr>
            </w:pPr>
            <w:r>
              <w:rPr>
                <w:sz w:val="16"/>
              </w:rPr>
              <w:t>de 0 à 09 pts</w:t>
            </w:r>
          </w:p>
        </w:tc>
        <w:tc>
          <w:tcPr>
            <w:tcW w:w="6872" w:type="dxa"/>
            <w:gridSpan w:val="8"/>
          </w:tcPr>
          <w:p w:rsidR="009974F3" w:rsidRDefault="00002372">
            <w:pPr>
              <w:pStyle w:val="TableParagraph"/>
              <w:spacing w:line="178" w:lineRule="exact"/>
              <w:ind w:left="2169" w:right="2135"/>
              <w:rPr>
                <w:b/>
                <w:sz w:val="16"/>
              </w:rPr>
            </w:pPr>
            <w:r>
              <w:rPr>
                <w:b/>
                <w:sz w:val="16"/>
              </w:rPr>
              <w:t>Compétence de niveau 4 acquise</w:t>
            </w:r>
          </w:p>
          <w:p w:rsidR="009974F3" w:rsidRDefault="00002372">
            <w:pPr>
              <w:pStyle w:val="TableParagraph"/>
              <w:spacing w:before="4" w:line="166" w:lineRule="exact"/>
              <w:ind w:left="2169" w:right="2135"/>
              <w:rPr>
                <w:sz w:val="16"/>
              </w:rPr>
            </w:pPr>
            <w:r>
              <w:rPr>
                <w:sz w:val="16"/>
              </w:rPr>
              <w:t>de 10 à 20 pts</w:t>
            </w:r>
          </w:p>
        </w:tc>
      </w:tr>
      <w:tr w:rsidR="009974F3">
        <w:trPr>
          <w:trHeight w:val="369"/>
        </w:trPr>
        <w:tc>
          <w:tcPr>
            <w:tcW w:w="1433" w:type="dxa"/>
            <w:vMerge w:val="restart"/>
          </w:tcPr>
          <w:p w:rsidR="009974F3" w:rsidRDefault="009974F3">
            <w:pPr>
              <w:pStyle w:val="TableParagraph"/>
              <w:spacing w:line="240" w:lineRule="auto"/>
              <w:jc w:val="left"/>
              <w:rPr>
                <w:b/>
                <w:sz w:val="18"/>
              </w:rPr>
            </w:pPr>
          </w:p>
          <w:p w:rsidR="009974F3" w:rsidRDefault="009974F3">
            <w:pPr>
              <w:pStyle w:val="TableParagraph"/>
              <w:spacing w:line="240" w:lineRule="auto"/>
              <w:jc w:val="left"/>
              <w:rPr>
                <w:b/>
                <w:sz w:val="18"/>
              </w:rPr>
            </w:pPr>
          </w:p>
          <w:p w:rsidR="009974F3" w:rsidRDefault="009974F3">
            <w:pPr>
              <w:pStyle w:val="TableParagraph"/>
              <w:spacing w:line="240" w:lineRule="auto"/>
              <w:jc w:val="left"/>
              <w:rPr>
                <w:b/>
                <w:sz w:val="18"/>
              </w:rPr>
            </w:pPr>
          </w:p>
          <w:p w:rsidR="009974F3" w:rsidRDefault="009974F3">
            <w:pPr>
              <w:pStyle w:val="TableParagraph"/>
              <w:spacing w:line="240" w:lineRule="auto"/>
              <w:jc w:val="left"/>
              <w:rPr>
                <w:b/>
                <w:sz w:val="18"/>
              </w:rPr>
            </w:pPr>
          </w:p>
          <w:p w:rsidR="009974F3" w:rsidRDefault="00002372">
            <w:pPr>
              <w:pStyle w:val="TableParagraph"/>
              <w:spacing w:before="133" w:line="240" w:lineRule="auto"/>
              <w:ind w:left="364"/>
              <w:jc w:val="left"/>
              <w:rPr>
                <w:b/>
                <w:sz w:val="16"/>
              </w:rPr>
            </w:pPr>
            <w:r>
              <w:rPr>
                <w:b/>
                <w:sz w:val="16"/>
              </w:rPr>
              <w:t>15 points</w:t>
            </w:r>
          </w:p>
        </w:tc>
        <w:tc>
          <w:tcPr>
            <w:tcW w:w="2397" w:type="dxa"/>
            <w:vMerge w:val="restart"/>
          </w:tcPr>
          <w:p w:rsidR="009974F3" w:rsidRDefault="009974F3">
            <w:pPr>
              <w:pStyle w:val="TableParagraph"/>
              <w:spacing w:line="240" w:lineRule="auto"/>
              <w:jc w:val="left"/>
              <w:rPr>
                <w:b/>
                <w:sz w:val="18"/>
              </w:rPr>
            </w:pPr>
          </w:p>
          <w:p w:rsidR="009974F3" w:rsidRDefault="009974F3">
            <w:pPr>
              <w:pStyle w:val="TableParagraph"/>
              <w:spacing w:before="5" w:line="240" w:lineRule="auto"/>
              <w:jc w:val="left"/>
              <w:rPr>
                <w:b/>
                <w:sz w:val="25"/>
              </w:rPr>
            </w:pPr>
          </w:p>
          <w:p w:rsidR="009974F3" w:rsidRDefault="00002372">
            <w:pPr>
              <w:pStyle w:val="TableParagraph"/>
              <w:spacing w:line="240" w:lineRule="auto"/>
              <w:ind w:left="149" w:right="137"/>
              <w:rPr>
                <w:b/>
                <w:sz w:val="16"/>
              </w:rPr>
            </w:pPr>
            <w:r>
              <w:rPr>
                <w:b/>
                <w:sz w:val="16"/>
              </w:rPr>
              <w:t>Cumul des temps réalisés sur le 250 m plat et le</w:t>
            </w:r>
          </w:p>
          <w:p w:rsidR="009974F3" w:rsidRDefault="00002372">
            <w:pPr>
              <w:pStyle w:val="TableParagraph"/>
              <w:spacing w:line="182" w:lineRule="exact"/>
              <w:ind w:left="744"/>
              <w:jc w:val="left"/>
              <w:rPr>
                <w:b/>
                <w:sz w:val="16"/>
              </w:rPr>
            </w:pPr>
            <w:r>
              <w:rPr>
                <w:b/>
                <w:sz w:val="16"/>
              </w:rPr>
              <w:t>250 m haies</w:t>
            </w:r>
          </w:p>
          <w:p w:rsidR="009974F3" w:rsidRDefault="00002372">
            <w:pPr>
              <w:pStyle w:val="TableParagraph"/>
              <w:spacing w:before="4" w:line="240" w:lineRule="auto"/>
              <w:ind w:left="153" w:right="137"/>
              <w:rPr>
                <w:sz w:val="16"/>
              </w:rPr>
            </w:pPr>
            <w:r>
              <w:rPr>
                <w:sz w:val="16"/>
              </w:rPr>
              <w:t>(barème différencié garçons - filles)</w:t>
            </w:r>
          </w:p>
        </w:tc>
        <w:tc>
          <w:tcPr>
            <w:tcW w:w="1003" w:type="dxa"/>
          </w:tcPr>
          <w:p w:rsidR="009974F3" w:rsidRDefault="00002372">
            <w:pPr>
              <w:pStyle w:val="TableParagraph"/>
              <w:spacing w:line="182" w:lineRule="exact"/>
              <w:ind w:left="314" w:right="300"/>
              <w:rPr>
                <w:sz w:val="16"/>
              </w:rPr>
            </w:pPr>
            <w:r>
              <w:rPr>
                <w:sz w:val="16"/>
              </w:rPr>
              <w:t>Note</w:t>
            </w:r>
          </w:p>
          <w:p w:rsidR="009974F3" w:rsidRDefault="00002372">
            <w:pPr>
              <w:pStyle w:val="TableParagraph"/>
              <w:spacing w:line="167" w:lineRule="exact"/>
              <w:ind w:left="314" w:right="298"/>
              <w:rPr>
                <w:sz w:val="16"/>
              </w:rPr>
            </w:pPr>
            <w:r>
              <w:rPr>
                <w:sz w:val="16"/>
              </w:rPr>
              <w:t>/ 20</w:t>
            </w:r>
          </w:p>
        </w:tc>
        <w:tc>
          <w:tcPr>
            <w:tcW w:w="1084" w:type="dxa"/>
          </w:tcPr>
          <w:p w:rsidR="009974F3" w:rsidRDefault="00002372">
            <w:pPr>
              <w:pStyle w:val="TableParagraph"/>
              <w:spacing w:line="182" w:lineRule="exact"/>
              <w:ind w:left="356" w:right="340"/>
              <w:rPr>
                <w:sz w:val="16"/>
              </w:rPr>
            </w:pPr>
            <w:r>
              <w:rPr>
                <w:sz w:val="16"/>
              </w:rPr>
              <w:t>Note</w:t>
            </w:r>
          </w:p>
          <w:p w:rsidR="009974F3" w:rsidRDefault="00002372">
            <w:pPr>
              <w:pStyle w:val="TableParagraph"/>
              <w:spacing w:line="167" w:lineRule="exact"/>
              <w:ind w:left="356" w:right="338"/>
              <w:rPr>
                <w:sz w:val="16"/>
              </w:rPr>
            </w:pPr>
            <w:r>
              <w:rPr>
                <w:sz w:val="16"/>
              </w:rPr>
              <w:t>/ 15</w:t>
            </w:r>
          </w:p>
        </w:tc>
        <w:tc>
          <w:tcPr>
            <w:tcW w:w="1218" w:type="dxa"/>
          </w:tcPr>
          <w:p w:rsidR="009974F3" w:rsidRDefault="00002372">
            <w:pPr>
              <w:pStyle w:val="TableParagraph"/>
              <w:spacing w:before="3" w:line="182" w:lineRule="exact"/>
              <w:ind w:left="451" w:right="332" w:hanging="84"/>
              <w:jc w:val="left"/>
              <w:rPr>
                <w:sz w:val="16"/>
              </w:rPr>
            </w:pPr>
            <w:r>
              <w:rPr>
                <w:sz w:val="16"/>
              </w:rPr>
              <w:t>Temps filles</w:t>
            </w:r>
          </w:p>
        </w:tc>
        <w:tc>
          <w:tcPr>
            <w:tcW w:w="896" w:type="dxa"/>
          </w:tcPr>
          <w:p w:rsidR="009974F3" w:rsidRDefault="00002372">
            <w:pPr>
              <w:pStyle w:val="TableParagraph"/>
              <w:spacing w:before="3" w:line="182" w:lineRule="exact"/>
              <w:ind w:left="169" w:right="127" w:firstLine="40"/>
              <w:jc w:val="left"/>
              <w:rPr>
                <w:sz w:val="16"/>
              </w:rPr>
            </w:pPr>
            <w:r>
              <w:rPr>
                <w:sz w:val="16"/>
              </w:rPr>
              <w:t>Temps garçons</w:t>
            </w:r>
          </w:p>
        </w:tc>
        <w:tc>
          <w:tcPr>
            <w:tcW w:w="990" w:type="dxa"/>
          </w:tcPr>
          <w:p w:rsidR="009974F3" w:rsidRDefault="00002372">
            <w:pPr>
              <w:pStyle w:val="TableParagraph"/>
              <w:spacing w:line="182" w:lineRule="exact"/>
              <w:ind w:left="314" w:right="288"/>
              <w:rPr>
                <w:sz w:val="16"/>
              </w:rPr>
            </w:pPr>
            <w:r>
              <w:rPr>
                <w:sz w:val="16"/>
              </w:rPr>
              <w:t>Note</w:t>
            </w:r>
          </w:p>
          <w:p w:rsidR="009974F3" w:rsidRDefault="00002372">
            <w:pPr>
              <w:pStyle w:val="TableParagraph"/>
              <w:spacing w:line="167" w:lineRule="exact"/>
              <w:ind w:left="314" w:right="288"/>
              <w:rPr>
                <w:sz w:val="16"/>
              </w:rPr>
            </w:pPr>
            <w:r>
              <w:rPr>
                <w:sz w:val="16"/>
              </w:rPr>
              <w:t>/20</w:t>
            </w:r>
          </w:p>
        </w:tc>
        <w:tc>
          <w:tcPr>
            <w:tcW w:w="807" w:type="dxa"/>
          </w:tcPr>
          <w:p w:rsidR="009974F3" w:rsidRDefault="00002372">
            <w:pPr>
              <w:pStyle w:val="TableParagraph"/>
              <w:spacing w:line="182" w:lineRule="exact"/>
              <w:ind w:left="193" w:right="163"/>
              <w:rPr>
                <w:sz w:val="16"/>
              </w:rPr>
            </w:pPr>
            <w:r>
              <w:rPr>
                <w:sz w:val="16"/>
              </w:rPr>
              <w:t>Note</w:t>
            </w:r>
          </w:p>
          <w:p w:rsidR="009974F3" w:rsidRDefault="00002372">
            <w:pPr>
              <w:pStyle w:val="TableParagraph"/>
              <w:spacing w:line="167" w:lineRule="exact"/>
              <w:ind w:left="193" w:right="163"/>
              <w:rPr>
                <w:sz w:val="16"/>
              </w:rPr>
            </w:pPr>
            <w:r>
              <w:rPr>
                <w:sz w:val="16"/>
              </w:rPr>
              <w:t>/15</w:t>
            </w:r>
          </w:p>
        </w:tc>
        <w:tc>
          <w:tcPr>
            <w:tcW w:w="865" w:type="dxa"/>
          </w:tcPr>
          <w:p w:rsidR="009974F3" w:rsidRDefault="00002372">
            <w:pPr>
              <w:pStyle w:val="TableParagraph"/>
              <w:spacing w:before="3" w:line="182" w:lineRule="exact"/>
              <w:ind w:left="282" w:right="148" w:hanging="84"/>
              <w:jc w:val="left"/>
              <w:rPr>
                <w:sz w:val="16"/>
              </w:rPr>
            </w:pPr>
            <w:r>
              <w:rPr>
                <w:sz w:val="16"/>
              </w:rPr>
              <w:t>Temps filles</w:t>
            </w:r>
          </w:p>
        </w:tc>
        <w:tc>
          <w:tcPr>
            <w:tcW w:w="937" w:type="dxa"/>
          </w:tcPr>
          <w:p w:rsidR="009974F3" w:rsidRDefault="00002372">
            <w:pPr>
              <w:pStyle w:val="TableParagraph"/>
              <w:spacing w:before="3" w:line="182" w:lineRule="exact"/>
              <w:ind w:left="194" w:right="143" w:firstLine="38"/>
              <w:jc w:val="left"/>
              <w:rPr>
                <w:sz w:val="16"/>
              </w:rPr>
            </w:pPr>
            <w:r>
              <w:rPr>
                <w:sz w:val="16"/>
              </w:rPr>
              <w:t>Temps garçons</w:t>
            </w:r>
          </w:p>
        </w:tc>
        <w:tc>
          <w:tcPr>
            <w:tcW w:w="664" w:type="dxa"/>
          </w:tcPr>
          <w:p w:rsidR="009974F3" w:rsidRDefault="00002372">
            <w:pPr>
              <w:pStyle w:val="TableParagraph"/>
              <w:spacing w:line="182" w:lineRule="exact"/>
              <w:ind w:left="176"/>
              <w:jc w:val="left"/>
              <w:rPr>
                <w:sz w:val="16"/>
              </w:rPr>
            </w:pPr>
            <w:r>
              <w:rPr>
                <w:sz w:val="16"/>
              </w:rPr>
              <w:t>Note</w:t>
            </w:r>
          </w:p>
          <w:p w:rsidR="009974F3" w:rsidRDefault="00002372">
            <w:pPr>
              <w:pStyle w:val="TableParagraph"/>
              <w:spacing w:line="167" w:lineRule="exact"/>
              <w:ind w:left="234"/>
              <w:jc w:val="left"/>
              <w:rPr>
                <w:sz w:val="16"/>
              </w:rPr>
            </w:pPr>
            <w:r>
              <w:rPr>
                <w:sz w:val="16"/>
              </w:rPr>
              <w:t>/20</w:t>
            </w:r>
          </w:p>
        </w:tc>
        <w:tc>
          <w:tcPr>
            <w:tcW w:w="757" w:type="dxa"/>
          </w:tcPr>
          <w:p w:rsidR="009974F3" w:rsidRDefault="00002372">
            <w:pPr>
              <w:pStyle w:val="TableParagraph"/>
              <w:spacing w:line="182" w:lineRule="exact"/>
              <w:ind w:left="223"/>
              <w:jc w:val="left"/>
              <w:rPr>
                <w:sz w:val="16"/>
              </w:rPr>
            </w:pPr>
            <w:r>
              <w:rPr>
                <w:sz w:val="16"/>
              </w:rPr>
              <w:t>Note</w:t>
            </w:r>
          </w:p>
          <w:p w:rsidR="009974F3" w:rsidRDefault="00002372">
            <w:pPr>
              <w:pStyle w:val="TableParagraph"/>
              <w:spacing w:line="167" w:lineRule="exact"/>
              <w:ind w:left="281"/>
              <w:jc w:val="left"/>
              <w:rPr>
                <w:sz w:val="16"/>
              </w:rPr>
            </w:pPr>
            <w:r>
              <w:rPr>
                <w:sz w:val="16"/>
              </w:rPr>
              <w:t>/15</w:t>
            </w:r>
          </w:p>
        </w:tc>
        <w:tc>
          <w:tcPr>
            <w:tcW w:w="961" w:type="dxa"/>
          </w:tcPr>
          <w:p w:rsidR="009974F3" w:rsidRDefault="00002372">
            <w:pPr>
              <w:pStyle w:val="TableParagraph"/>
              <w:spacing w:before="3" w:line="182" w:lineRule="exact"/>
              <w:ind w:left="335" w:right="191" w:hanging="84"/>
              <w:jc w:val="left"/>
              <w:rPr>
                <w:sz w:val="16"/>
              </w:rPr>
            </w:pPr>
            <w:r>
              <w:rPr>
                <w:sz w:val="16"/>
              </w:rPr>
              <w:t>Temps filles</w:t>
            </w:r>
          </w:p>
        </w:tc>
        <w:tc>
          <w:tcPr>
            <w:tcW w:w="891" w:type="dxa"/>
          </w:tcPr>
          <w:p w:rsidR="009974F3" w:rsidRDefault="00002372">
            <w:pPr>
              <w:pStyle w:val="TableParagraph"/>
              <w:spacing w:before="3" w:line="182" w:lineRule="exact"/>
              <w:ind w:left="178" w:right="113" w:firstLine="38"/>
              <w:jc w:val="left"/>
              <w:rPr>
                <w:sz w:val="16"/>
              </w:rPr>
            </w:pPr>
            <w:r>
              <w:rPr>
                <w:sz w:val="16"/>
              </w:rPr>
              <w:t>Temps garçons</w:t>
            </w:r>
          </w:p>
        </w:tc>
      </w:tr>
      <w:tr w:rsidR="009974F3">
        <w:trPr>
          <w:trHeight w:val="184"/>
        </w:trPr>
        <w:tc>
          <w:tcPr>
            <w:tcW w:w="1433" w:type="dxa"/>
            <w:vMerge/>
            <w:tcBorders>
              <w:top w:val="nil"/>
            </w:tcBorders>
          </w:tcPr>
          <w:p w:rsidR="009974F3" w:rsidRDefault="009974F3">
            <w:pPr>
              <w:rPr>
                <w:sz w:val="2"/>
                <w:szCs w:val="2"/>
              </w:rPr>
            </w:pPr>
          </w:p>
        </w:tc>
        <w:tc>
          <w:tcPr>
            <w:tcW w:w="2397" w:type="dxa"/>
            <w:vMerge/>
            <w:tcBorders>
              <w:top w:val="nil"/>
            </w:tcBorders>
          </w:tcPr>
          <w:p w:rsidR="009974F3" w:rsidRDefault="009974F3">
            <w:pPr>
              <w:rPr>
                <w:sz w:val="2"/>
                <w:szCs w:val="2"/>
              </w:rPr>
            </w:pPr>
          </w:p>
        </w:tc>
        <w:tc>
          <w:tcPr>
            <w:tcW w:w="1003" w:type="dxa"/>
          </w:tcPr>
          <w:p w:rsidR="009974F3" w:rsidRDefault="00002372">
            <w:pPr>
              <w:pStyle w:val="TableParagraph"/>
              <w:ind w:left="314" w:right="298"/>
              <w:rPr>
                <w:sz w:val="16"/>
              </w:rPr>
            </w:pPr>
            <w:r>
              <w:rPr>
                <w:sz w:val="16"/>
              </w:rPr>
              <w:t>01</w:t>
            </w:r>
          </w:p>
        </w:tc>
        <w:tc>
          <w:tcPr>
            <w:tcW w:w="1084" w:type="dxa"/>
          </w:tcPr>
          <w:p w:rsidR="009974F3" w:rsidRDefault="00002372">
            <w:pPr>
              <w:pStyle w:val="TableParagraph"/>
              <w:ind w:left="354" w:right="340"/>
              <w:rPr>
                <w:sz w:val="16"/>
              </w:rPr>
            </w:pPr>
            <w:r>
              <w:rPr>
                <w:sz w:val="16"/>
              </w:rPr>
              <w:t>0.75</w:t>
            </w:r>
          </w:p>
        </w:tc>
        <w:tc>
          <w:tcPr>
            <w:tcW w:w="1218" w:type="dxa"/>
          </w:tcPr>
          <w:p w:rsidR="009974F3" w:rsidRDefault="00002372">
            <w:pPr>
              <w:pStyle w:val="TableParagraph"/>
              <w:ind w:left="390" w:right="377"/>
              <w:rPr>
                <w:sz w:val="16"/>
              </w:rPr>
            </w:pPr>
            <w:r>
              <w:rPr>
                <w:sz w:val="16"/>
              </w:rPr>
              <w:t>120</w:t>
            </w:r>
          </w:p>
        </w:tc>
        <w:tc>
          <w:tcPr>
            <w:tcW w:w="896" w:type="dxa"/>
          </w:tcPr>
          <w:p w:rsidR="009974F3" w:rsidRDefault="00002372">
            <w:pPr>
              <w:pStyle w:val="TableParagraph"/>
              <w:ind w:left="233" w:right="212"/>
              <w:rPr>
                <w:sz w:val="16"/>
              </w:rPr>
            </w:pPr>
            <w:r>
              <w:rPr>
                <w:sz w:val="16"/>
              </w:rPr>
              <w:t>107.8</w:t>
            </w:r>
          </w:p>
        </w:tc>
        <w:tc>
          <w:tcPr>
            <w:tcW w:w="990" w:type="dxa"/>
          </w:tcPr>
          <w:p w:rsidR="009974F3" w:rsidRDefault="00002372">
            <w:pPr>
              <w:pStyle w:val="TableParagraph"/>
              <w:ind w:right="387"/>
              <w:jc w:val="right"/>
              <w:rPr>
                <w:sz w:val="16"/>
              </w:rPr>
            </w:pPr>
            <w:r>
              <w:rPr>
                <w:sz w:val="16"/>
              </w:rPr>
              <w:t>10</w:t>
            </w:r>
          </w:p>
        </w:tc>
        <w:tc>
          <w:tcPr>
            <w:tcW w:w="807" w:type="dxa"/>
          </w:tcPr>
          <w:p w:rsidR="009974F3" w:rsidRDefault="00002372">
            <w:pPr>
              <w:pStyle w:val="TableParagraph"/>
              <w:ind w:left="193" w:right="163"/>
              <w:rPr>
                <w:sz w:val="16"/>
              </w:rPr>
            </w:pPr>
            <w:r>
              <w:rPr>
                <w:sz w:val="16"/>
              </w:rPr>
              <w:t>7.5</w:t>
            </w:r>
          </w:p>
        </w:tc>
        <w:tc>
          <w:tcPr>
            <w:tcW w:w="865" w:type="dxa"/>
          </w:tcPr>
          <w:p w:rsidR="009974F3" w:rsidRDefault="00002372">
            <w:pPr>
              <w:pStyle w:val="TableParagraph"/>
              <w:ind w:left="241"/>
              <w:jc w:val="left"/>
              <w:rPr>
                <w:sz w:val="16"/>
              </w:rPr>
            </w:pPr>
            <w:r>
              <w:rPr>
                <w:sz w:val="16"/>
              </w:rPr>
              <w:t>102.5</w:t>
            </w:r>
          </w:p>
        </w:tc>
        <w:tc>
          <w:tcPr>
            <w:tcW w:w="937" w:type="dxa"/>
          </w:tcPr>
          <w:p w:rsidR="009974F3" w:rsidRDefault="00002372">
            <w:pPr>
              <w:pStyle w:val="TableParagraph"/>
              <w:ind w:right="290"/>
              <w:jc w:val="right"/>
              <w:rPr>
                <w:sz w:val="16"/>
              </w:rPr>
            </w:pPr>
            <w:r>
              <w:rPr>
                <w:sz w:val="16"/>
              </w:rPr>
              <w:t>91.2</w:t>
            </w:r>
          </w:p>
        </w:tc>
        <w:tc>
          <w:tcPr>
            <w:tcW w:w="664" w:type="dxa"/>
          </w:tcPr>
          <w:p w:rsidR="009974F3" w:rsidRDefault="00002372">
            <w:pPr>
              <w:pStyle w:val="TableParagraph"/>
              <w:ind w:right="218"/>
              <w:jc w:val="right"/>
              <w:rPr>
                <w:sz w:val="16"/>
              </w:rPr>
            </w:pPr>
            <w:r>
              <w:rPr>
                <w:sz w:val="16"/>
              </w:rPr>
              <w:t>16</w:t>
            </w:r>
          </w:p>
        </w:tc>
        <w:tc>
          <w:tcPr>
            <w:tcW w:w="757" w:type="dxa"/>
          </w:tcPr>
          <w:p w:rsidR="009974F3" w:rsidRDefault="00002372">
            <w:pPr>
              <w:pStyle w:val="TableParagraph"/>
              <w:ind w:left="169" w:right="133"/>
              <w:rPr>
                <w:sz w:val="16"/>
              </w:rPr>
            </w:pPr>
            <w:r>
              <w:rPr>
                <w:sz w:val="16"/>
              </w:rPr>
              <w:t>12</w:t>
            </w:r>
          </w:p>
        </w:tc>
        <w:tc>
          <w:tcPr>
            <w:tcW w:w="961" w:type="dxa"/>
          </w:tcPr>
          <w:p w:rsidR="009974F3" w:rsidRDefault="00002372">
            <w:pPr>
              <w:pStyle w:val="TableParagraph"/>
              <w:ind w:left="319" w:right="278"/>
              <w:rPr>
                <w:sz w:val="16"/>
              </w:rPr>
            </w:pPr>
            <w:r>
              <w:rPr>
                <w:sz w:val="16"/>
              </w:rPr>
              <w:t>92</w:t>
            </w:r>
          </w:p>
        </w:tc>
        <w:tc>
          <w:tcPr>
            <w:tcW w:w="891" w:type="dxa"/>
          </w:tcPr>
          <w:p w:rsidR="009974F3" w:rsidRDefault="00002372">
            <w:pPr>
              <w:pStyle w:val="TableParagraph"/>
              <w:ind w:right="260"/>
              <w:jc w:val="right"/>
              <w:rPr>
                <w:sz w:val="16"/>
              </w:rPr>
            </w:pPr>
            <w:r>
              <w:rPr>
                <w:sz w:val="16"/>
              </w:rPr>
              <w:t>81.3</w:t>
            </w:r>
          </w:p>
        </w:tc>
      </w:tr>
      <w:tr w:rsidR="009974F3">
        <w:trPr>
          <w:trHeight w:val="184"/>
        </w:trPr>
        <w:tc>
          <w:tcPr>
            <w:tcW w:w="1433" w:type="dxa"/>
            <w:vMerge/>
            <w:tcBorders>
              <w:top w:val="nil"/>
            </w:tcBorders>
          </w:tcPr>
          <w:p w:rsidR="009974F3" w:rsidRDefault="009974F3">
            <w:pPr>
              <w:rPr>
                <w:sz w:val="2"/>
                <w:szCs w:val="2"/>
              </w:rPr>
            </w:pPr>
          </w:p>
        </w:tc>
        <w:tc>
          <w:tcPr>
            <w:tcW w:w="2397" w:type="dxa"/>
            <w:vMerge/>
            <w:tcBorders>
              <w:top w:val="nil"/>
            </w:tcBorders>
          </w:tcPr>
          <w:p w:rsidR="009974F3" w:rsidRDefault="009974F3">
            <w:pPr>
              <w:rPr>
                <w:sz w:val="2"/>
                <w:szCs w:val="2"/>
              </w:rPr>
            </w:pPr>
          </w:p>
        </w:tc>
        <w:tc>
          <w:tcPr>
            <w:tcW w:w="1003" w:type="dxa"/>
          </w:tcPr>
          <w:p w:rsidR="009974F3" w:rsidRDefault="00002372">
            <w:pPr>
              <w:pStyle w:val="TableParagraph"/>
              <w:ind w:left="314" w:right="298"/>
              <w:rPr>
                <w:sz w:val="16"/>
              </w:rPr>
            </w:pPr>
            <w:r>
              <w:rPr>
                <w:sz w:val="16"/>
              </w:rPr>
              <w:t>02</w:t>
            </w:r>
          </w:p>
        </w:tc>
        <w:tc>
          <w:tcPr>
            <w:tcW w:w="1084" w:type="dxa"/>
          </w:tcPr>
          <w:p w:rsidR="009974F3" w:rsidRDefault="00002372">
            <w:pPr>
              <w:pStyle w:val="TableParagraph"/>
              <w:ind w:left="356" w:right="340"/>
              <w:rPr>
                <w:sz w:val="16"/>
              </w:rPr>
            </w:pPr>
            <w:r>
              <w:rPr>
                <w:sz w:val="16"/>
              </w:rPr>
              <w:t>1.5</w:t>
            </w:r>
          </w:p>
        </w:tc>
        <w:tc>
          <w:tcPr>
            <w:tcW w:w="1218" w:type="dxa"/>
          </w:tcPr>
          <w:p w:rsidR="009974F3" w:rsidRDefault="00002372">
            <w:pPr>
              <w:pStyle w:val="TableParagraph"/>
              <w:ind w:left="390" w:right="377"/>
              <w:rPr>
                <w:sz w:val="16"/>
              </w:rPr>
            </w:pPr>
            <w:r>
              <w:rPr>
                <w:sz w:val="16"/>
              </w:rPr>
              <w:t>118</w:t>
            </w:r>
          </w:p>
        </w:tc>
        <w:tc>
          <w:tcPr>
            <w:tcW w:w="896" w:type="dxa"/>
          </w:tcPr>
          <w:p w:rsidR="009974F3" w:rsidRDefault="00002372">
            <w:pPr>
              <w:pStyle w:val="TableParagraph"/>
              <w:ind w:left="233" w:right="212"/>
              <w:rPr>
                <w:sz w:val="16"/>
              </w:rPr>
            </w:pPr>
            <w:r>
              <w:rPr>
                <w:sz w:val="16"/>
              </w:rPr>
              <w:t>105.9</w:t>
            </w:r>
          </w:p>
        </w:tc>
        <w:tc>
          <w:tcPr>
            <w:tcW w:w="990" w:type="dxa"/>
          </w:tcPr>
          <w:p w:rsidR="009974F3" w:rsidRDefault="00002372">
            <w:pPr>
              <w:pStyle w:val="TableParagraph"/>
              <w:ind w:right="387"/>
              <w:jc w:val="right"/>
              <w:rPr>
                <w:sz w:val="16"/>
              </w:rPr>
            </w:pPr>
            <w:r>
              <w:rPr>
                <w:sz w:val="16"/>
              </w:rPr>
              <w:t>11</w:t>
            </w:r>
          </w:p>
        </w:tc>
        <w:tc>
          <w:tcPr>
            <w:tcW w:w="807" w:type="dxa"/>
          </w:tcPr>
          <w:p w:rsidR="009974F3" w:rsidRDefault="00002372">
            <w:pPr>
              <w:pStyle w:val="TableParagraph"/>
              <w:ind w:left="190" w:right="163"/>
              <w:rPr>
                <w:sz w:val="16"/>
              </w:rPr>
            </w:pPr>
            <w:r>
              <w:rPr>
                <w:sz w:val="16"/>
              </w:rPr>
              <w:t>8.25</w:t>
            </w:r>
          </w:p>
        </w:tc>
        <w:tc>
          <w:tcPr>
            <w:tcW w:w="865" w:type="dxa"/>
          </w:tcPr>
          <w:p w:rsidR="009974F3" w:rsidRDefault="00002372">
            <w:pPr>
              <w:pStyle w:val="TableParagraph"/>
              <w:ind w:left="241"/>
              <w:jc w:val="left"/>
              <w:rPr>
                <w:sz w:val="16"/>
              </w:rPr>
            </w:pPr>
            <w:r>
              <w:rPr>
                <w:sz w:val="16"/>
              </w:rPr>
              <w:t>100.7</w:t>
            </w:r>
          </w:p>
        </w:tc>
        <w:tc>
          <w:tcPr>
            <w:tcW w:w="937" w:type="dxa"/>
          </w:tcPr>
          <w:p w:rsidR="009974F3" w:rsidRDefault="00002372">
            <w:pPr>
              <w:pStyle w:val="TableParagraph"/>
              <w:ind w:right="290"/>
              <w:jc w:val="right"/>
              <w:rPr>
                <w:sz w:val="16"/>
              </w:rPr>
            </w:pPr>
            <w:r>
              <w:rPr>
                <w:sz w:val="16"/>
              </w:rPr>
              <w:t>89.5</w:t>
            </w:r>
          </w:p>
        </w:tc>
        <w:tc>
          <w:tcPr>
            <w:tcW w:w="664" w:type="dxa"/>
          </w:tcPr>
          <w:p w:rsidR="009974F3" w:rsidRDefault="00002372">
            <w:pPr>
              <w:pStyle w:val="TableParagraph"/>
              <w:ind w:right="218"/>
              <w:jc w:val="right"/>
              <w:rPr>
                <w:sz w:val="16"/>
              </w:rPr>
            </w:pPr>
            <w:r>
              <w:rPr>
                <w:sz w:val="16"/>
              </w:rPr>
              <w:t>17</w:t>
            </w:r>
          </w:p>
        </w:tc>
        <w:tc>
          <w:tcPr>
            <w:tcW w:w="757" w:type="dxa"/>
          </w:tcPr>
          <w:p w:rsidR="009974F3" w:rsidRDefault="00002372">
            <w:pPr>
              <w:pStyle w:val="TableParagraph"/>
              <w:ind w:left="172" w:right="133"/>
              <w:rPr>
                <w:sz w:val="16"/>
              </w:rPr>
            </w:pPr>
            <w:r>
              <w:rPr>
                <w:sz w:val="16"/>
              </w:rPr>
              <w:t>12.75</w:t>
            </w:r>
          </w:p>
        </w:tc>
        <w:tc>
          <w:tcPr>
            <w:tcW w:w="961" w:type="dxa"/>
          </w:tcPr>
          <w:p w:rsidR="009974F3" w:rsidRDefault="00002372">
            <w:pPr>
              <w:pStyle w:val="TableParagraph"/>
              <w:ind w:left="320" w:right="278"/>
              <w:rPr>
                <w:sz w:val="16"/>
              </w:rPr>
            </w:pPr>
            <w:r>
              <w:rPr>
                <w:sz w:val="16"/>
              </w:rPr>
              <w:t>90.4</w:t>
            </w:r>
          </w:p>
        </w:tc>
        <w:tc>
          <w:tcPr>
            <w:tcW w:w="891" w:type="dxa"/>
          </w:tcPr>
          <w:p w:rsidR="009974F3" w:rsidRDefault="00002372">
            <w:pPr>
              <w:pStyle w:val="TableParagraph"/>
              <w:ind w:right="260"/>
              <w:jc w:val="right"/>
              <w:rPr>
                <w:sz w:val="16"/>
              </w:rPr>
            </w:pPr>
            <w:r>
              <w:rPr>
                <w:sz w:val="16"/>
              </w:rPr>
              <w:t>79.8</w:t>
            </w:r>
          </w:p>
        </w:tc>
      </w:tr>
      <w:tr w:rsidR="009974F3">
        <w:trPr>
          <w:trHeight w:val="181"/>
        </w:trPr>
        <w:tc>
          <w:tcPr>
            <w:tcW w:w="1433" w:type="dxa"/>
            <w:vMerge/>
            <w:tcBorders>
              <w:top w:val="nil"/>
            </w:tcBorders>
          </w:tcPr>
          <w:p w:rsidR="009974F3" w:rsidRDefault="009974F3">
            <w:pPr>
              <w:rPr>
                <w:sz w:val="2"/>
                <w:szCs w:val="2"/>
              </w:rPr>
            </w:pPr>
          </w:p>
        </w:tc>
        <w:tc>
          <w:tcPr>
            <w:tcW w:w="2397" w:type="dxa"/>
            <w:vMerge/>
            <w:tcBorders>
              <w:top w:val="nil"/>
            </w:tcBorders>
          </w:tcPr>
          <w:p w:rsidR="009974F3" w:rsidRDefault="009974F3">
            <w:pPr>
              <w:rPr>
                <w:sz w:val="2"/>
                <w:szCs w:val="2"/>
              </w:rPr>
            </w:pPr>
          </w:p>
        </w:tc>
        <w:tc>
          <w:tcPr>
            <w:tcW w:w="1003" w:type="dxa"/>
          </w:tcPr>
          <w:p w:rsidR="009974F3" w:rsidRDefault="00002372">
            <w:pPr>
              <w:pStyle w:val="TableParagraph"/>
              <w:spacing w:line="162" w:lineRule="exact"/>
              <w:ind w:left="314" w:right="298"/>
              <w:rPr>
                <w:sz w:val="16"/>
              </w:rPr>
            </w:pPr>
            <w:r>
              <w:rPr>
                <w:sz w:val="16"/>
              </w:rPr>
              <w:t>03</w:t>
            </w:r>
          </w:p>
        </w:tc>
        <w:tc>
          <w:tcPr>
            <w:tcW w:w="1084" w:type="dxa"/>
          </w:tcPr>
          <w:p w:rsidR="009974F3" w:rsidRDefault="00002372">
            <w:pPr>
              <w:pStyle w:val="TableParagraph"/>
              <w:spacing w:line="162" w:lineRule="exact"/>
              <w:ind w:left="354" w:right="340"/>
              <w:rPr>
                <w:sz w:val="16"/>
              </w:rPr>
            </w:pPr>
            <w:r>
              <w:rPr>
                <w:sz w:val="16"/>
              </w:rPr>
              <w:t>2.25</w:t>
            </w:r>
          </w:p>
        </w:tc>
        <w:tc>
          <w:tcPr>
            <w:tcW w:w="1218" w:type="dxa"/>
          </w:tcPr>
          <w:p w:rsidR="009974F3" w:rsidRDefault="00002372">
            <w:pPr>
              <w:pStyle w:val="TableParagraph"/>
              <w:spacing w:line="162" w:lineRule="exact"/>
              <w:ind w:left="390" w:right="377"/>
              <w:rPr>
                <w:sz w:val="16"/>
              </w:rPr>
            </w:pPr>
            <w:r>
              <w:rPr>
                <w:sz w:val="16"/>
              </w:rPr>
              <w:t>116</w:t>
            </w:r>
          </w:p>
        </w:tc>
        <w:tc>
          <w:tcPr>
            <w:tcW w:w="896" w:type="dxa"/>
          </w:tcPr>
          <w:p w:rsidR="009974F3" w:rsidRDefault="00002372">
            <w:pPr>
              <w:pStyle w:val="TableParagraph"/>
              <w:spacing w:line="162" w:lineRule="exact"/>
              <w:ind w:left="232" w:right="212"/>
              <w:rPr>
                <w:sz w:val="16"/>
              </w:rPr>
            </w:pPr>
            <w:r>
              <w:rPr>
                <w:sz w:val="16"/>
              </w:rPr>
              <w:t>104</w:t>
            </w:r>
          </w:p>
        </w:tc>
        <w:tc>
          <w:tcPr>
            <w:tcW w:w="990" w:type="dxa"/>
          </w:tcPr>
          <w:p w:rsidR="009974F3" w:rsidRDefault="00002372">
            <w:pPr>
              <w:pStyle w:val="TableParagraph"/>
              <w:spacing w:line="162" w:lineRule="exact"/>
              <w:ind w:right="387"/>
              <w:jc w:val="right"/>
              <w:rPr>
                <w:sz w:val="16"/>
              </w:rPr>
            </w:pPr>
            <w:r>
              <w:rPr>
                <w:sz w:val="16"/>
              </w:rPr>
              <w:t>12</w:t>
            </w:r>
          </w:p>
        </w:tc>
        <w:tc>
          <w:tcPr>
            <w:tcW w:w="807" w:type="dxa"/>
          </w:tcPr>
          <w:p w:rsidR="009974F3" w:rsidRDefault="00002372">
            <w:pPr>
              <w:pStyle w:val="TableParagraph"/>
              <w:spacing w:line="162" w:lineRule="exact"/>
              <w:ind w:left="30"/>
              <w:rPr>
                <w:sz w:val="16"/>
              </w:rPr>
            </w:pPr>
            <w:r>
              <w:rPr>
                <w:sz w:val="16"/>
              </w:rPr>
              <w:t>9</w:t>
            </w:r>
          </w:p>
        </w:tc>
        <w:tc>
          <w:tcPr>
            <w:tcW w:w="865" w:type="dxa"/>
          </w:tcPr>
          <w:p w:rsidR="009974F3" w:rsidRDefault="00002372">
            <w:pPr>
              <w:pStyle w:val="TableParagraph"/>
              <w:spacing w:line="162" w:lineRule="exact"/>
              <w:ind w:left="286"/>
              <w:jc w:val="left"/>
              <w:rPr>
                <w:sz w:val="16"/>
              </w:rPr>
            </w:pPr>
            <w:r>
              <w:rPr>
                <w:sz w:val="16"/>
              </w:rPr>
              <w:t>98.9</w:t>
            </w:r>
          </w:p>
        </w:tc>
        <w:tc>
          <w:tcPr>
            <w:tcW w:w="937" w:type="dxa"/>
          </w:tcPr>
          <w:p w:rsidR="009974F3" w:rsidRDefault="00002372">
            <w:pPr>
              <w:pStyle w:val="TableParagraph"/>
              <w:spacing w:line="162" w:lineRule="exact"/>
              <w:ind w:right="290"/>
              <w:jc w:val="right"/>
              <w:rPr>
                <w:sz w:val="16"/>
              </w:rPr>
            </w:pPr>
            <w:r>
              <w:rPr>
                <w:sz w:val="16"/>
              </w:rPr>
              <w:t>87.9</w:t>
            </w:r>
          </w:p>
        </w:tc>
        <w:tc>
          <w:tcPr>
            <w:tcW w:w="664" w:type="dxa"/>
          </w:tcPr>
          <w:p w:rsidR="009974F3" w:rsidRDefault="00002372">
            <w:pPr>
              <w:pStyle w:val="TableParagraph"/>
              <w:spacing w:line="162" w:lineRule="exact"/>
              <w:ind w:right="218"/>
              <w:jc w:val="right"/>
              <w:rPr>
                <w:sz w:val="16"/>
              </w:rPr>
            </w:pPr>
            <w:r>
              <w:rPr>
                <w:sz w:val="16"/>
              </w:rPr>
              <w:t>18</w:t>
            </w:r>
          </w:p>
        </w:tc>
        <w:tc>
          <w:tcPr>
            <w:tcW w:w="757" w:type="dxa"/>
          </w:tcPr>
          <w:p w:rsidR="009974F3" w:rsidRDefault="00002372">
            <w:pPr>
              <w:pStyle w:val="TableParagraph"/>
              <w:spacing w:line="162" w:lineRule="exact"/>
              <w:ind w:left="170" w:right="133"/>
              <w:rPr>
                <w:sz w:val="16"/>
              </w:rPr>
            </w:pPr>
            <w:r>
              <w:rPr>
                <w:sz w:val="16"/>
              </w:rPr>
              <w:t>13.5</w:t>
            </w:r>
          </w:p>
        </w:tc>
        <w:tc>
          <w:tcPr>
            <w:tcW w:w="961" w:type="dxa"/>
          </w:tcPr>
          <w:p w:rsidR="009974F3" w:rsidRDefault="00002372">
            <w:pPr>
              <w:pStyle w:val="TableParagraph"/>
              <w:spacing w:line="162" w:lineRule="exact"/>
              <w:ind w:left="320" w:right="278"/>
              <w:rPr>
                <w:sz w:val="16"/>
              </w:rPr>
            </w:pPr>
            <w:r>
              <w:rPr>
                <w:sz w:val="16"/>
              </w:rPr>
              <w:t>88.8</w:t>
            </w:r>
          </w:p>
        </w:tc>
        <w:tc>
          <w:tcPr>
            <w:tcW w:w="891" w:type="dxa"/>
          </w:tcPr>
          <w:p w:rsidR="009974F3" w:rsidRDefault="00002372">
            <w:pPr>
              <w:pStyle w:val="TableParagraph"/>
              <w:spacing w:line="162" w:lineRule="exact"/>
              <w:ind w:right="260"/>
              <w:jc w:val="right"/>
              <w:rPr>
                <w:sz w:val="16"/>
              </w:rPr>
            </w:pPr>
            <w:r>
              <w:rPr>
                <w:sz w:val="16"/>
              </w:rPr>
              <w:t>78.3</w:t>
            </w:r>
          </w:p>
        </w:tc>
      </w:tr>
      <w:tr w:rsidR="009974F3">
        <w:trPr>
          <w:trHeight w:val="184"/>
        </w:trPr>
        <w:tc>
          <w:tcPr>
            <w:tcW w:w="1433" w:type="dxa"/>
            <w:vMerge/>
            <w:tcBorders>
              <w:top w:val="nil"/>
            </w:tcBorders>
          </w:tcPr>
          <w:p w:rsidR="009974F3" w:rsidRDefault="009974F3">
            <w:pPr>
              <w:rPr>
                <w:sz w:val="2"/>
                <w:szCs w:val="2"/>
              </w:rPr>
            </w:pPr>
          </w:p>
        </w:tc>
        <w:tc>
          <w:tcPr>
            <w:tcW w:w="2397" w:type="dxa"/>
            <w:vMerge/>
            <w:tcBorders>
              <w:top w:val="nil"/>
            </w:tcBorders>
          </w:tcPr>
          <w:p w:rsidR="009974F3" w:rsidRDefault="009974F3">
            <w:pPr>
              <w:rPr>
                <w:sz w:val="2"/>
                <w:szCs w:val="2"/>
              </w:rPr>
            </w:pPr>
          </w:p>
        </w:tc>
        <w:tc>
          <w:tcPr>
            <w:tcW w:w="1003" w:type="dxa"/>
          </w:tcPr>
          <w:p w:rsidR="009974F3" w:rsidRDefault="00002372">
            <w:pPr>
              <w:pStyle w:val="TableParagraph"/>
              <w:ind w:left="314" w:right="298"/>
              <w:rPr>
                <w:sz w:val="16"/>
              </w:rPr>
            </w:pPr>
            <w:r>
              <w:rPr>
                <w:sz w:val="16"/>
              </w:rPr>
              <w:t>04</w:t>
            </w:r>
          </w:p>
        </w:tc>
        <w:tc>
          <w:tcPr>
            <w:tcW w:w="1084" w:type="dxa"/>
          </w:tcPr>
          <w:p w:rsidR="009974F3" w:rsidRDefault="00002372">
            <w:pPr>
              <w:pStyle w:val="TableParagraph"/>
              <w:ind w:left="16"/>
              <w:rPr>
                <w:sz w:val="16"/>
              </w:rPr>
            </w:pPr>
            <w:r>
              <w:rPr>
                <w:sz w:val="16"/>
              </w:rPr>
              <w:t>3</w:t>
            </w:r>
          </w:p>
        </w:tc>
        <w:tc>
          <w:tcPr>
            <w:tcW w:w="1218" w:type="dxa"/>
          </w:tcPr>
          <w:p w:rsidR="009974F3" w:rsidRDefault="00002372">
            <w:pPr>
              <w:pStyle w:val="TableParagraph"/>
              <w:ind w:left="390" w:right="377"/>
              <w:rPr>
                <w:sz w:val="16"/>
              </w:rPr>
            </w:pPr>
            <w:r>
              <w:rPr>
                <w:sz w:val="16"/>
              </w:rPr>
              <w:t>114</w:t>
            </w:r>
          </w:p>
        </w:tc>
        <w:tc>
          <w:tcPr>
            <w:tcW w:w="896" w:type="dxa"/>
          </w:tcPr>
          <w:p w:rsidR="009974F3" w:rsidRDefault="00002372">
            <w:pPr>
              <w:pStyle w:val="TableParagraph"/>
              <w:ind w:left="233" w:right="212"/>
              <w:rPr>
                <w:sz w:val="16"/>
              </w:rPr>
            </w:pPr>
            <w:r>
              <w:rPr>
                <w:sz w:val="16"/>
              </w:rPr>
              <w:t>102.1</w:t>
            </w:r>
          </w:p>
        </w:tc>
        <w:tc>
          <w:tcPr>
            <w:tcW w:w="990" w:type="dxa"/>
          </w:tcPr>
          <w:p w:rsidR="009974F3" w:rsidRDefault="00002372">
            <w:pPr>
              <w:pStyle w:val="TableParagraph"/>
              <w:ind w:right="387"/>
              <w:jc w:val="right"/>
              <w:rPr>
                <w:sz w:val="16"/>
              </w:rPr>
            </w:pPr>
            <w:r>
              <w:rPr>
                <w:sz w:val="16"/>
              </w:rPr>
              <w:t>13</w:t>
            </w:r>
          </w:p>
        </w:tc>
        <w:tc>
          <w:tcPr>
            <w:tcW w:w="807" w:type="dxa"/>
          </w:tcPr>
          <w:p w:rsidR="009974F3" w:rsidRDefault="00002372">
            <w:pPr>
              <w:pStyle w:val="TableParagraph"/>
              <w:ind w:left="190" w:right="163"/>
              <w:rPr>
                <w:sz w:val="16"/>
              </w:rPr>
            </w:pPr>
            <w:r>
              <w:rPr>
                <w:sz w:val="16"/>
              </w:rPr>
              <w:t>9.75</w:t>
            </w:r>
          </w:p>
        </w:tc>
        <w:tc>
          <w:tcPr>
            <w:tcW w:w="865" w:type="dxa"/>
          </w:tcPr>
          <w:p w:rsidR="009974F3" w:rsidRDefault="00002372">
            <w:pPr>
              <w:pStyle w:val="TableParagraph"/>
              <w:ind w:left="286"/>
              <w:jc w:val="left"/>
              <w:rPr>
                <w:sz w:val="16"/>
              </w:rPr>
            </w:pPr>
            <w:r>
              <w:rPr>
                <w:sz w:val="16"/>
              </w:rPr>
              <w:t>97.1</w:t>
            </w:r>
          </w:p>
        </w:tc>
        <w:tc>
          <w:tcPr>
            <w:tcW w:w="937" w:type="dxa"/>
          </w:tcPr>
          <w:p w:rsidR="009974F3" w:rsidRDefault="00002372">
            <w:pPr>
              <w:pStyle w:val="TableParagraph"/>
              <w:ind w:right="290"/>
              <w:jc w:val="right"/>
              <w:rPr>
                <w:sz w:val="16"/>
              </w:rPr>
            </w:pPr>
            <w:r>
              <w:rPr>
                <w:sz w:val="16"/>
              </w:rPr>
              <w:t>86.1</w:t>
            </w:r>
          </w:p>
        </w:tc>
        <w:tc>
          <w:tcPr>
            <w:tcW w:w="664" w:type="dxa"/>
          </w:tcPr>
          <w:p w:rsidR="009974F3" w:rsidRDefault="00002372">
            <w:pPr>
              <w:pStyle w:val="TableParagraph"/>
              <w:ind w:right="218"/>
              <w:jc w:val="right"/>
              <w:rPr>
                <w:sz w:val="16"/>
              </w:rPr>
            </w:pPr>
            <w:r>
              <w:rPr>
                <w:sz w:val="16"/>
              </w:rPr>
              <w:t>19</w:t>
            </w:r>
          </w:p>
        </w:tc>
        <w:tc>
          <w:tcPr>
            <w:tcW w:w="757" w:type="dxa"/>
          </w:tcPr>
          <w:p w:rsidR="009974F3" w:rsidRDefault="00002372">
            <w:pPr>
              <w:pStyle w:val="TableParagraph"/>
              <w:ind w:left="172" w:right="133"/>
              <w:rPr>
                <w:sz w:val="16"/>
              </w:rPr>
            </w:pPr>
            <w:r>
              <w:rPr>
                <w:sz w:val="16"/>
              </w:rPr>
              <w:t>14.25</w:t>
            </w:r>
          </w:p>
        </w:tc>
        <w:tc>
          <w:tcPr>
            <w:tcW w:w="961" w:type="dxa"/>
          </w:tcPr>
          <w:p w:rsidR="009974F3" w:rsidRDefault="00002372">
            <w:pPr>
              <w:pStyle w:val="TableParagraph"/>
              <w:ind w:left="320" w:right="278"/>
              <w:rPr>
                <w:sz w:val="16"/>
              </w:rPr>
            </w:pPr>
            <w:r>
              <w:rPr>
                <w:sz w:val="16"/>
              </w:rPr>
              <w:t>87.2</w:t>
            </w:r>
          </w:p>
        </w:tc>
        <w:tc>
          <w:tcPr>
            <w:tcW w:w="891" w:type="dxa"/>
          </w:tcPr>
          <w:p w:rsidR="009974F3" w:rsidRDefault="00002372">
            <w:pPr>
              <w:pStyle w:val="TableParagraph"/>
              <w:ind w:right="260"/>
              <w:jc w:val="right"/>
              <w:rPr>
                <w:sz w:val="16"/>
              </w:rPr>
            </w:pPr>
            <w:r>
              <w:rPr>
                <w:sz w:val="16"/>
              </w:rPr>
              <w:t>76.8</w:t>
            </w:r>
          </w:p>
        </w:tc>
      </w:tr>
      <w:tr w:rsidR="009974F3">
        <w:trPr>
          <w:trHeight w:val="184"/>
        </w:trPr>
        <w:tc>
          <w:tcPr>
            <w:tcW w:w="1433" w:type="dxa"/>
            <w:vMerge/>
            <w:tcBorders>
              <w:top w:val="nil"/>
            </w:tcBorders>
          </w:tcPr>
          <w:p w:rsidR="009974F3" w:rsidRDefault="009974F3">
            <w:pPr>
              <w:rPr>
                <w:sz w:val="2"/>
                <w:szCs w:val="2"/>
              </w:rPr>
            </w:pPr>
          </w:p>
        </w:tc>
        <w:tc>
          <w:tcPr>
            <w:tcW w:w="2397" w:type="dxa"/>
            <w:vMerge/>
            <w:tcBorders>
              <w:top w:val="nil"/>
            </w:tcBorders>
          </w:tcPr>
          <w:p w:rsidR="009974F3" w:rsidRDefault="009974F3">
            <w:pPr>
              <w:rPr>
                <w:sz w:val="2"/>
                <w:szCs w:val="2"/>
              </w:rPr>
            </w:pPr>
          </w:p>
        </w:tc>
        <w:tc>
          <w:tcPr>
            <w:tcW w:w="1003" w:type="dxa"/>
          </w:tcPr>
          <w:p w:rsidR="009974F3" w:rsidRDefault="00002372">
            <w:pPr>
              <w:pStyle w:val="TableParagraph"/>
              <w:ind w:left="314" w:right="298"/>
              <w:rPr>
                <w:sz w:val="16"/>
              </w:rPr>
            </w:pPr>
            <w:r>
              <w:rPr>
                <w:sz w:val="16"/>
              </w:rPr>
              <w:t>05</w:t>
            </w:r>
          </w:p>
        </w:tc>
        <w:tc>
          <w:tcPr>
            <w:tcW w:w="1084" w:type="dxa"/>
          </w:tcPr>
          <w:p w:rsidR="009974F3" w:rsidRDefault="00002372">
            <w:pPr>
              <w:pStyle w:val="TableParagraph"/>
              <w:ind w:left="354" w:right="340"/>
              <w:rPr>
                <w:sz w:val="16"/>
              </w:rPr>
            </w:pPr>
            <w:r>
              <w:rPr>
                <w:sz w:val="16"/>
              </w:rPr>
              <w:t>3.75</w:t>
            </w:r>
          </w:p>
        </w:tc>
        <w:tc>
          <w:tcPr>
            <w:tcW w:w="1218" w:type="dxa"/>
          </w:tcPr>
          <w:p w:rsidR="009974F3" w:rsidRDefault="00002372">
            <w:pPr>
              <w:pStyle w:val="TableParagraph"/>
              <w:ind w:left="390" w:right="377"/>
              <w:rPr>
                <w:sz w:val="16"/>
              </w:rPr>
            </w:pPr>
            <w:r>
              <w:rPr>
                <w:sz w:val="16"/>
              </w:rPr>
              <w:t>112</w:t>
            </w:r>
          </w:p>
        </w:tc>
        <w:tc>
          <w:tcPr>
            <w:tcW w:w="896" w:type="dxa"/>
          </w:tcPr>
          <w:p w:rsidR="009974F3" w:rsidRDefault="00002372">
            <w:pPr>
              <w:pStyle w:val="TableParagraph"/>
              <w:ind w:left="233" w:right="212"/>
              <w:rPr>
                <w:sz w:val="16"/>
              </w:rPr>
            </w:pPr>
            <w:r>
              <w:rPr>
                <w:sz w:val="16"/>
              </w:rPr>
              <w:t>100.2</w:t>
            </w:r>
          </w:p>
        </w:tc>
        <w:tc>
          <w:tcPr>
            <w:tcW w:w="990" w:type="dxa"/>
          </w:tcPr>
          <w:p w:rsidR="009974F3" w:rsidRDefault="00002372">
            <w:pPr>
              <w:pStyle w:val="TableParagraph"/>
              <w:ind w:right="387"/>
              <w:jc w:val="right"/>
              <w:rPr>
                <w:sz w:val="16"/>
              </w:rPr>
            </w:pPr>
            <w:r>
              <w:rPr>
                <w:sz w:val="16"/>
              </w:rPr>
              <w:t>14</w:t>
            </w:r>
          </w:p>
        </w:tc>
        <w:tc>
          <w:tcPr>
            <w:tcW w:w="807" w:type="dxa"/>
          </w:tcPr>
          <w:p w:rsidR="009974F3" w:rsidRDefault="00002372">
            <w:pPr>
              <w:pStyle w:val="TableParagraph"/>
              <w:ind w:left="190" w:right="163"/>
              <w:rPr>
                <w:sz w:val="16"/>
              </w:rPr>
            </w:pPr>
            <w:r>
              <w:rPr>
                <w:sz w:val="16"/>
              </w:rPr>
              <w:t>10.5</w:t>
            </w:r>
          </w:p>
        </w:tc>
        <w:tc>
          <w:tcPr>
            <w:tcW w:w="865" w:type="dxa"/>
          </w:tcPr>
          <w:p w:rsidR="009974F3" w:rsidRDefault="00002372">
            <w:pPr>
              <w:pStyle w:val="TableParagraph"/>
              <w:ind w:left="286"/>
              <w:jc w:val="left"/>
              <w:rPr>
                <w:sz w:val="16"/>
              </w:rPr>
            </w:pPr>
            <w:r>
              <w:rPr>
                <w:sz w:val="16"/>
              </w:rPr>
              <w:t>95.4</w:t>
            </w:r>
          </w:p>
        </w:tc>
        <w:tc>
          <w:tcPr>
            <w:tcW w:w="937" w:type="dxa"/>
          </w:tcPr>
          <w:p w:rsidR="009974F3" w:rsidRDefault="00002372">
            <w:pPr>
              <w:pStyle w:val="TableParagraph"/>
              <w:ind w:right="290"/>
              <w:jc w:val="right"/>
              <w:rPr>
                <w:sz w:val="16"/>
              </w:rPr>
            </w:pPr>
            <w:r>
              <w:rPr>
                <w:sz w:val="16"/>
              </w:rPr>
              <w:t>84.5</w:t>
            </w:r>
          </w:p>
        </w:tc>
        <w:tc>
          <w:tcPr>
            <w:tcW w:w="664" w:type="dxa"/>
          </w:tcPr>
          <w:p w:rsidR="009974F3" w:rsidRDefault="00002372">
            <w:pPr>
              <w:pStyle w:val="TableParagraph"/>
              <w:ind w:right="218"/>
              <w:jc w:val="right"/>
              <w:rPr>
                <w:sz w:val="16"/>
              </w:rPr>
            </w:pPr>
            <w:r>
              <w:rPr>
                <w:sz w:val="16"/>
              </w:rPr>
              <w:t>20</w:t>
            </w:r>
          </w:p>
        </w:tc>
        <w:tc>
          <w:tcPr>
            <w:tcW w:w="757" w:type="dxa"/>
          </w:tcPr>
          <w:p w:rsidR="009974F3" w:rsidRDefault="00002372">
            <w:pPr>
              <w:pStyle w:val="TableParagraph"/>
              <w:ind w:left="169" w:right="133"/>
              <w:rPr>
                <w:sz w:val="16"/>
              </w:rPr>
            </w:pPr>
            <w:r>
              <w:rPr>
                <w:sz w:val="16"/>
              </w:rPr>
              <w:t>15</w:t>
            </w:r>
          </w:p>
        </w:tc>
        <w:tc>
          <w:tcPr>
            <w:tcW w:w="961" w:type="dxa"/>
          </w:tcPr>
          <w:p w:rsidR="009974F3" w:rsidRDefault="00002372">
            <w:pPr>
              <w:pStyle w:val="TableParagraph"/>
              <w:ind w:left="320" w:right="278"/>
              <w:rPr>
                <w:sz w:val="16"/>
              </w:rPr>
            </w:pPr>
            <w:r>
              <w:rPr>
                <w:sz w:val="16"/>
              </w:rPr>
              <w:t>85.6</w:t>
            </w:r>
          </w:p>
        </w:tc>
        <w:tc>
          <w:tcPr>
            <w:tcW w:w="891" w:type="dxa"/>
          </w:tcPr>
          <w:p w:rsidR="009974F3" w:rsidRDefault="00002372">
            <w:pPr>
              <w:pStyle w:val="TableParagraph"/>
              <w:ind w:right="260"/>
              <w:jc w:val="right"/>
              <w:rPr>
                <w:sz w:val="16"/>
              </w:rPr>
            </w:pPr>
            <w:r>
              <w:rPr>
                <w:sz w:val="16"/>
              </w:rPr>
              <w:t>75.3</w:t>
            </w:r>
          </w:p>
        </w:tc>
      </w:tr>
      <w:tr w:rsidR="009974F3">
        <w:trPr>
          <w:trHeight w:val="184"/>
        </w:trPr>
        <w:tc>
          <w:tcPr>
            <w:tcW w:w="1433" w:type="dxa"/>
            <w:vMerge/>
            <w:tcBorders>
              <w:top w:val="nil"/>
            </w:tcBorders>
          </w:tcPr>
          <w:p w:rsidR="009974F3" w:rsidRDefault="009974F3">
            <w:pPr>
              <w:rPr>
                <w:sz w:val="2"/>
                <w:szCs w:val="2"/>
              </w:rPr>
            </w:pPr>
          </w:p>
        </w:tc>
        <w:tc>
          <w:tcPr>
            <w:tcW w:w="2397" w:type="dxa"/>
            <w:vMerge/>
            <w:tcBorders>
              <w:top w:val="nil"/>
            </w:tcBorders>
          </w:tcPr>
          <w:p w:rsidR="009974F3" w:rsidRDefault="009974F3">
            <w:pPr>
              <w:rPr>
                <w:sz w:val="2"/>
                <w:szCs w:val="2"/>
              </w:rPr>
            </w:pPr>
          </w:p>
        </w:tc>
        <w:tc>
          <w:tcPr>
            <w:tcW w:w="1003" w:type="dxa"/>
          </w:tcPr>
          <w:p w:rsidR="009974F3" w:rsidRDefault="00002372">
            <w:pPr>
              <w:pStyle w:val="TableParagraph"/>
              <w:ind w:left="314" w:right="298"/>
              <w:rPr>
                <w:sz w:val="16"/>
              </w:rPr>
            </w:pPr>
            <w:r>
              <w:rPr>
                <w:sz w:val="16"/>
              </w:rPr>
              <w:t>06</w:t>
            </w:r>
          </w:p>
        </w:tc>
        <w:tc>
          <w:tcPr>
            <w:tcW w:w="1084" w:type="dxa"/>
          </w:tcPr>
          <w:p w:rsidR="009974F3" w:rsidRDefault="00002372">
            <w:pPr>
              <w:pStyle w:val="TableParagraph"/>
              <w:ind w:left="356" w:right="340"/>
              <w:rPr>
                <w:sz w:val="16"/>
              </w:rPr>
            </w:pPr>
            <w:r>
              <w:rPr>
                <w:sz w:val="16"/>
              </w:rPr>
              <w:t>4.5</w:t>
            </w:r>
          </w:p>
        </w:tc>
        <w:tc>
          <w:tcPr>
            <w:tcW w:w="1218" w:type="dxa"/>
          </w:tcPr>
          <w:p w:rsidR="009974F3" w:rsidRDefault="00002372">
            <w:pPr>
              <w:pStyle w:val="TableParagraph"/>
              <w:ind w:left="390" w:right="377"/>
              <w:rPr>
                <w:sz w:val="16"/>
              </w:rPr>
            </w:pPr>
            <w:r>
              <w:rPr>
                <w:sz w:val="16"/>
              </w:rPr>
              <w:t>110</w:t>
            </w:r>
          </w:p>
        </w:tc>
        <w:tc>
          <w:tcPr>
            <w:tcW w:w="896" w:type="dxa"/>
          </w:tcPr>
          <w:p w:rsidR="009974F3" w:rsidRDefault="00002372">
            <w:pPr>
              <w:pStyle w:val="TableParagraph"/>
              <w:ind w:left="233" w:right="210"/>
              <w:rPr>
                <w:sz w:val="16"/>
              </w:rPr>
            </w:pPr>
            <w:r>
              <w:rPr>
                <w:sz w:val="16"/>
              </w:rPr>
              <w:t>98.3</w:t>
            </w:r>
          </w:p>
        </w:tc>
        <w:tc>
          <w:tcPr>
            <w:tcW w:w="990" w:type="dxa"/>
          </w:tcPr>
          <w:p w:rsidR="009974F3" w:rsidRDefault="00002372">
            <w:pPr>
              <w:pStyle w:val="TableParagraph"/>
              <w:ind w:right="387"/>
              <w:jc w:val="right"/>
              <w:rPr>
                <w:sz w:val="16"/>
              </w:rPr>
            </w:pPr>
            <w:r>
              <w:rPr>
                <w:sz w:val="16"/>
              </w:rPr>
              <w:t>15</w:t>
            </w:r>
          </w:p>
        </w:tc>
        <w:tc>
          <w:tcPr>
            <w:tcW w:w="807" w:type="dxa"/>
          </w:tcPr>
          <w:p w:rsidR="009974F3" w:rsidRDefault="00002372">
            <w:pPr>
              <w:pStyle w:val="TableParagraph"/>
              <w:ind w:left="193" w:right="163"/>
              <w:rPr>
                <w:sz w:val="16"/>
              </w:rPr>
            </w:pPr>
            <w:r>
              <w:rPr>
                <w:sz w:val="16"/>
              </w:rPr>
              <w:t>11.25</w:t>
            </w:r>
          </w:p>
        </w:tc>
        <w:tc>
          <w:tcPr>
            <w:tcW w:w="865" w:type="dxa"/>
          </w:tcPr>
          <w:p w:rsidR="009974F3" w:rsidRDefault="00002372">
            <w:pPr>
              <w:pStyle w:val="TableParagraph"/>
              <w:ind w:left="286"/>
              <w:jc w:val="left"/>
              <w:rPr>
                <w:sz w:val="16"/>
              </w:rPr>
            </w:pPr>
            <w:r>
              <w:rPr>
                <w:sz w:val="16"/>
              </w:rPr>
              <w:t>93.7</w:t>
            </w:r>
          </w:p>
        </w:tc>
        <w:tc>
          <w:tcPr>
            <w:tcW w:w="937" w:type="dxa"/>
          </w:tcPr>
          <w:p w:rsidR="009974F3" w:rsidRDefault="00002372">
            <w:pPr>
              <w:pStyle w:val="TableParagraph"/>
              <w:ind w:right="290"/>
              <w:jc w:val="right"/>
              <w:rPr>
                <w:sz w:val="16"/>
              </w:rPr>
            </w:pPr>
            <w:r>
              <w:rPr>
                <w:sz w:val="16"/>
              </w:rPr>
              <w:t>82.9</w:t>
            </w:r>
          </w:p>
        </w:tc>
        <w:tc>
          <w:tcPr>
            <w:tcW w:w="3273" w:type="dxa"/>
            <w:gridSpan w:val="4"/>
            <w:vMerge w:val="restart"/>
          </w:tcPr>
          <w:p w:rsidR="009974F3" w:rsidRDefault="009974F3">
            <w:pPr>
              <w:pStyle w:val="TableParagraph"/>
              <w:spacing w:line="240" w:lineRule="auto"/>
              <w:jc w:val="left"/>
              <w:rPr>
                <w:rFonts w:ascii="Times New Roman"/>
                <w:sz w:val="16"/>
              </w:rPr>
            </w:pPr>
          </w:p>
        </w:tc>
      </w:tr>
      <w:tr w:rsidR="009974F3">
        <w:trPr>
          <w:trHeight w:val="184"/>
        </w:trPr>
        <w:tc>
          <w:tcPr>
            <w:tcW w:w="1433" w:type="dxa"/>
            <w:vMerge/>
            <w:tcBorders>
              <w:top w:val="nil"/>
            </w:tcBorders>
          </w:tcPr>
          <w:p w:rsidR="009974F3" w:rsidRDefault="009974F3">
            <w:pPr>
              <w:rPr>
                <w:sz w:val="2"/>
                <w:szCs w:val="2"/>
              </w:rPr>
            </w:pPr>
          </w:p>
        </w:tc>
        <w:tc>
          <w:tcPr>
            <w:tcW w:w="2397" w:type="dxa"/>
            <w:vMerge/>
            <w:tcBorders>
              <w:top w:val="nil"/>
            </w:tcBorders>
          </w:tcPr>
          <w:p w:rsidR="009974F3" w:rsidRDefault="009974F3">
            <w:pPr>
              <w:rPr>
                <w:sz w:val="2"/>
                <w:szCs w:val="2"/>
              </w:rPr>
            </w:pPr>
          </w:p>
        </w:tc>
        <w:tc>
          <w:tcPr>
            <w:tcW w:w="1003" w:type="dxa"/>
          </w:tcPr>
          <w:p w:rsidR="009974F3" w:rsidRDefault="00002372">
            <w:pPr>
              <w:pStyle w:val="TableParagraph"/>
              <w:ind w:left="314" w:right="298"/>
              <w:rPr>
                <w:sz w:val="16"/>
              </w:rPr>
            </w:pPr>
            <w:r>
              <w:rPr>
                <w:sz w:val="16"/>
              </w:rPr>
              <w:t>07</w:t>
            </w:r>
          </w:p>
        </w:tc>
        <w:tc>
          <w:tcPr>
            <w:tcW w:w="1084" w:type="dxa"/>
          </w:tcPr>
          <w:p w:rsidR="009974F3" w:rsidRDefault="00002372">
            <w:pPr>
              <w:pStyle w:val="TableParagraph"/>
              <w:ind w:left="354" w:right="340"/>
              <w:rPr>
                <w:sz w:val="16"/>
              </w:rPr>
            </w:pPr>
            <w:r>
              <w:rPr>
                <w:sz w:val="16"/>
              </w:rPr>
              <w:t>5.25</w:t>
            </w:r>
          </w:p>
        </w:tc>
        <w:tc>
          <w:tcPr>
            <w:tcW w:w="1218" w:type="dxa"/>
          </w:tcPr>
          <w:p w:rsidR="009974F3" w:rsidRDefault="00002372">
            <w:pPr>
              <w:pStyle w:val="TableParagraph"/>
              <w:ind w:left="390" w:right="377"/>
              <w:rPr>
                <w:sz w:val="16"/>
              </w:rPr>
            </w:pPr>
            <w:r>
              <w:rPr>
                <w:sz w:val="16"/>
              </w:rPr>
              <w:t>108.1</w:t>
            </w:r>
          </w:p>
        </w:tc>
        <w:tc>
          <w:tcPr>
            <w:tcW w:w="896" w:type="dxa"/>
          </w:tcPr>
          <w:p w:rsidR="009974F3" w:rsidRDefault="00002372">
            <w:pPr>
              <w:pStyle w:val="TableParagraph"/>
              <w:ind w:left="233" w:right="210"/>
              <w:rPr>
                <w:sz w:val="16"/>
              </w:rPr>
            </w:pPr>
            <w:r>
              <w:rPr>
                <w:sz w:val="16"/>
              </w:rPr>
              <w:t>96.5</w:t>
            </w:r>
          </w:p>
        </w:tc>
        <w:tc>
          <w:tcPr>
            <w:tcW w:w="3599" w:type="dxa"/>
            <w:gridSpan w:val="4"/>
            <w:vMerge w:val="restart"/>
          </w:tcPr>
          <w:p w:rsidR="009974F3" w:rsidRDefault="009974F3">
            <w:pPr>
              <w:pStyle w:val="TableParagraph"/>
              <w:spacing w:line="240" w:lineRule="auto"/>
              <w:jc w:val="left"/>
              <w:rPr>
                <w:rFonts w:ascii="Times New Roman"/>
                <w:sz w:val="16"/>
              </w:rPr>
            </w:pPr>
          </w:p>
        </w:tc>
        <w:tc>
          <w:tcPr>
            <w:tcW w:w="3273" w:type="dxa"/>
            <w:gridSpan w:val="4"/>
            <w:vMerge/>
            <w:tcBorders>
              <w:top w:val="nil"/>
            </w:tcBorders>
          </w:tcPr>
          <w:p w:rsidR="009974F3" w:rsidRDefault="009974F3">
            <w:pPr>
              <w:rPr>
                <w:sz w:val="2"/>
                <w:szCs w:val="2"/>
              </w:rPr>
            </w:pPr>
          </w:p>
        </w:tc>
      </w:tr>
      <w:tr w:rsidR="009974F3">
        <w:trPr>
          <w:trHeight w:val="184"/>
        </w:trPr>
        <w:tc>
          <w:tcPr>
            <w:tcW w:w="1433" w:type="dxa"/>
            <w:vMerge/>
            <w:tcBorders>
              <w:top w:val="nil"/>
            </w:tcBorders>
          </w:tcPr>
          <w:p w:rsidR="009974F3" w:rsidRDefault="009974F3">
            <w:pPr>
              <w:rPr>
                <w:sz w:val="2"/>
                <w:szCs w:val="2"/>
              </w:rPr>
            </w:pPr>
          </w:p>
        </w:tc>
        <w:tc>
          <w:tcPr>
            <w:tcW w:w="2397" w:type="dxa"/>
            <w:vMerge/>
            <w:tcBorders>
              <w:top w:val="nil"/>
            </w:tcBorders>
          </w:tcPr>
          <w:p w:rsidR="009974F3" w:rsidRDefault="009974F3">
            <w:pPr>
              <w:rPr>
                <w:sz w:val="2"/>
                <w:szCs w:val="2"/>
              </w:rPr>
            </w:pPr>
          </w:p>
        </w:tc>
        <w:tc>
          <w:tcPr>
            <w:tcW w:w="1003" w:type="dxa"/>
          </w:tcPr>
          <w:p w:rsidR="009974F3" w:rsidRDefault="00002372">
            <w:pPr>
              <w:pStyle w:val="TableParagraph"/>
              <w:ind w:left="314" w:right="298"/>
              <w:rPr>
                <w:sz w:val="16"/>
              </w:rPr>
            </w:pPr>
            <w:r>
              <w:rPr>
                <w:sz w:val="16"/>
              </w:rPr>
              <w:t>08</w:t>
            </w:r>
          </w:p>
        </w:tc>
        <w:tc>
          <w:tcPr>
            <w:tcW w:w="1084" w:type="dxa"/>
          </w:tcPr>
          <w:p w:rsidR="009974F3" w:rsidRDefault="00002372">
            <w:pPr>
              <w:pStyle w:val="TableParagraph"/>
              <w:ind w:left="16"/>
              <w:rPr>
                <w:sz w:val="16"/>
              </w:rPr>
            </w:pPr>
            <w:r>
              <w:rPr>
                <w:sz w:val="16"/>
              </w:rPr>
              <w:t>6</w:t>
            </w:r>
          </w:p>
        </w:tc>
        <w:tc>
          <w:tcPr>
            <w:tcW w:w="1218" w:type="dxa"/>
          </w:tcPr>
          <w:p w:rsidR="009974F3" w:rsidRDefault="00002372">
            <w:pPr>
              <w:pStyle w:val="TableParagraph"/>
              <w:ind w:left="390" w:right="377"/>
              <w:rPr>
                <w:sz w:val="16"/>
              </w:rPr>
            </w:pPr>
            <w:r>
              <w:rPr>
                <w:sz w:val="16"/>
              </w:rPr>
              <w:t>106.2</w:t>
            </w:r>
          </w:p>
        </w:tc>
        <w:tc>
          <w:tcPr>
            <w:tcW w:w="896" w:type="dxa"/>
          </w:tcPr>
          <w:p w:rsidR="009974F3" w:rsidRDefault="00002372">
            <w:pPr>
              <w:pStyle w:val="TableParagraph"/>
              <w:ind w:left="233" w:right="210"/>
              <w:rPr>
                <w:sz w:val="16"/>
              </w:rPr>
            </w:pPr>
            <w:r>
              <w:rPr>
                <w:sz w:val="16"/>
              </w:rPr>
              <w:t>94.7</w:t>
            </w:r>
          </w:p>
        </w:tc>
        <w:tc>
          <w:tcPr>
            <w:tcW w:w="3599" w:type="dxa"/>
            <w:gridSpan w:val="4"/>
            <w:vMerge/>
            <w:tcBorders>
              <w:top w:val="nil"/>
            </w:tcBorders>
          </w:tcPr>
          <w:p w:rsidR="009974F3" w:rsidRDefault="009974F3">
            <w:pPr>
              <w:rPr>
                <w:sz w:val="2"/>
                <w:szCs w:val="2"/>
              </w:rPr>
            </w:pPr>
          </w:p>
        </w:tc>
        <w:tc>
          <w:tcPr>
            <w:tcW w:w="3273" w:type="dxa"/>
            <w:gridSpan w:val="4"/>
            <w:vMerge/>
            <w:tcBorders>
              <w:top w:val="nil"/>
            </w:tcBorders>
          </w:tcPr>
          <w:p w:rsidR="009974F3" w:rsidRDefault="009974F3">
            <w:pPr>
              <w:rPr>
                <w:sz w:val="2"/>
                <w:szCs w:val="2"/>
              </w:rPr>
            </w:pPr>
          </w:p>
        </w:tc>
      </w:tr>
      <w:tr w:rsidR="009974F3">
        <w:trPr>
          <w:trHeight w:val="182"/>
        </w:trPr>
        <w:tc>
          <w:tcPr>
            <w:tcW w:w="1433" w:type="dxa"/>
            <w:vMerge/>
            <w:tcBorders>
              <w:top w:val="nil"/>
            </w:tcBorders>
          </w:tcPr>
          <w:p w:rsidR="009974F3" w:rsidRDefault="009974F3">
            <w:pPr>
              <w:rPr>
                <w:sz w:val="2"/>
                <w:szCs w:val="2"/>
              </w:rPr>
            </w:pPr>
          </w:p>
        </w:tc>
        <w:tc>
          <w:tcPr>
            <w:tcW w:w="2397" w:type="dxa"/>
            <w:vMerge/>
            <w:tcBorders>
              <w:top w:val="nil"/>
            </w:tcBorders>
          </w:tcPr>
          <w:p w:rsidR="009974F3" w:rsidRDefault="009974F3">
            <w:pPr>
              <w:rPr>
                <w:sz w:val="2"/>
                <w:szCs w:val="2"/>
              </w:rPr>
            </w:pPr>
          </w:p>
        </w:tc>
        <w:tc>
          <w:tcPr>
            <w:tcW w:w="1003" w:type="dxa"/>
          </w:tcPr>
          <w:p w:rsidR="009974F3" w:rsidRDefault="00002372">
            <w:pPr>
              <w:pStyle w:val="TableParagraph"/>
              <w:spacing w:line="162" w:lineRule="exact"/>
              <w:ind w:left="314" w:right="298"/>
              <w:rPr>
                <w:sz w:val="16"/>
              </w:rPr>
            </w:pPr>
            <w:r>
              <w:rPr>
                <w:sz w:val="16"/>
              </w:rPr>
              <w:t>09</w:t>
            </w:r>
          </w:p>
        </w:tc>
        <w:tc>
          <w:tcPr>
            <w:tcW w:w="1084" w:type="dxa"/>
          </w:tcPr>
          <w:p w:rsidR="009974F3" w:rsidRDefault="00002372">
            <w:pPr>
              <w:pStyle w:val="TableParagraph"/>
              <w:spacing w:line="162" w:lineRule="exact"/>
              <w:ind w:left="354" w:right="340"/>
              <w:rPr>
                <w:sz w:val="16"/>
              </w:rPr>
            </w:pPr>
            <w:r>
              <w:rPr>
                <w:sz w:val="16"/>
              </w:rPr>
              <w:t>6.75</w:t>
            </w:r>
          </w:p>
        </w:tc>
        <w:tc>
          <w:tcPr>
            <w:tcW w:w="1218" w:type="dxa"/>
          </w:tcPr>
          <w:p w:rsidR="009974F3" w:rsidRDefault="00002372">
            <w:pPr>
              <w:pStyle w:val="TableParagraph"/>
              <w:spacing w:line="162" w:lineRule="exact"/>
              <w:ind w:left="390" w:right="377"/>
              <w:rPr>
                <w:sz w:val="16"/>
              </w:rPr>
            </w:pPr>
            <w:r>
              <w:rPr>
                <w:sz w:val="16"/>
              </w:rPr>
              <w:t>104.3</w:t>
            </w:r>
          </w:p>
        </w:tc>
        <w:tc>
          <w:tcPr>
            <w:tcW w:w="896" w:type="dxa"/>
          </w:tcPr>
          <w:p w:rsidR="009974F3" w:rsidRDefault="00002372">
            <w:pPr>
              <w:pStyle w:val="TableParagraph"/>
              <w:spacing w:line="162" w:lineRule="exact"/>
              <w:ind w:left="233" w:right="210"/>
              <w:rPr>
                <w:sz w:val="16"/>
              </w:rPr>
            </w:pPr>
            <w:r>
              <w:rPr>
                <w:sz w:val="16"/>
              </w:rPr>
              <w:t>92.9</w:t>
            </w:r>
          </w:p>
        </w:tc>
        <w:tc>
          <w:tcPr>
            <w:tcW w:w="3599" w:type="dxa"/>
            <w:gridSpan w:val="4"/>
            <w:vMerge/>
            <w:tcBorders>
              <w:top w:val="nil"/>
            </w:tcBorders>
          </w:tcPr>
          <w:p w:rsidR="009974F3" w:rsidRDefault="009974F3">
            <w:pPr>
              <w:rPr>
                <w:sz w:val="2"/>
                <w:szCs w:val="2"/>
              </w:rPr>
            </w:pPr>
          </w:p>
        </w:tc>
        <w:tc>
          <w:tcPr>
            <w:tcW w:w="3273" w:type="dxa"/>
            <w:gridSpan w:val="4"/>
            <w:vMerge/>
            <w:tcBorders>
              <w:top w:val="nil"/>
            </w:tcBorders>
          </w:tcPr>
          <w:p w:rsidR="009974F3" w:rsidRDefault="009974F3">
            <w:pPr>
              <w:rPr>
                <w:sz w:val="2"/>
                <w:szCs w:val="2"/>
              </w:rPr>
            </w:pPr>
          </w:p>
        </w:tc>
      </w:tr>
      <w:tr w:rsidR="009974F3">
        <w:trPr>
          <w:trHeight w:val="964"/>
        </w:trPr>
        <w:tc>
          <w:tcPr>
            <w:tcW w:w="1433" w:type="dxa"/>
          </w:tcPr>
          <w:p w:rsidR="009974F3" w:rsidRDefault="009974F3">
            <w:pPr>
              <w:pStyle w:val="TableParagraph"/>
              <w:spacing w:line="240" w:lineRule="auto"/>
              <w:jc w:val="left"/>
              <w:rPr>
                <w:b/>
                <w:sz w:val="18"/>
              </w:rPr>
            </w:pPr>
          </w:p>
          <w:p w:rsidR="009974F3" w:rsidRDefault="009974F3">
            <w:pPr>
              <w:pStyle w:val="TableParagraph"/>
              <w:spacing w:before="5" w:line="240" w:lineRule="auto"/>
              <w:jc w:val="left"/>
              <w:rPr>
                <w:b/>
                <w:sz w:val="15"/>
              </w:rPr>
            </w:pPr>
          </w:p>
          <w:p w:rsidR="009974F3" w:rsidRDefault="00002372">
            <w:pPr>
              <w:pStyle w:val="TableParagraph"/>
              <w:spacing w:before="1" w:line="240" w:lineRule="auto"/>
              <w:ind w:left="73" w:right="61"/>
              <w:rPr>
                <w:b/>
                <w:sz w:val="16"/>
              </w:rPr>
            </w:pPr>
            <w:r>
              <w:rPr>
                <w:b/>
                <w:sz w:val="16"/>
              </w:rPr>
              <w:t>3 points</w:t>
            </w:r>
          </w:p>
        </w:tc>
        <w:tc>
          <w:tcPr>
            <w:tcW w:w="2397" w:type="dxa"/>
          </w:tcPr>
          <w:p w:rsidR="009974F3" w:rsidRDefault="00002372">
            <w:pPr>
              <w:pStyle w:val="TableParagraph"/>
              <w:spacing w:before="109" w:line="240" w:lineRule="auto"/>
              <w:ind w:left="206" w:right="188" w:hanging="3"/>
              <w:rPr>
                <w:b/>
                <w:sz w:val="16"/>
              </w:rPr>
            </w:pPr>
            <w:r>
              <w:rPr>
                <w:b/>
                <w:spacing w:val="-6"/>
                <w:sz w:val="16"/>
              </w:rPr>
              <w:t xml:space="preserve">Indice </w:t>
            </w:r>
            <w:r>
              <w:rPr>
                <w:b/>
                <w:spacing w:val="-4"/>
                <w:sz w:val="16"/>
              </w:rPr>
              <w:t xml:space="preserve">de </w:t>
            </w:r>
            <w:r>
              <w:rPr>
                <w:b/>
                <w:spacing w:val="-7"/>
                <w:sz w:val="16"/>
              </w:rPr>
              <w:t xml:space="preserve">franchissement Différence </w:t>
            </w:r>
            <w:r>
              <w:rPr>
                <w:b/>
                <w:spacing w:val="-6"/>
                <w:sz w:val="16"/>
              </w:rPr>
              <w:t xml:space="preserve">entre </w:t>
            </w:r>
            <w:r>
              <w:rPr>
                <w:b/>
                <w:spacing w:val="-4"/>
                <w:sz w:val="16"/>
              </w:rPr>
              <w:t xml:space="preserve">le </w:t>
            </w:r>
            <w:r>
              <w:rPr>
                <w:b/>
                <w:spacing w:val="-6"/>
                <w:sz w:val="16"/>
              </w:rPr>
              <w:t>temps réalisé</w:t>
            </w:r>
            <w:r>
              <w:rPr>
                <w:b/>
                <w:spacing w:val="-14"/>
                <w:sz w:val="16"/>
              </w:rPr>
              <w:t xml:space="preserve"> </w:t>
            </w:r>
            <w:r>
              <w:rPr>
                <w:b/>
                <w:spacing w:val="-5"/>
                <w:sz w:val="16"/>
              </w:rPr>
              <w:t>sur</w:t>
            </w:r>
            <w:r>
              <w:rPr>
                <w:b/>
                <w:spacing w:val="-14"/>
                <w:sz w:val="16"/>
              </w:rPr>
              <w:t xml:space="preserve"> </w:t>
            </w:r>
            <w:r>
              <w:rPr>
                <w:b/>
                <w:sz w:val="16"/>
              </w:rPr>
              <w:t>le</w:t>
            </w:r>
            <w:r>
              <w:rPr>
                <w:b/>
                <w:spacing w:val="-14"/>
                <w:sz w:val="16"/>
              </w:rPr>
              <w:t xml:space="preserve"> </w:t>
            </w:r>
            <w:r>
              <w:rPr>
                <w:b/>
                <w:spacing w:val="-5"/>
                <w:sz w:val="16"/>
              </w:rPr>
              <w:t>250</w:t>
            </w:r>
            <w:r>
              <w:rPr>
                <w:b/>
                <w:spacing w:val="-14"/>
                <w:sz w:val="16"/>
              </w:rPr>
              <w:t xml:space="preserve"> </w:t>
            </w:r>
            <w:r>
              <w:rPr>
                <w:b/>
                <w:sz w:val="16"/>
              </w:rPr>
              <w:t>m</w:t>
            </w:r>
            <w:r>
              <w:rPr>
                <w:b/>
                <w:spacing w:val="-10"/>
                <w:sz w:val="16"/>
              </w:rPr>
              <w:t xml:space="preserve"> </w:t>
            </w:r>
            <w:r>
              <w:rPr>
                <w:b/>
                <w:spacing w:val="-6"/>
                <w:sz w:val="16"/>
              </w:rPr>
              <w:t>plat</w:t>
            </w:r>
            <w:r>
              <w:rPr>
                <w:b/>
                <w:spacing w:val="-14"/>
                <w:sz w:val="16"/>
              </w:rPr>
              <w:t xml:space="preserve"> </w:t>
            </w:r>
            <w:r>
              <w:rPr>
                <w:b/>
                <w:spacing w:val="-3"/>
                <w:sz w:val="16"/>
              </w:rPr>
              <w:t>et</w:t>
            </w:r>
            <w:r>
              <w:rPr>
                <w:b/>
                <w:spacing w:val="-14"/>
                <w:sz w:val="16"/>
              </w:rPr>
              <w:t xml:space="preserve"> </w:t>
            </w:r>
            <w:r>
              <w:rPr>
                <w:b/>
                <w:sz w:val="16"/>
              </w:rPr>
              <w:t xml:space="preserve">le </w:t>
            </w:r>
            <w:r>
              <w:rPr>
                <w:b/>
                <w:spacing w:val="-5"/>
                <w:sz w:val="16"/>
              </w:rPr>
              <w:t xml:space="preserve">250 </w:t>
            </w:r>
            <w:r>
              <w:rPr>
                <w:b/>
                <w:sz w:val="16"/>
              </w:rPr>
              <w:t>m</w:t>
            </w:r>
            <w:r>
              <w:rPr>
                <w:b/>
                <w:spacing w:val="-22"/>
                <w:sz w:val="16"/>
              </w:rPr>
              <w:t xml:space="preserve"> </w:t>
            </w:r>
            <w:r>
              <w:rPr>
                <w:b/>
                <w:spacing w:val="-6"/>
                <w:sz w:val="16"/>
              </w:rPr>
              <w:t>haies</w:t>
            </w:r>
          </w:p>
        </w:tc>
        <w:tc>
          <w:tcPr>
            <w:tcW w:w="4201" w:type="dxa"/>
            <w:gridSpan w:val="4"/>
          </w:tcPr>
          <w:p w:rsidR="009974F3" w:rsidRDefault="00002372">
            <w:pPr>
              <w:pStyle w:val="TableParagraph"/>
              <w:spacing w:line="183" w:lineRule="exact"/>
              <w:ind w:left="188" w:right="173"/>
              <w:rPr>
                <w:sz w:val="16"/>
              </w:rPr>
            </w:pPr>
            <w:r>
              <w:rPr>
                <w:sz w:val="16"/>
              </w:rPr>
              <w:t>La différence des temps est comprise entre 5’’ et 10’’.</w:t>
            </w:r>
          </w:p>
          <w:p w:rsidR="009974F3" w:rsidRDefault="009974F3">
            <w:pPr>
              <w:pStyle w:val="TableParagraph"/>
              <w:spacing w:before="8" w:line="240" w:lineRule="auto"/>
              <w:jc w:val="left"/>
              <w:rPr>
                <w:b/>
                <w:sz w:val="15"/>
              </w:rPr>
            </w:pPr>
          </w:p>
          <w:p w:rsidR="009974F3" w:rsidRDefault="00002372">
            <w:pPr>
              <w:pStyle w:val="TableParagraph"/>
              <w:spacing w:line="240" w:lineRule="auto"/>
              <w:ind w:left="188" w:right="169"/>
              <w:rPr>
                <w:b/>
                <w:sz w:val="16"/>
              </w:rPr>
            </w:pPr>
            <w:r>
              <w:rPr>
                <w:b/>
                <w:sz w:val="16"/>
              </w:rPr>
              <w:t>1 pt</w:t>
            </w:r>
          </w:p>
        </w:tc>
        <w:tc>
          <w:tcPr>
            <w:tcW w:w="3599" w:type="dxa"/>
            <w:gridSpan w:val="4"/>
          </w:tcPr>
          <w:p w:rsidR="009974F3" w:rsidRDefault="00002372">
            <w:pPr>
              <w:pStyle w:val="TableParagraph"/>
              <w:spacing w:line="240" w:lineRule="auto"/>
              <w:ind w:left="105" w:right="74"/>
              <w:rPr>
                <w:sz w:val="16"/>
              </w:rPr>
            </w:pPr>
            <w:r>
              <w:rPr>
                <w:sz w:val="16"/>
              </w:rPr>
              <w:t>La différence des temps est comprise entre 4.9’’ et 3.1’’.</w:t>
            </w:r>
          </w:p>
          <w:p w:rsidR="009974F3" w:rsidRDefault="009974F3">
            <w:pPr>
              <w:pStyle w:val="TableParagraph"/>
              <w:spacing w:line="240" w:lineRule="auto"/>
              <w:jc w:val="left"/>
              <w:rPr>
                <w:b/>
                <w:sz w:val="16"/>
              </w:rPr>
            </w:pPr>
          </w:p>
          <w:p w:rsidR="009974F3" w:rsidRDefault="00002372">
            <w:pPr>
              <w:pStyle w:val="TableParagraph"/>
              <w:spacing w:line="240" w:lineRule="auto"/>
              <w:ind w:left="105" w:right="74"/>
              <w:rPr>
                <w:b/>
                <w:sz w:val="16"/>
              </w:rPr>
            </w:pPr>
            <w:r>
              <w:rPr>
                <w:b/>
                <w:sz w:val="16"/>
              </w:rPr>
              <w:t>2 pts</w:t>
            </w:r>
          </w:p>
        </w:tc>
        <w:tc>
          <w:tcPr>
            <w:tcW w:w="3273" w:type="dxa"/>
            <w:gridSpan w:val="4"/>
          </w:tcPr>
          <w:p w:rsidR="009974F3" w:rsidRDefault="00002372">
            <w:pPr>
              <w:pStyle w:val="TableParagraph"/>
              <w:spacing w:line="240" w:lineRule="auto"/>
              <w:ind w:left="203" w:right="158"/>
              <w:rPr>
                <w:sz w:val="16"/>
              </w:rPr>
            </w:pPr>
            <w:r>
              <w:rPr>
                <w:sz w:val="16"/>
              </w:rPr>
              <w:t>La différence des temps est inférieure ou égale à 3’’.</w:t>
            </w:r>
          </w:p>
          <w:p w:rsidR="009974F3" w:rsidRDefault="009974F3">
            <w:pPr>
              <w:pStyle w:val="TableParagraph"/>
              <w:spacing w:line="240" w:lineRule="auto"/>
              <w:jc w:val="left"/>
              <w:rPr>
                <w:b/>
                <w:sz w:val="16"/>
              </w:rPr>
            </w:pPr>
          </w:p>
          <w:p w:rsidR="009974F3" w:rsidRDefault="00002372">
            <w:pPr>
              <w:pStyle w:val="TableParagraph"/>
              <w:spacing w:line="240" w:lineRule="auto"/>
              <w:ind w:left="202" w:right="158"/>
              <w:rPr>
                <w:b/>
                <w:sz w:val="16"/>
              </w:rPr>
            </w:pPr>
            <w:r>
              <w:rPr>
                <w:b/>
                <w:sz w:val="16"/>
              </w:rPr>
              <w:t>3 pts</w:t>
            </w:r>
          </w:p>
        </w:tc>
      </w:tr>
      <w:tr w:rsidR="009974F3">
        <w:trPr>
          <w:trHeight w:val="1588"/>
        </w:trPr>
        <w:tc>
          <w:tcPr>
            <w:tcW w:w="1433" w:type="dxa"/>
          </w:tcPr>
          <w:p w:rsidR="009974F3" w:rsidRDefault="009974F3">
            <w:pPr>
              <w:pStyle w:val="TableParagraph"/>
              <w:spacing w:line="240" w:lineRule="auto"/>
              <w:jc w:val="left"/>
              <w:rPr>
                <w:b/>
                <w:sz w:val="18"/>
              </w:rPr>
            </w:pPr>
          </w:p>
          <w:p w:rsidR="009974F3" w:rsidRDefault="009974F3">
            <w:pPr>
              <w:pStyle w:val="TableParagraph"/>
              <w:spacing w:line="240" w:lineRule="auto"/>
              <w:jc w:val="left"/>
              <w:rPr>
                <w:b/>
                <w:sz w:val="18"/>
              </w:rPr>
            </w:pPr>
          </w:p>
          <w:p w:rsidR="009974F3" w:rsidRDefault="009974F3">
            <w:pPr>
              <w:pStyle w:val="TableParagraph"/>
              <w:spacing w:before="6" w:line="240" w:lineRule="auto"/>
              <w:jc w:val="left"/>
              <w:rPr>
                <w:b/>
                <w:sz w:val="24"/>
              </w:rPr>
            </w:pPr>
          </w:p>
          <w:p w:rsidR="009974F3" w:rsidRDefault="00002372">
            <w:pPr>
              <w:pStyle w:val="TableParagraph"/>
              <w:spacing w:before="1" w:line="240" w:lineRule="auto"/>
              <w:ind w:left="73" w:right="61"/>
              <w:rPr>
                <w:b/>
                <w:sz w:val="16"/>
              </w:rPr>
            </w:pPr>
            <w:r>
              <w:rPr>
                <w:b/>
                <w:sz w:val="16"/>
              </w:rPr>
              <w:t>2 points</w:t>
            </w:r>
          </w:p>
        </w:tc>
        <w:tc>
          <w:tcPr>
            <w:tcW w:w="2397" w:type="dxa"/>
          </w:tcPr>
          <w:p w:rsidR="009974F3" w:rsidRDefault="009974F3">
            <w:pPr>
              <w:pStyle w:val="TableParagraph"/>
              <w:spacing w:line="240" w:lineRule="auto"/>
              <w:jc w:val="left"/>
              <w:rPr>
                <w:b/>
                <w:sz w:val="18"/>
              </w:rPr>
            </w:pPr>
          </w:p>
          <w:p w:rsidR="009974F3" w:rsidRDefault="009974F3">
            <w:pPr>
              <w:pStyle w:val="TableParagraph"/>
              <w:spacing w:line="240" w:lineRule="auto"/>
              <w:jc w:val="left"/>
              <w:rPr>
                <w:b/>
                <w:sz w:val="18"/>
              </w:rPr>
            </w:pPr>
          </w:p>
          <w:p w:rsidR="009974F3" w:rsidRDefault="009974F3">
            <w:pPr>
              <w:pStyle w:val="TableParagraph"/>
              <w:spacing w:before="6" w:line="240" w:lineRule="auto"/>
              <w:jc w:val="left"/>
              <w:rPr>
                <w:b/>
                <w:sz w:val="24"/>
              </w:rPr>
            </w:pPr>
          </w:p>
          <w:p w:rsidR="009974F3" w:rsidRDefault="00002372">
            <w:pPr>
              <w:pStyle w:val="TableParagraph"/>
              <w:spacing w:before="1" w:line="240" w:lineRule="auto"/>
              <w:ind w:left="150" w:right="137"/>
              <w:rPr>
                <w:b/>
                <w:sz w:val="16"/>
              </w:rPr>
            </w:pPr>
            <w:r>
              <w:rPr>
                <w:b/>
                <w:sz w:val="16"/>
              </w:rPr>
              <w:t>Échauffement</w:t>
            </w:r>
          </w:p>
        </w:tc>
        <w:tc>
          <w:tcPr>
            <w:tcW w:w="4201" w:type="dxa"/>
            <w:gridSpan w:val="4"/>
          </w:tcPr>
          <w:p w:rsidR="009974F3" w:rsidRDefault="00002372">
            <w:pPr>
              <w:pStyle w:val="TableParagraph"/>
              <w:numPr>
                <w:ilvl w:val="0"/>
                <w:numId w:val="3"/>
              </w:numPr>
              <w:tabs>
                <w:tab w:val="left" w:pos="355"/>
                <w:tab w:val="left" w:pos="356"/>
              </w:tabs>
              <w:spacing w:line="240" w:lineRule="auto"/>
              <w:ind w:right="443" w:hanging="283"/>
              <w:jc w:val="left"/>
              <w:rPr>
                <w:sz w:val="16"/>
              </w:rPr>
            </w:pPr>
            <w:r>
              <w:rPr>
                <w:sz w:val="16"/>
              </w:rPr>
              <w:t>Mise en train désordonnée. (courses rapides ou marche)</w:t>
            </w:r>
          </w:p>
          <w:p w:rsidR="009974F3" w:rsidRDefault="00002372">
            <w:pPr>
              <w:pStyle w:val="TableParagraph"/>
              <w:numPr>
                <w:ilvl w:val="0"/>
                <w:numId w:val="3"/>
              </w:numPr>
              <w:tabs>
                <w:tab w:val="left" w:pos="355"/>
                <w:tab w:val="left" w:pos="356"/>
              </w:tabs>
              <w:spacing w:before="2" w:line="196" w:lineRule="exact"/>
              <w:ind w:hanging="283"/>
              <w:jc w:val="left"/>
              <w:rPr>
                <w:sz w:val="16"/>
              </w:rPr>
            </w:pPr>
            <w:r>
              <w:rPr>
                <w:sz w:val="16"/>
              </w:rPr>
              <w:t>Mobilisations articulaires</w:t>
            </w:r>
            <w:r>
              <w:rPr>
                <w:spacing w:val="1"/>
                <w:sz w:val="16"/>
              </w:rPr>
              <w:t xml:space="preserve"> </w:t>
            </w:r>
            <w:r>
              <w:rPr>
                <w:sz w:val="16"/>
              </w:rPr>
              <w:t>incomplètes.</w:t>
            </w:r>
          </w:p>
          <w:p w:rsidR="009974F3" w:rsidRDefault="009974F3">
            <w:pPr>
              <w:pStyle w:val="TableParagraph"/>
              <w:spacing w:line="240" w:lineRule="auto"/>
              <w:jc w:val="left"/>
              <w:rPr>
                <w:b/>
                <w:sz w:val="20"/>
              </w:rPr>
            </w:pPr>
          </w:p>
          <w:p w:rsidR="009974F3" w:rsidRDefault="009974F3">
            <w:pPr>
              <w:pStyle w:val="TableParagraph"/>
              <w:spacing w:line="240" w:lineRule="auto"/>
              <w:jc w:val="left"/>
              <w:rPr>
                <w:b/>
                <w:sz w:val="20"/>
              </w:rPr>
            </w:pPr>
          </w:p>
          <w:p w:rsidR="009974F3" w:rsidRDefault="009974F3">
            <w:pPr>
              <w:pStyle w:val="TableParagraph"/>
              <w:spacing w:before="6" w:line="240" w:lineRule="auto"/>
              <w:jc w:val="left"/>
              <w:rPr>
                <w:b/>
                <w:sz w:val="23"/>
              </w:rPr>
            </w:pPr>
          </w:p>
          <w:p w:rsidR="009974F3" w:rsidRDefault="00002372">
            <w:pPr>
              <w:pStyle w:val="TableParagraph"/>
              <w:spacing w:line="240" w:lineRule="auto"/>
              <w:ind w:left="188" w:right="169"/>
              <w:rPr>
                <w:b/>
                <w:sz w:val="16"/>
              </w:rPr>
            </w:pPr>
            <w:r>
              <w:rPr>
                <w:b/>
                <w:sz w:val="16"/>
              </w:rPr>
              <w:t>1 pt</w:t>
            </w:r>
          </w:p>
        </w:tc>
        <w:tc>
          <w:tcPr>
            <w:tcW w:w="3599" w:type="dxa"/>
            <w:gridSpan w:val="4"/>
          </w:tcPr>
          <w:p w:rsidR="009974F3" w:rsidRDefault="00002372">
            <w:pPr>
              <w:pStyle w:val="TableParagraph"/>
              <w:numPr>
                <w:ilvl w:val="0"/>
                <w:numId w:val="2"/>
              </w:numPr>
              <w:tabs>
                <w:tab w:val="left" w:pos="360"/>
                <w:tab w:val="left" w:pos="361"/>
              </w:tabs>
              <w:spacing w:line="240" w:lineRule="auto"/>
              <w:ind w:right="89" w:hanging="283"/>
              <w:jc w:val="left"/>
              <w:rPr>
                <w:sz w:val="16"/>
              </w:rPr>
            </w:pPr>
            <w:r>
              <w:rPr>
                <w:sz w:val="16"/>
              </w:rPr>
              <w:t>Dans son échauffement, Intègre des allures de son 250</w:t>
            </w:r>
            <w:r>
              <w:rPr>
                <w:spacing w:val="-5"/>
                <w:sz w:val="16"/>
              </w:rPr>
              <w:t xml:space="preserve"> </w:t>
            </w:r>
            <w:r>
              <w:rPr>
                <w:sz w:val="16"/>
              </w:rPr>
              <w:t>m.</w:t>
            </w:r>
          </w:p>
          <w:p w:rsidR="009974F3" w:rsidRDefault="00002372">
            <w:pPr>
              <w:pStyle w:val="TableParagraph"/>
              <w:numPr>
                <w:ilvl w:val="0"/>
                <w:numId w:val="2"/>
              </w:numPr>
              <w:tabs>
                <w:tab w:val="left" w:pos="360"/>
                <w:tab w:val="left" w:pos="361"/>
              </w:tabs>
              <w:spacing w:before="2" w:line="195" w:lineRule="exact"/>
              <w:ind w:hanging="283"/>
              <w:jc w:val="left"/>
              <w:rPr>
                <w:sz w:val="16"/>
              </w:rPr>
            </w:pPr>
            <w:r>
              <w:rPr>
                <w:sz w:val="16"/>
              </w:rPr>
              <w:t>Mise en train</w:t>
            </w:r>
            <w:r>
              <w:rPr>
                <w:spacing w:val="-2"/>
                <w:sz w:val="16"/>
              </w:rPr>
              <w:t xml:space="preserve"> </w:t>
            </w:r>
            <w:r>
              <w:rPr>
                <w:sz w:val="16"/>
              </w:rPr>
              <w:t>progressive.</w:t>
            </w:r>
          </w:p>
          <w:p w:rsidR="009974F3" w:rsidRDefault="00002372">
            <w:pPr>
              <w:pStyle w:val="TableParagraph"/>
              <w:numPr>
                <w:ilvl w:val="0"/>
                <w:numId w:val="2"/>
              </w:numPr>
              <w:tabs>
                <w:tab w:val="left" w:pos="360"/>
                <w:tab w:val="left" w:pos="361"/>
              </w:tabs>
              <w:spacing w:line="240" w:lineRule="auto"/>
              <w:ind w:right="79" w:hanging="283"/>
              <w:jc w:val="left"/>
              <w:rPr>
                <w:sz w:val="16"/>
              </w:rPr>
            </w:pPr>
            <w:r>
              <w:rPr>
                <w:sz w:val="16"/>
              </w:rPr>
              <w:t>Mobilisation des articulations et des</w:t>
            </w:r>
            <w:r>
              <w:rPr>
                <w:spacing w:val="-14"/>
                <w:sz w:val="16"/>
              </w:rPr>
              <w:t xml:space="preserve"> </w:t>
            </w:r>
            <w:r>
              <w:rPr>
                <w:sz w:val="16"/>
              </w:rPr>
              <w:t>groupes musculaires prioritairement sollicités pour l’épreuve.</w:t>
            </w:r>
          </w:p>
          <w:p w:rsidR="009974F3" w:rsidRDefault="009974F3">
            <w:pPr>
              <w:pStyle w:val="TableParagraph"/>
              <w:spacing w:line="240" w:lineRule="auto"/>
              <w:jc w:val="left"/>
              <w:rPr>
                <w:b/>
                <w:sz w:val="16"/>
              </w:rPr>
            </w:pPr>
          </w:p>
          <w:p w:rsidR="009974F3" w:rsidRDefault="00002372">
            <w:pPr>
              <w:pStyle w:val="TableParagraph"/>
              <w:spacing w:line="240" w:lineRule="auto"/>
              <w:ind w:left="405" w:right="74"/>
              <w:rPr>
                <w:b/>
                <w:sz w:val="16"/>
              </w:rPr>
            </w:pPr>
            <w:r>
              <w:rPr>
                <w:b/>
                <w:sz w:val="16"/>
              </w:rPr>
              <w:t>1,5 pt</w:t>
            </w:r>
          </w:p>
        </w:tc>
        <w:tc>
          <w:tcPr>
            <w:tcW w:w="3273" w:type="dxa"/>
            <w:gridSpan w:val="4"/>
          </w:tcPr>
          <w:p w:rsidR="009974F3" w:rsidRDefault="00002372">
            <w:pPr>
              <w:pStyle w:val="TableParagraph"/>
              <w:numPr>
                <w:ilvl w:val="0"/>
                <w:numId w:val="1"/>
              </w:numPr>
              <w:tabs>
                <w:tab w:val="left" w:pos="383"/>
                <w:tab w:val="left" w:pos="384"/>
              </w:tabs>
              <w:spacing w:line="240" w:lineRule="auto"/>
              <w:ind w:right="86" w:hanging="283"/>
              <w:jc w:val="left"/>
              <w:rPr>
                <w:sz w:val="16"/>
              </w:rPr>
            </w:pPr>
            <w:r>
              <w:rPr>
                <w:sz w:val="16"/>
              </w:rPr>
              <w:t>Vérification de l’allure du départ</w:t>
            </w:r>
            <w:r>
              <w:rPr>
                <w:spacing w:val="-22"/>
                <w:sz w:val="16"/>
              </w:rPr>
              <w:t xml:space="preserve"> </w:t>
            </w:r>
            <w:r>
              <w:rPr>
                <w:sz w:val="16"/>
              </w:rPr>
              <w:t>jusqu’à la 1</w:t>
            </w:r>
            <w:r>
              <w:rPr>
                <w:sz w:val="16"/>
                <w:vertAlign w:val="superscript"/>
              </w:rPr>
              <w:t>re</w:t>
            </w:r>
            <w:r>
              <w:rPr>
                <w:sz w:val="16"/>
              </w:rPr>
              <w:t>/2</w:t>
            </w:r>
            <w:r>
              <w:rPr>
                <w:sz w:val="16"/>
                <w:vertAlign w:val="superscript"/>
              </w:rPr>
              <w:t>de</w:t>
            </w:r>
            <w:r>
              <w:rPr>
                <w:sz w:val="16"/>
              </w:rPr>
              <w:t xml:space="preserve"> haie.</w:t>
            </w:r>
          </w:p>
          <w:p w:rsidR="009974F3" w:rsidRDefault="00002372">
            <w:pPr>
              <w:pStyle w:val="TableParagraph"/>
              <w:numPr>
                <w:ilvl w:val="0"/>
                <w:numId w:val="1"/>
              </w:numPr>
              <w:tabs>
                <w:tab w:val="left" w:pos="383"/>
                <w:tab w:val="left" w:pos="384"/>
              </w:tabs>
              <w:spacing w:before="2" w:line="195" w:lineRule="exact"/>
              <w:ind w:hanging="283"/>
              <w:jc w:val="left"/>
              <w:rPr>
                <w:sz w:val="16"/>
              </w:rPr>
            </w:pPr>
            <w:r>
              <w:rPr>
                <w:sz w:val="16"/>
              </w:rPr>
              <w:t>Mise en train progressive et</w:t>
            </w:r>
            <w:r>
              <w:rPr>
                <w:spacing w:val="-9"/>
                <w:sz w:val="16"/>
              </w:rPr>
              <w:t xml:space="preserve"> </w:t>
            </w:r>
            <w:r>
              <w:rPr>
                <w:sz w:val="16"/>
              </w:rPr>
              <w:t>continue.</w:t>
            </w:r>
          </w:p>
          <w:p w:rsidR="009974F3" w:rsidRDefault="00002372">
            <w:pPr>
              <w:pStyle w:val="TableParagraph"/>
              <w:numPr>
                <w:ilvl w:val="0"/>
                <w:numId w:val="1"/>
              </w:numPr>
              <w:tabs>
                <w:tab w:val="left" w:pos="384"/>
              </w:tabs>
              <w:spacing w:line="240" w:lineRule="auto"/>
              <w:ind w:right="336" w:hanging="283"/>
              <w:jc w:val="both"/>
              <w:rPr>
                <w:sz w:val="16"/>
              </w:rPr>
            </w:pPr>
            <w:r>
              <w:rPr>
                <w:sz w:val="16"/>
              </w:rPr>
              <w:t>Mobilisation des articulations et des groupes musculaires</w:t>
            </w:r>
            <w:r>
              <w:rPr>
                <w:spacing w:val="-14"/>
                <w:sz w:val="16"/>
              </w:rPr>
              <w:t xml:space="preserve"> </w:t>
            </w:r>
            <w:r>
              <w:rPr>
                <w:sz w:val="16"/>
              </w:rPr>
              <w:t>prioritairement sollicités pour</w:t>
            </w:r>
            <w:r>
              <w:rPr>
                <w:spacing w:val="-3"/>
                <w:sz w:val="16"/>
              </w:rPr>
              <w:t xml:space="preserve"> </w:t>
            </w:r>
            <w:r>
              <w:rPr>
                <w:sz w:val="16"/>
              </w:rPr>
              <w:t>l’épreuve.</w:t>
            </w:r>
          </w:p>
          <w:p w:rsidR="009974F3" w:rsidRDefault="009974F3">
            <w:pPr>
              <w:pStyle w:val="TableParagraph"/>
              <w:spacing w:line="240" w:lineRule="auto"/>
              <w:jc w:val="left"/>
              <w:rPr>
                <w:b/>
                <w:sz w:val="16"/>
              </w:rPr>
            </w:pPr>
          </w:p>
          <w:p w:rsidR="009974F3" w:rsidRDefault="00002372">
            <w:pPr>
              <w:pStyle w:val="TableParagraph"/>
              <w:spacing w:line="240" w:lineRule="auto"/>
              <w:ind w:left="499" w:right="158"/>
              <w:rPr>
                <w:b/>
                <w:sz w:val="16"/>
              </w:rPr>
            </w:pPr>
            <w:r>
              <w:rPr>
                <w:b/>
                <w:sz w:val="16"/>
              </w:rPr>
              <w:t>2 pts</w:t>
            </w:r>
          </w:p>
        </w:tc>
      </w:tr>
    </w:tbl>
    <w:p w:rsidR="009974F3" w:rsidRDefault="009974F3">
      <w:pPr>
        <w:pStyle w:val="Corpsdetexte"/>
        <w:rPr>
          <w:b/>
          <w:sz w:val="18"/>
        </w:rPr>
      </w:pPr>
    </w:p>
    <w:p w:rsidR="009974F3" w:rsidRDefault="009974F3">
      <w:pPr>
        <w:pStyle w:val="Corpsdetexte"/>
        <w:rPr>
          <w:b/>
          <w:sz w:val="18"/>
        </w:rPr>
      </w:pPr>
    </w:p>
    <w:p w:rsidR="009974F3" w:rsidRDefault="009974F3">
      <w:pPr>
        <w:pStyle w:val="Corpsdetexte"/>
        <w:rPr>
          <w:b/>
          <w:sz w:val="18"/>
        </w:rPr>
      </w:pPr>
    </w:p>
    <w:p w:rsidR="009974F3" w:rsidRDefault="009974F3">
      <w:pPr>
        <w:pStyle w:val="Corpsdetexte"/>
        <w:rPr>
          <w:b/>
          <w:sz w:val="18"/>
        </w:rPr>
      </w:pPr>
    </w:p>
    <w:p w:rsidR="009974F3" w:rsidRDefault="009974F3">
      <w:pPr>
        <w:pStyle w:val="Corpsdetexte"/>
        <w:rPr>
          <w:b/>
          <w:sz w:val="18"/>
        </w:rPr>
      </w:pPr>
    </w:p>
    <w:p w:rsidR="009974F3" w:rsidRDefault="009974F3">
      <w:pPr>
        <w:pStyle w:val="Corpsdetexte"/>
        <w:rPr>
          <w:b/>
          <w:sz w:val="18"/>
        </w:rPr>
      </w:pPr>
    </w:p>
    <w:p w:rsidR="009974F3" w:rsidRDefault="009974F3">
      <w:pPr>
        <w:pStyle w:val="Corpsdetexte"/>
        <w:rPr>
          <w:b/>
          <w:sz w:val="18"/>
        </w:rPr>
      </w:pPr>
    </w:p>
    <w:p w:rsidR="009974F3" w:rsidRDefault="009974F3">
      <w:pPr>
        <w:pStyle w:val="Corpsdetexte"/>
        <w:rPr>
          <w:b/>
          <w:sz w:val="18"/>
        </w:rPr>
      </w:pPr>
    </w:p>
    <w:p w:rsidR="009974F3" w:rsidRDefault="009974F3">
      <w:pPr>
        <w:pStyle w:val="Corpsdetexte"/>
        <w:rPr>
          <w:b/>
          <w:sz w:val="18"/>
        </w:rPr>
      </w:pPr>
    </w:p>
    <w:p w:rsidR="009974F3" w:rsidRDefault="009974F3">
      <w:pPr>
        <w:pStyle w:val="Corpsdetexte"/>
        <w:rPr>
          <w:b/>
          <w:sz w:val="18"/>
        </w:rPr>
      </w:pPr>
    </w:p>
    <w:p w:rsidR="009974F3" w:rsidRDefault="009974F3">
      <w:pPr>
        <w:pStyle w:val="Corpsdetexte"/>
        <w:spacing w:before="2"/>
        <w:rPr>
          <w:b/>
          <w:sz w:val="22"/>
        </w:rPr>
      </w:pPr>
    </w:p>
    <w:p w:rsidR="009974F3" w:rsidRDefault="00002372">
      <w:pPr>
        <w:pStyle w:val="Corpsdetexte"/>
        <w:spacing w:before="1"/>
        <w:ind w:left="575"/>
      </w:pPr>
      <w:r>
        <w:t xml:space="preserve">© Ministère de l'éducation nationale &gt; </w:t>
      </w:r>
      <w:hyperlink r:id="rId7">
        <w:r>
          <w:t>www.education.gouv.fr</w:t>
        </w:r>
      </w:hyperlink>
    </w:p>
    <w:sectPr w:rsidR="009974F3">
      <w:type w:val="continuous"/>
      <w:pgSz w:w="16840" w:h="11910" w:orient="landscape"/>
      <w:pgMar w:top="16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3BD4"/>
    <w:multiLevelType w:val="hybridMultilevel"/>
    <w:tmpl w:val="EFFC3B26"/>
    <w:lvl w:ilvl="0" w:tplc="99F60888">
      <w:numFmt w:val="bullet"/>
      <w:lvlText w:val=""/>
      <w:lvlJc w:val="left"/>
      <w:pPr>
        <w:ind w:left="383" w:hanging="284"/>
      </w:pPr>
      <w:rPr>
        <w:rFonts w:ascii="Symbol" w:eastAsia="Symbol" w:hAnsi="Symbol" w:cs="Symbol" w:hint="default"/>
        <w:w w:val="100"/>
        <w:sz w:val="16"/>
        <w:szCs w:val="16"/>
      </w:rPr>
    </w:lvl>
    <w:lvl w:ilvl="1" w:tplc="B7D059EC">
      <w:numFmt w:val="bullet"/>
      <w:lvlText w:val="•"/>
      <w:lvlJc w:val="left"/>
      <w:pPr>
        <w:ind w:left="1740" w:hanging="284"/>
      </w:pPr>
      <w:rPr>
        <w:rFonts w:hint="default"/>
      </w:rPr>
    </w:lvl>
    <w:lvl w:ilvl="2" w:tplc="25F8E2D0">
      <w:numFmt w:val="bullet"/>
      <w:lvlText w:val="•"/>
      <w:lvlJc w:val="left"/>
      <w:pPr>
        <w:ind w:left="1909" w:hanging="284"/>
      </w:pPr>
      <w:rPr>
        <w:rFonts w:hint="default"/>
      </w:rPr>
    </w:lvl>
    <w:lvl w:ilvl="3" w:tplc="DFA0C2A8">
      <w:numFmt w:val="bullet"/>
      <w:lvlText w:val="•"/>
      <w:lvlJc w:val="left"/>
      <w:pPr>
        <w:ind w:left="2078" w:hanging="284"/>
      </w:pPr>
      <w:rPr>
        <w:rFonts w:hint="default"/>
      </w:rPr>
    </w:lvl>
    <w:lvl w:ilvl="4" w:tplc="2BE2DCE6">
      <w:numFmt w:val="bullet"/>
      <w:lvlText w:val="•"/>
      <w:lvlJc w:val="left"/>
      <w:pPr>
        <w:ind w:left="2247" w:hanging="284"/>
      </w:pPr>
      <w:rPr>
        <w:rFonts w:hint="default"/>
      </w:rPr>
    </w:lvl>
    <w:lvl w:ilvl="5" w:tplc="04720848">
      <w:numFmt w:val="bullet"/>
      <w:lvlText w:val="•"/>
      <w:lvlJc w:val="left"/>
      <w:pPr>
        <w:ind w:left="2416" w:hanging="284"/>
      </w:pPr>
      <w:rPr>
        <w:rFonts w:hint="default"/>
      </w:rPr>
    </w:lvl>
    <w:lvl w:ilvl="6" w:tplc="292E119C">
      <w:numFmt w:val="bullet"/>
      <w:lvlText w:val="•"/>
      <w:lvlJc w:val="left"/>
      <w:pPr>
        <w:ind w:left="2586" w:hanging="284"/>
      </w:pPr>
      <w:rPr>
        <w:rFonts w:hint="default"/>
      </w:rPr>
    </w:lvl>
    <w:lvl w:ilvl="7" w:tplc="094CF1AC">
      <w:numFmt w:val="bullet"/>
      <w:lvlText w:val="•"/>
      <w:lvlJc w:val="left"/>
      <w:pPr>
        <w:ind w:left="2755" w:hanging="284"/>
      </w:pPr>
      <w:rPr>
        <w:rFonts w:hint="default"/>
      </w:rPr>
    </w:lvl>
    <w:lvl w:ilvl="8" w:tplc="D5A48890">
      <w:numFmt w:val="bullet"/>
      <w:lvlText w:val="•"/>
      <w:lvlJc w:val="left"/>
      <w:pPr>
        <w:ind w:left="2924" w:hanging="284"/>
      </w:pPr>
      <w:rPr>
        <w:rFonts w:hint="default"/>
      </w:rPr>
    </w:lvl>
  </w:abstractNum>
  <w:abstractNum w:abstractNumId="1" w15:restartNumberingAfterBreak="0">
    <w:nsid w:val="30DD4604"/>
    <w:multiLevelType w:val="hybridMultilevel"/>
    <w:tmpl w:val="95FA26D0"/>
    <w:lvl w:ilvl="0" w:tplc="87B6B7BC">
      <w:numFmt w:val="bullet"/>
      <w:lvlText w:val=""/>
      <w:lvlJc w:val="left"/>
      <w:pPr>
        <w:ind w:left="355" w:hanging="284"/>
      </w:pPr>
      <w:rPr>
        <w:rFonts w:ascii="Symbol" w:eastAsia="Symbol" w:hAnsi="Symbol" w:cs="Symbol" w:hint="default"/>
        <w:w w:val="100"/>
        <w:sz w:val="16"/>
        <w:szCs w:val="16"/>
      </w:rPr>
    </w:lvl>
    <w:lvl w:ilvl="1" w:tplc="2E468EEE">
      <w:numFmt w:val="bullet"/>
      <w:lvlText w:val="•"/>
      <w:lvlJc w:val="left"/>
      <w:pPr>
        <w:ind w:left="2100" w:hanging="284"/>
      </w:pPr>
      <w:rPr>
        <w:rFonts w:hint="default"/>
      </w:rPr>
    </w:lvl>
    <w:lvl w:ilvl="2" w:tplc="EB02571A">
      <w:numFmt w:val="bullet"/>
      <w:lvlText w:val="•"/>
      <w:lvlJc w:val="left"/>
      <w:pPr>
        <w:ind w:left="2332" w:hanging="284"/>
      </w:pPr>
      <w:rPr>
        <w:rFonts w:hint="default"/>
      </w:rPr>
    </w:lvl>
    <w:lvl w:ilvl="3" w:tplc="046038DA">
      <w:numFmt w:val="bullet"/>
      <w:lvlText w:val="•"/>
      <w:lvlJc w:val="left"/>
      <w:pPr>
        <w:ind w:left="2564" w:hanging="284"/>
      </w:pPr>
      <w:rPr>
        <w:rFonts w:hint="default"/>
      </w:rPr>
    </w:lvl>
    <w:lvl w:ilvl="4" w:tplc="73A2A2C2">
      <w:numFmt w:val="bullet"/>
      <w:lvlText w:val="•"/>
      <w:lvlJc w:val="left"/>
      <w:pPr>
        <w:ind w:left="2797" w:hanging="284"/>
      </w:pPr>
      <w:rPr>
        <w:rFonts w:hint="default"/>
      </w:rPr>
    </w:lvl>
    <w:lvl w:ilvl="5" w:tplc="60F29410">
      <w:numFmt w:val="bullet"/>
      <w:lvlText w:val="•"/>
      <w:lvlJc w:val="left"/>
      <w:pPr>
        <w:ind w:left="3029" w:hanging="284"/>
      </w:pPr>
      <w:rPr>
        <w:rFonts w:hint="default"/>
      </w:rPr>
    </w:lvl>
    <w:lvl w:ilvl="6" w:tplc="9E28FFB2">
      <w:numFmt w:val="bullet"/>
      <w:lvlText w:val="•"/>
      <w:lvlJc w:val="left"/>
      <w:pPr>
        <w:ind w:left="3261" w:hanging="284"/>
      </w:pPr>
      <w:rPr>
        <w:rFonts w:hint="default"/>
      </w:rPr>
    </w:lvl>
    <w:lvl w:ilvl="7" w:tplc="E29034F4">
      <w:numFmt w:val="bullet"/>
      <w:lvlText w:val="•"/>
      <w:lvlJc w:val="left"/>
      <w:pPr>
        <w:ind w:left="3494" w:hanging="284"/>
      </w:pPr>
      <w:rPr>
        <w:rFonts w:hint="default"/>
      </w:rPr>
    </w:lvl>
    <w:lvl w:ilvl="8" w:tplc="FB9E5FD4">
      <w:numFmt w:val="bullet"/>
      <w:lvlText w:val="•"/>
      <w:lvlJc w:val="left"/>
      <w:pPr>
        <w:ind w:left="3726" w:hanging="284"/>
      </w:pPr>
      <w:rPr>
        <w:rFonts w:hint="default"/>
      </w:rPr>
    </w:lvl>
  </w:abstractNum>
  <w:abstractNum w:abstractNumId="2" w15:restartNumberingAfterBreak="0">
    <w:nsid w:val="31252374"/>
    <w:multiLevelType w:val="hybridMultilevel"/>
    <w:tmpl w:val="B95ED920"/>
    <w:lvl w:ilvl="0" w:tplc="34364F9A">
      <w:numFmt w:val="bullet"/>
      <w:lvlText w:val=""/>
      <w:lvlJc w:val="left"/>
      <w:pPr>
        <w:ind w:left="360" w:hanging="284"/>
      </w:pPr>
      <w:rPr>
        <w:rFonts w:ascii="Symbol" w:eastAsia="Symbol" w:hAnsi="Symbol" w:cs="Symbol" w:hint="default"/>
        <w:w w:val="100"/>
        <w:sz w:val="16"/>
        <w:szCs w:val="16"/>
      </w:rPr>
    </w:lvl>
    <w:lvl w:ilvl="1" w:tplc="31481A68">
      <w:numFmt w:val="bullet"/>
      <w:lvlText w:val="•"/>
      <w:lvlJc w:val="left"/>
      <w:pPr>
        <w:ind w:left="682" w:hanging="284"/>
      </w:pPr>
      <w:rPr>
        <w:rFonts w:hint="default"/>
      </w:rPr>
    </w:lvl>
    <w:lvl w:ilvl="2" w:tplc="8A6A8286">
      <w:numFmt w:val="bullet"/>
      <w:lvlText w:val="•"/>
      <w:lvlJc w:val="left"/>
      <w:pPr>
        <w:ind w:left="1005" w:hanging="284"/>
      </w:pPr>
      <w:rPr>
        <w:rFonts w:hint="default"/>
      </w:rPr>
    </w:lvl>
    <w:lvl w:ilvl="3" w:tplc="D306150C">
      <w:numFmt w:val="bullet"/>
      <w:lvlText w:val="•"/>
      <w:lvlJc w:val="left"/>
      <w:pPr>
        <w:ind w:left="1328" w:hanging="284"/>
      </w:pPr>
      <w:rPr>
        <w:rFonts w:hint="default"/>
      </w:rPr>
    </w:lvl>
    <w:lvl w:ilvl="4" w:tplc="CE10C92C">
      <w:numFmt w:val="bullet"/>
      <w:lvlText w:val="•"/>
      <w:lvlJc w:val="left"/>
      <w:pPr>
        <w:ind w:left="1651" w:hanging="284"/>
      </w:pPr>
      <w:rPr>
        <w:rFonts w:hint="default"/>
      </w:rPr>
    </w:lvl>
    <w:lvl w:ilvl="5" w:tplc="2D08E45A">
      <w:numFmt w:val="bullet"/>
      <w:lvlText w:val="•"/>
      <w:lvlJc w:val="left"/>
      <w:pPr>
        <w:ind w:left="1974" w:hanging="284"/>
      </w:pPr>
      <w:rPr>
        <w:rFonts w:hint="default"/>
      </w:rPr>
    </w:lvl>
    <w:lvl w:ilvl="6" w:tplc="0018015C">
      <w:numFmt w:val="bullet"/>
      <w:lvlText w:val="•"/>
      <w:lvlJc w:val="left"/>
      <w:pPr>
        <w:ind w:left="2297" w:hanging="284"/>
      </w:pPr>
      <w:rPr>
        <w:rFonts w:hint="default"/>
      </w:rPr>
    </w:lvl>
    <w:lvl w:ilvl="7" w:tplc="8688A1E0">
      <w:numFmt w:val="bullet"/>
      <w:lvlText w:val="•"/>
      <w:lvlJc w:val="left"/>
      <w:pPr>
        <w:ind w:left="2620" w:hanging="284"/>
      </w:pPr>
      <w:rPr>
        <w:rFonts w:hint="default"/>
      </w:rPr>
    </w:lvl>
    <w:lvl w:ilvl="8" w:tplc="BA58554A">
      <w:numFmt w:val="bullet"/>
      <w:lvlText w:val="•"/>
      <w:lvlJc w:val="left"/>
      <w:pPr>
        <w:ind w:left="2943" w:hanging="2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F3"/>
    <w:rsid w:val="00002372"/>
    <w:rsid w:val="00997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C4FDA-3295-4EDA-9E07-C09E595A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16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2018-03-06T20:51:00Z</dcterms:created>
  <dcterms:modified xsi:type="dcterms:W3CDTF">2018-03-06T20:51:00Z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