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B0" w:rsidRDefault="008B28CE">
      <w:pPr>
        <w:pStyle w:val="Titre1"/>
        <w:rPr>
          <w:rFonts w:ascii="Times New Roman"/>
        </w:rPr>
      </w:pPr>
      <w:r>
        <w:rPr>
          <w:rFonts w:ascii="Times New Roman"/>
          <w:spacing w:val="-45"/>
        </w:rPr>
        <w:t xml:space="preserve"> </w:t>
      </w:r>
      <w:r>
        <w:rPr>
          <w:rFonts w:ascii="Times New Roman"/>
          <w:noProof/>
          <w:spacing w:val="-45"/>
          <w:lang w:eastAsia="fr-FR"/>
        </w:rPr>
        <mc:AlternateContent>
          <mc:Choice Requires="wpg">
            <w:drawing>
              <wp:inline distT="0" distB="0" distL="0" distR="0">
                <wp:extent cx="8930640" cy="782320"/>
                <wp:effectExtent l="8890" t="0" r="1397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0640" cy="782320"/>
                          <a:chOff x="0" y="0"/>
                          <a:chExt cx="14064" cy="1232"/>
                        </a:xfrm>
                      </wpg:grpSpPr>
                      <pic:pic xmlns:pic="http://schemas.openxmlformats.org/drawingml/2006/picture">
                        <pic:nvPicPr>
                          <pic:cNvPr id="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9" y="0"/>
                            <a:ext cx="2579"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0" y="1227"/>
                            <a:ext cx="14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11209" y="916"/>
                            <a:ext cx="28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8B0" w:rsidRDefault="008B28CE">
                              <w:pPr>
                                <w:spacing w:line="223" w:lineRule="exact"/>
                                <w:rPr>
                                  <w:sz w:val="20"/>
                                </w:rPr>
                              </w:pPr>
                              <w:r>
                                <w:rPr>
                                  <w:sz w:val="20"/>
                                </w:rPr>
                                <w:t>Bulletin officiel n° 9 du 1-3-2018</w:t>
                              </w:r>
                            </w:p>
                          </w:txbxContent>
                        </wps:txbx>
                        <wps:bodyPr rot="0" vert="horz" wrap="square" lIns="0" tIns="0" rIns="0" bIns="0" anchor="t" anchorCtr="0" upright="1">
                          <a:noAutofit/>
                        </wps:bodyPr>
                      </wps:wsp>
                    </wpg:wgp>
                  </a:graphicData>
                </a:graphic>
              </wp:inline>
            </w:drawing>
          </mc:Choice>
          <mc:Fallback>
            <w:pict>
              <v:group id="Group 2" o:spid="_x0000_s1026" style="width:703.2pt;height:61.6pt;mso-position-horizontal-relative:char;mso-position-vertical-relative:line" coordsize="14064,1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9;width:2579;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5/rnDAAAA2gAAAA8AAABkcnMvZG93bnJldi54bWxEj0FLw0AUhO9C/8PyBG9mYw5SYrdFBKFo&#10;e2hN9frMPrOh2bch+9qk/74rCB6HmfmGWawm36kzDbENbOAhy0ER18G23BioPl7v56CiIFvsApOB&#10;C0VYLWc3CyxtGHlH5700KkE4lmjAifSl1rF25DFmoSdO3k8YPEqSQ6PtgGOC+04Xef6oPbacFhz2&#10;9OKoPu5P3sDh6327qU7FvNmIexu7z2Ml35Uxd7fT8xMooUn+w3/ttTVQwO+VdAP0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n+ucMAAADaAAAADwAAAAAAAAAAAAAAAACf&#10;AgAAZHJzL2Rvd25yZXYueG1sUEsFBgAAAAAEAAQA9wAAAI8DAAAAAA==&#10;">
                  <v:imagedata r:id="rId6" o:title=""/>
                </v:shape>
                <v:line id="Line 4" o:spid="_x0000_s1028" style="position:absolute;visibility:visible;mso-wrap-style:square" from="0,1227" to="14064,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shapetype id="_x0000_t202" coordsize="21600,21600" o:spt="202" path="m,l,21600r21600,l21600,xe">
                  <v:stroke joinstyle="miter"/>
                  <v:path gradientshapeok="t" o:connecttype="rect"/>
                </v:shapetype>
                <v:shape id="Text Box 3" o:spid="_x0000_s1029" type="#_x0000_t202" style="position:absolute;left:11209;top:916;width:284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848B0" w:rsidRDefault="008B28CE">
                        <w:pPr>
                          <w:spacing w:line="223" w:lineRule="exact"/>
                          <w:rPr>
                            <w:sz w:val="20"/>
                          </w:rPr>
                        </w:pPr>
                        <w:r>
                          <w:rPr>
                            <w:sz w:val="20"/>
                          </w:rPr>
                          <w:t>Bulletin officiel n° 9 du 1-3-2018</w:t>
                        </w:r>
                      </w:p>
                    </w:txbxContent>
                  </v:textbox>
                </v:shape>
                <w10:anchorlock/>
              </v:group>
            </w:pict>
          </mc:Fallback>
        </mc:AlternateContent>
      </w:r>
    </w:p>
    <w:p w:rsidR="005848B0" w:rsidRDefault="005848B0">
      <w:pPr>
        <w:pStyle w:val="Corpsdetexte"/>
        <w:ind w:firstLine="0"/>
        <w:rPr>
          <w:rFonts w:ascii="Times New Roman"/>
          <w:sz w:val="20"/>
        </w:rPr>
      </w:pPr>
    </w:p>
    <w:p w:rsidR="005848B0" w:rsidRDefault="005848B0">
      <w:pPr>
        <w:pStyle w:val="Corpsdetexte"/>
        <w:spacing w:before="3"/>
        <w:ind w:firstLine="0"/>
        <w:rPr>
          <w:rFonts w:ascii="Times New Roman"/>
          <w:sz w:val="18"/>
        </w:rPr>
      </w:pPr>
    </w:p>
    <w:p w:rsidR="005848B0" w:rsidRDefault="008B28CE">
      <w:pPr>
        <w:spacing w:after="6"/>
        <w:ind w:left="976"/>
        <w:rPr>
          <w:b/>
          <w:sz w:val="20"/>
        </w:rPr>
      </w:pPr>
      <w:r>
        <w:rPr>
          <w:b/>
          <w:color w:val="17818E"/>
          <w:sz w:val="20"/>
        </w:rPr>
        <w:t>Arts du cirque CAP BEP</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2"/>
        <w:gridCol w:w="2156"/>
        <w:gridCol w:w="3971"/>
        <w:gridCol w:w="4254"/>
        <w:gridCol w:w="3801"/>
      </w:tblGrid>
      <w:tr w:rsidR="005848B0">
        <w:trPr>
          <w:trHeight w:val="206"/>
        </w:trPr>
        <w:tc>
          <w:tcPr>
            <w:tcW w:w="3688" w:type="dxa"/>
            <w:gridSpan w:val="2"/>
          </w:tcPr>
          <w:p w:rsidR="005848B0" w:rsidRDefault="008B28CE">
            <w:pPr>
              <w:pStyle w:val="TableParagraph"/>
              <w:spacing w:line="186" w:lineRule="exact"/>
              <w:ind w:left="871"/>
              <w:rPr>
                <w:sz w:val="18"/>
              </w:rPr>
            </w:pPr>
            <w:r>
              <w:rPr>
                <w:color w:val="17818E"/>
                <w:sz w:val="18"/>
              </w:rPr>
              <w:t>Comp</w:t>
            </w:r>
            <w:bookmarkStart w:id="0" w:name="_GoBack"/>
            <w:r>
              <w:rPr>
                <w:color w:val="17818E"/>
                <w:sz w:val="18"/>
              </w:rPr>
              <w:t>étences attendues</w:t>
            </w:r>
          </w:p>
        </w:tc>
        <w:tc>
          <w:tcPr>
            <w:tcW w:w="12026" w:type="dxa"/>
            <w:gridSpan w:val="3"/>
          </w:tcPr>
          <w:p w:rsidR="005848B0" w:rsidRDefault="008B28CE">
            <w:pPr>
              <w:pStyle w:val="TableParagraph"/>
              <w:spacing w:line="186" w:lineRule="exact"/>
              <w:ind w:left="4564" w:right="4560"/>
              <w:jc w:val="center"/>
              <w:rPr>
                <w:sz w:val="18"/>
              </w:rPr>
            </w:pPr>
            <w:r>
              <w:rPr>
                <w:color w:val="17818E"/>
                <w:sz w:val="18"/>
              </w:rPr>
              <w:t>Princ</w:t>
            </w:r>
            <w:bookmarkEnd w:id="0"/>
            <w:r>
              <w:rPr>
                <w:color w:val="17818E"/>
                <w:sz w:val="18"/>
              </w:rPr>
              <w:t>ipes d’élaboration de l’épreuve</w:t>
            </w:r>
          </w:p>
        </w:tc>
      </w:tr>
      <w:tr w:rsidR="005848B0">
        <w:trPr>
          <w:trHeight w:val="1288"/>
        </w:trPr>
        <w:tc>
          <w:tcPr>
            <w:tcW w:w="3688" w:type="dxa"/>
            <w:gridSpan w:val="2"/>
          </w:tcPr>
          <w:p w:rsidR="005848B0" w:rsidRDefault="008B28CE">
            <w:pPr>
              <w:pStyle w:val="TableParagraph"/>
              <w:spacing w:before="85"/>
              <w:ind w:left="71"/>
              <w:rPr>
                <w:b/>
                <w:sz w:val="16"/>
              </w:rPr>
            </w:pPr>
            <w:r>
              <w:rPr>
                <w:b/>
                <w:sz w:val="16"/>
              </w:rPr>
              <w:t>Niveau 3</w:t>
            </w:r>
          </w:p>
          <w:p w:rsidR="005848B0" w:rsidRDefault="008B28CE">
            <w:pPr>
              <w:pStyle w:val="TableParagraph"/>
              <w:spacing w:before="1"/>
              <w:ind w:left="71" w:right="94"/>
              <w:rPr>
                <w:sz w:val="16"/>
              </w:rPr>
            </w:pPr>
            <w:r>
              <w:rPr>
                <w:b/>
                <w:sz w:val="16"/>
              </w:rPr>
              <w:t xml:space="preserve">Reproduire des formes singulières </w:t>
            </w:r>
            <w:r>
              <w:rPr>
                <w:sz w:val="16"/>
              </w:rPr>
              <w:t>en jonglage, acrobatie, équilibre</w:t>
            </w:r>
            <w:r>
              <w:rPr>
                <w:b/>
                <w:sz w:val="16"/>
              </w:rPr>
              <w:t xml:space="preserve">, les organiser </w:t>
            </w:r>
            <w:r>
              <w:rPr>
                <w:sz w:val="16"/>
              </w:rPr>
              <w:t xml:space="preserve">pour </w:t>
            </w:r>
            <w:r>
              <w:rPr>
                <w:b/>
                <w:sz w:val="16"/>
              </w:rPr>
              <w:t xml:space="preserve">les représenter </w:t>
            </w:r>
            <w:r>
              <w:rPr>
                <w:sz w:val="16"/>
              </w:rPr>
              <w:t xml:space="preserve">au sein d’une pièce collective. Les élèves spectateurs </w:t>
            </w:r>
            <w:r>
              <w:rPr>
                <w:b/>
                <w:sz w:val="16"/>
              </w:rPr>
              <w:t>apprécient la qualité de réalisation des différentes formes singulières</w:t>
            </w:r>
            <w:r>
              <w:rPr>
                <w:sz w:val="16"/>
              </w:rPr>
              <w:t>.</w:t>
            </w:r>
          </w:p>
        </w:tc>
        <w:tc>
          <w:tcPr>
            <w:tcW w:w="12026" w:type="dxa"/>
            <w:gridSpan w:val="3"/>
          </w:tcPr>
          <w:p w:rsidR="005848B0" w:rsidRDefault="008B28CE">
            <w:pPr>
              <w:pStyle w:val="TableParagraph"/>
              <w:ind w:left="70" w:right="97"/>
              <w:rPr>
                <w:sz w:val="16"/>
              </w:rPr>
            </w:pPr>
            <w:r>
              <w:rPr>
                <w:sz w:val="16"/>
              </w:rPr>
              <w:t>En s'appuyant sur des éléments artistiques et scéniques simples pour suggérer un univers (époque, lieu), des personnages, des se</w:t>
            </w:r>
            <w:r>
              <w:rPr>
                <w:sz w:val="16"/>
              </w:rPr>
              <w:t>ntiments, des états, les candidats par groupe de 3, présentent un numéro collectif qui articule les différentes spécialités des arts du cirque: jonglerie, équilibres précaires, acrobaties collectives. La durée du numéro est comprise entre 2’ et 5' La troup</w:t>
            </w:r>
            <w:r>
              <w:rPr>
                <w:sz w:val="16"/>
              </w:rPr>
              <w:t>e présente son numéro, en utilisant des objets, des accessoires, des costumes, un support sonore. Elle dispose et met en piste son matériel pour investir et redéfinir en toute sécurité un espace d'environ 8 m sur 8 m.</w:t>
            </w:r>
          </w:p>
          <w:p w:rsidR="005848B0" w:rsidRDefault="008B28CE">
            <w:pPr>
              <w:pStyle w:val="TableParagraph"/>
              <w:spacing w:before="4"/>
              <w:ind w:left="70" w:right="97"/>
              <w:rPr>
                <w:sz w:val="16"/>
              </w:rPr>
            </w:pPr>
            <w:r>
              <w:rPr>
                <w:sz w:val="16"/>
              </w:rPr>
              <w:t>Deux leçons avant l’évaluation du numé</w:t>
            </w:r>
            <w:r>
              <w:rPr>
                <w:sz w:val="16"/>
              </w:rPr>
              <w:t>ro, les élèves réalisent une répétition (1) devant un groupe de spectateurs-lecteurs (de préférence choisi). Un spectateur- lecteur observe un circassien à l’aide d’une fiche, le renseigne sur sa prestation et présente une ou des propositions pour l’amélio</w:t>
            </w:r>
            <w:r>
              <w:rPr>
                <w:sz w:val="16"/>
              </w:rPr>
              <w:t>rer. Il est évalué lors de la</w:t>
            </w:r>
          </w:p>
          <w:p w:rsidR="005848B0" w:rsidRDefault="008B28CE">
            <w:pPr>
              <w:pStyle w:val="TableParagraph"/>
              <w:spacing w:line="168" w:lineRule="exact"/>
              <w:ind w:left="70"/>
              <w:rPr>
                <w:sz w:val="16"/>
              </w:rPr>
            </w:pPr>
            <w:r>
              <w:rPr>
                <w:sz w:val="16"/>
              </w:rPr>
              <w:t>présentation finale du numéro sur la pertinence de ses conseils et sur les améliorations produites sur la qualité de réalisation du circassien lors de l’évaluation.</w:t>
            </w:r>
          </w:p>
        </w:tc>
      </w:tr>
      <w:tr w:rsidR="005848B0">
        <w:trPr>
          <w:trHeight w:val="185"/>
        </w:trPr>
        <w:tc>
          <w:tcPr>
            <w:tcW w:w="1532" w:type="dxa"/>
            <w:vMerge w:val="restart"/>
          </w:tcPr>
          <w:p w:rsidR="005848B0" w:rsidRDefault="008B28CE">
            <w:pPr>
              <w:pStyle w:val="TableParagraph"/>
              <w:spacing w:before="90"/>
              <w:ind w:left="143"/>
              <w:rPr>
                <w:b/>
                <w:sz w:val="16"/>
              </w:rPr>
            </w:pPr>
            <w:r>
              <w:rPr>
                <w:b/>
                <w:sz w:val="16"/>
              </w:rPr>
              <w:t>Points à affecter</w:t>
            </w:r>
          </w:p>
        </w:tc>
        <w:tc>
          <w:tcPr>
            <w:tcW w:w="2156" w:type="dxa"/>
            <w:vMerge w:val="restart"/>
          </w:tcPr>
          <w:p w:rsidR="005848B0" w:rsidRDefault="008B28CE">
            <w:pPr>
              <w:pStyle w:val="TableParagraph"/>
              <w:spacing w:before="90"/>
              <w:ind w:left="354"/>
              <w:rPr>
                <w:b/>
                <w:sz w:val="16"/>
              </w:rPr>
            </w:pPr>
            <w:r>
              <w:rPr>
                <w:b/>
                <w:sz w:val="16"/>
              </w:rPr>
              <w:t>Éléments à évaluer</w:t>
            </w:r>
          </w:p>
        </w:tc>
        <w:tc>
          <w:tcPr>
            <w:tcW w:w="3971" w:type="dxa"/>
          </w:tcPr>
          <w:p w:rsidR="005848B0" w:rsidRDefault="008B28CE">
            <w:pPr>
              <w:pStyle w:val="TableParagraph"/>
              <w:spacing w:line="165" w:lineRule="exact"/>
              <w:ind w:left="154" w:right="147"/>
              <w:jc w:val="center"/>
              <w:rPr>
                <w:b/>
                <w:sz w:val="16"/>
              </w:rPr>
            </w:pPr>
            <w:r>
              <w:rPr>
                <w:b/>
                <w:sz w:val="16"/>
              </w:rPr>
              <w:t>Compétence de niveau 3 en cours d’acquisition</w:t>
            </w:r>
          </w:p>
        </w:tc>
        <w:tc>
          <w:tcPr>
            <w:tcW w:w="8055" w:type="dxa"/>
            <w:gridSpan w:val="2"/>
          </w:tcPr>
          <w:p w:rsidR="005848B0" w:rsidRDefault="008B28CE">
            <w:pPr>
              <w:pStyle w:val="TableParagraph"/>
              <w:spacing w:line="165" w:lineRule="exact"/>
              <w:ind w:left="2742" w:right="2737"/>
              <w:jc w:val="center"/>
              <w:rPr>
                <w:b/>
                <w:sz w:val="16"/>
              </w:rPr>
            </w:pPr>
            <w:r>
              <w:rPr>
                <w:b/>
                <w:sz w:val="16"/>
              </w:rPr>
              <w:t>Compétence du niveau 3 acquise</w:t>
            </w:r>
          </w:p>
        </w:tc>
      </w:tr>
      <w:tr w:rsidR="005848B0">
        <w:trPr>
          <w:trHeight w:val="182"/>
        </w:trPr>
        <w:tc>
          <w:tcPr>
            <w:tcW w:w="1532" w:type="dxa"/>
            <w:vMerge/>
            <w:tcBorders>
              <w:top w:val="nil"/>
            </w:tcBorders>
          </w:tcPr>
          <w:p w:rsidR="005848B0" w:rsidRDefault="005848B0">
            <w:pPr>
              <w:rPr>
                <w:sz w:val="2"/>
                <w:szCs w:val="2"/>
              </w:rPr>
            </w:pPr>
          </w:p>
        </w:tc>
        <w:tc>
          <w:tcPr>
            <w:tcW w:w="2156" w:type="dxa"/>
            <w:vMerge/>
            <w:tcBorders>
              <w:top w:val="nil"/>
            </w:tcBorders>
          </w:tcPr>
          <w:p w:rsidR="005848B0" w:rsidRDefault="005848B0">
            <w:pPr>
              <w:rPr>
                <w:sz w:val="2"/>
                <w:szCs w:val="2"/>
              </w:rPr>
            </w:pPr>
          </w:p>
        </w:tc>
        <w:tc>
          <w:tcPr>
            <w:tcW w:w="3971" w:type="dxa"/>
          </w:tcPr>
          <w:p w:rsidR="005848B0" w:rsidRDefault="008B28CE">
            <w:pPr>
              <w:pStyle w:val="TableParagraph"/>
              <w:spacing w:line="162" w:lineRule="exact"/>
              <w:ind w:left="154" w:right="145"/>
              <w:jc w:val="center"/>
              <w:rPr>
                <w:b/>
                <w:sz w:val="16"/>
              </w:rPr>
            </w:pPr>
            <w:r>
              <w:rPr>
                <w:b/>
                <w:sz w:val="16"/>
              </w:rPr>
              <w:t>De 0 à 9 points</w:t>
            </w:r>
          </w:p>
        </w:tc>
        <w:tc>
          <w:tcPr>
            <w:tcW w:w="4254" w:type="dxa"/>
          </w:tcPr>
          <w:p w:rsidR="005848B0" w:rsidRDefault="008B28CE">
            <w:pPr>
              <w:pStyle w:val="TableParagraph"/>
              <w:spacing w:line="162" w:lineRule="exact"/>
              <w:ind w:left="1451" w:right="1444"/>
              <w:jc w:val="center"/>
              <w:rPr>
                <w:b/>
                <w:sz w:val="16"/>
              </w:rPr>
            </w:pPr>
            <w:r>
              <w:rPr>
                <w:b/>
                <w:sz w:val="16"/>
              </w:rPr>
              <w:t>De 10 à 14 points</w:t>
            </w:r>
          </w:p>
        </w:tc>
        <w:tc>
          <w:tcPr>
            <w:tcW w:w="3801" w:type="dxa"/>
          </w:tcPr>
          <w:p w:rsidR="005848B0" w:rsidRDefault="008B28CE">
            <w:pPr>
              <w:pStyle w:val="TableParagraph"/>
              <w:spacing w:line="162" w:lineRule="exact"/>
              <w:ind w:left="1243"/>
              <w:rPr>
                <w:b/>
                <w:sz w:val="16"/>
              </w:rPr>
            </w:pPr>
            <w:r>
              <w:rPr>
                <w:b/>
                <w:sz w:val="16"/>
              </w:rPr>
              <w:t>De 15 à 20 points</w:t>
            </w:r>
          </w:p>
        </w:tc>
      </w:tr>
      <w:tr w:rsidR="005848B0">
        <w:trPr>
          <w:trHeight w:val="1106"/>
        </w:trPr>
        <w:tc>
          <w:tcPr>
            <w:tcW w:w="1532" w:type="dxa"/>
          </w:tcPr>
          <w:p w:rsidR="005848B0" w:rsidRDefault="008B28CE">
            <w:pPr>
              <w:pStyle w:val="TableParagraph"/>
              <w:spacing w:before="87"/>
              <w:ind w:left="107" w:right="92"/>
              <w:jc w:val="center"/>
              <w:rPr>
                <w:b/>
                <w:sz w:val="16"/>
              </w:rPr>
            </w:pPr>
            <w:r>
              <w:rPr>
                <w:b/>
                <w:sz w:val="16"/>
              </w:rPr>
              <w:t>Construction du numéro</w:t>
            </w:r>
          </w:p>
          <w:p w:rsidR="005848B0" w:rsidRDefault="008B28CE">
            <w:pPr>
              <w:pStyle w:val="TableParagraph"/>
              <w:spacing w:line="182" w:lineRule="exact"/>
              <w:ind w:left="105" w:right="94"/>
              <w:jc w:val="center"/>
              <w:rPr>
                <w:b/>
                <w:sz w:val="16"/>
              </w:rPr>
            </w:pPr>
            <w:r>
              <w:rPr>
                <w:b/>
                <w:sz w:val="16"/>
              </w:rPr>
              <w:t>Note collective</w:t>
            </w:r>
          </w:p>
          <w:p w:rsidR="005848B0" w:rsidRDefault="005848B0">
            <w:pPr>
              <w:pStyle w:val="TableParagraph"/>
              <w:spacing w:before="4"/>
              <w:rPr>
                <w:b/>
                <w:sz w:val="16"/>
              </w:rPr>
            </w:pPr>
          </w:p>
          <w:p w:rsidR="005848B0" w:rsidRDefault="008B28CE">
            <w:pPr>
              <w:pStyle w:val="TableParagraph"/>
              <w:ind w:left="107" w:right="93"/>
              <w:jc w:val="center"/>
              <w:rPr>
                <w:sz w:val="16"/>
              </w:rPr>
            </w:pPr>
            <w:r>
              <w:rPr>
                <w:sz w:val="16"/>
              </w:rPr>
              <w:t>6 points</w:t>
            </w:r>
          </w:p>
        </w:tc>
        <w:tc>
          <w:tcPr>
            <w:tcW w:w="2156" w:type="dxa"/>
          </w:tcPr>
          <w:p w:rsidR="005848B0" w:rsidRDefault="005848B0">
            <w:pPr>
              <w:pStyle w:val="TableParagraph"/>
              <w:spacing w:before="7"/>
              <w:rPr>
                <w:b/>
                <w:sz w:val="23"/>
              </w:rPr>
            </w:pPr>
          </w:p>
          <w:p w:rsidR="005848B0" w:rsidRDefault="008B28CE">
            <w:pPr>
              <w:pStyle w:val="TableParagraph"/>
              <w:ind w:left="80" w:right="53" w:firstLine="460"/>
              <w:rPr>
                <w:b/>
                <w:sz w:val="16"/>
              </w:rPr>
            </w:pPr>
            <w:r>
              <w:rPr>
                <w:b/>
                <w:sz w:val="16"/>
              </w:rPr>
              <w:t>Composition : création collective et mise</w:t>
            </w:r>
          </w:p>
          <w:p w:rsidR="005848B0" w:rsidRDefault="008B28CE">
            <w:pPr>
              <w:pStyle w:val="TableParagraph"/>
              <w:ind w:left="83" w:right="70"/>
              <w:jc w:val="center"/>
              <w:rPr>
                <w:b/>
                <w:sz w:val="16"/>
              </w:rPr>
            </w:pPr>
            <w:r>
              <w:rPr>
                <w:b/>
                <w:sz w:val="16"/>
              </w:rPr>
              <w:t>en piste.</w:t>
            </w:r>
          </w:p>
        </w:tc>
        <w:tc>
          <w:tcPr>
            <w:tcW w:w="3971" w:type="dxa"/>
          </w:tcPr>
          <w:p w:rsidR="005848B0" w:rsidRDefault="008B28CE">
            <w:pPr>
              <w:pStyle w:val="TableParagraph"/>
              <w:spacing w:line="179" w:lineRule="exact"/>
              <w:ind w:left="1501"/>
              <w:rPr>
                <w:b/>
                <w:sz w:val="16"/>
              </w:rPr>
            </w:pPr>
            <w:r>
              <w:rPr>
                <w:b/>
                <w:sz w:val="16"/>
              </w:rPr>
              <w:t>De 0 à 2,5 pts</w:t>
            </w:r>
          </w:p>
          <w:p w:rsidR="005848B0" w:rsidRDefault="008B28CE">
            <w:pPr>
              <w:pStyle w:val="TableParagraph"/>
              <w:ind w:left="70" w:right="56"/>
              <w:jc w:val="both"/>
              <w:rPr>
                <w:sz w:val="16"/>
              </w:rPr>
            </w:pPr>
            <w:r>
              <w:rPr>
                <w:spacing w:val="-3"/>
                <w:sz w:val="16"/>
              </w:rPr>
              <w:t xml:space="preserve">Le </w:t>
            </w:r>
            <w:r>
              <w:rPr>
                <w:b/>
                <w:spacing w:val="-5"/>
                <w:sz w:val="16"/>
              </w:rPr>
              <w:t xml:space="preserve">numéro </w:t>
            </w:r>
            <w:r>
              <w:rPr>
                <w:b/>
                <w:spacing w:val="-4"/>
                <w:sz w:val="16"/>
              </w:rPr>
              <w:t xml:space="preserve">est </w:t>
            </w:r>
            <w:r>
              <w:rPr>
                <w:b/>
                <w:spacing w:val="-5"/>
                <w:sz w:val="16"/>
              </w:rPr>
              <w:t>improvisé</w:t>
            </w:r>
            <w:r>
              <w:rPr>
                <w:spacing w:val="-5"/>
                <w:sz w:val="16"/>
              </w:rPr>
              <w:t xml:space="preserve">. L'organisation spatiale, temporelle </w:t>
            </w:r>
            <w:r>
              <w:rPr>
                <w:spacing w:val="-4"/>
                <w:sz w:val="16"/>
              </w:rPr>
              <w:t xml:space="preserve">est </w:t>
            </w:r>
            <w:r>
              <w:rPr>
                <w:spacing w:val="-5"/>
                <w:sz w:val="16"/>
              </w:rPr>
              <w:t xml:space="preserve">aléatoire </w:t>
            </w:r>
            <w:r>
              <w:rPr>
                <w:spacing w:val="-3"/>
                <w:sz w:val="16"/>
              </w:rPr>
              <w:t xml:space="preserve">et </w:t>
            </w:r>
            <w:r>
              <w:rPr>
                <w:spacing w:val="-4"/>
                <w:sz w:val="16"/>
              </w:rPr>
              <w:t xml:space="preserve">oublie </w:t>
            </w:r>
            <w:r>
              <w:rPr>
                <w:spacing w:val="-3"/>
                <w:sz w:val="16"/>
              </w:rPr>
              <w:t xml:space="preserve">les </w:t>
            </w:r>
            <w:r>
              <w:rPr>
                <w:spacing w:val="-5"/>
                <w:sz w:val="16"/>
              </w:rPr>
              <w:t xml:space="preserve">règles essentielles </w:t>
            </w:r>
            <w:r>
              <w:rPr>
                <w:spacing w:val="-3"/>
                <w:sz w:val="16"/>
              </w:rPr>
              <w:t xml:space="preserve">de </w:t>
            </w:r>
            <w:r>
              <w:rPr>
                <w:spacing w:val="-5"/>
                <w:sz w:val="16"/>
              </w:rPr>
              <w:t xml:space="preserve">présentation </w:t>
            </w:r>
            <w:r>
              <w:rPr>
                <w:sz w:val="16"/>
              </w:rPr>
              <w:t xml:space="preserve">: </w:t>
            </w:r>
            <w:r>
              <w:rPr>
                <w:spacing w:val="-5"/>
                <w:sz w:val="16"/>
              </w:rPr>
              <w:t xml:space="preserve">orientation, prise </w:t>
            </w:r>
            <w:r>
              <w:rPr>
                <w:spacing w:val="-3"/>
                <w:sz w:val="16"/>
              </w:rPr>
              <w:t xml:space="preserve">en </w:t>
            </w:r>
            <w:r>
              <w:rPr>
                <w:spacing w:val="-4"/>
                <w:sz w:val="16"/>
              </w:rPr>
              <w:t xml:space="preserve">compte </w:t>
            </w:r>
            <w:r>
              <w:rPr>
                <w:spacing w:val="-3"/>
                <w:sz w:val="16"/>
              </w:rPr>
              <w:t xml:space="preserve">du </w:t>
            </w:r>
            <w:r>
              <w:rPr>
                <w:spacing w:val="-5"/>
                <w:sz w:val="16"/>
              </w:rPr>
              <w:t xml:space="preserve">public, </w:t>
            </w:r>
            <w:r>
              <w:rPr>
                <w:spacing w:val="-4"/>
                <w:sz w:val="16"/>
              </w:rPr>
              <w:t>etc.</w:t>
            </w:r>
            <w:r>
              <w:rPr>
                <w:spacing w:val="10"/>
                <w:sz w:val="16"/>
              </w:rPr>
              <w:t xml:space="preserve"> </w:t>
            </w:r>
            <w:r>
              <w:rPr>
                <w:spacing w:val="-3"/>
                <w:sz w:val="16"/>
              </w:rPr>
              <w:t>La</w:t>
            </w:r>
            <w:r>
              <w:rPr>
                <w:spacing w:val="8"/>
                <w:sz w:val="16"/>
              </w:rPr>
              <w:t xml:space="preserve"> </w:t>
            </w:r>
            <w:r>
              <w:rPr>
                <w:spacing w:val="-5"/>
                <w:sz w:val="16"/>
              </w:rPr>
              <w:t>troupe</w:t>
            </w:r>
            <w:r>
              <w:rPr>
                <w:spacing w:val="8"/>
                <w:sz w:val="16"/>
              </w:rPr>
              <w:t xml:space="preserve"> </w:t>
            </w:r>
            <w:r>
              <w:rPr>
                <w:spacing w:val="-5"/>
                <w:sz w:val="16"/>
              </w:rPr>
              <w:t>s'appuie</w:t>
            </w:r>
            <w:r>
              <w:rPr>
                <w:spacing w:val="8"/>
                <w:sz w:val="16"/>
              </w:rPr>
              <w:t xml:space="preserve"> </w:t>
            </w:r>
            <w:r>
              <w:rPr>
                <w:spacing w:val="-4"/>
                <w:sz w:val="16"/>
              </w:rPr>
              <w:t>sur</w:t>
            </w:r>
            <w:r>
              <w:rPr>
                <w:spacing w:val="10"/>
                <w:sz w:val="16"/>
              </w:rPr>
              <w:t xml:space="preserve"> </w:t>
            </w:r>
            <w:r>
              <w:rPr>
                <w:spacing w:val="-3"/>
                <w:sz w:val="16"/>
              </w:rPr>
              <w:t>un</w:t>
            </w:r>
            <w:r>
              <w:rPr>
                <w:spacing w:val="8"/>
                <w:sz w:val="16"/>
              </w:rPr>
              <w:t xml:space="preserve"> </w:t>
            </w:r>
            <w:r>
              <w:rPr>
                <w:spacing w:val="-4"/>
                <w:sz w:val="16"/>
              </w:rPr>
              <w:t>élève</w:t>
            </w:r>
            <w:r>
              <w:rPr>
                <w:spacing w:val="8"/>
                <w:sz w:val="16"/>
              </w:rPr>
              <w:t xml:space="preserve"> </w:t>
            </w:r>
            <w:r>
              <w:rPr>
                <w:spacing w:val="-4"/>
                <w:sz w:val="16"/>
              </w:rPr>
              <w:t>pour</w:t>
            </w:r>
            <w:r>
              <w:rPr>
                <w:spacing w:val="8"/>
                <w:sz w:val="16"/>
              </w:rPr>
              <w:t xml:space="preserve"> </w:t>
            </w:r>
            <w:r>
              <w:rPr>
                <w:spacing w:val="-5"/>
                <w:sz w:val="16"/>
              </w:rPr>
              <w:t>mémoriser</w:t>
            </w:r>
            <w:r>
              <w:rPr>
                <w:spacing w:val="8"/>
                <w:sz w:val="16"/>
              </w:rPr>
              <w:t xml:space="preserve"> </w:t>
            </w:r>
            <w:r>
              <w:rPr>
                <w:spacing w:val="-3"/>
                <w:sz w:val="16"/>
              </w:rPr>
              <w:t>ou</w:t>
            </w:r>
          </w:p>
          <w:p w:rsidR="005848B0" w:rsidRDefault="008B28CE">
            <w:pPr>
              <w:pStyle w:val="TableParagraph"/>
              <w:spacing w:before="1" w:line="168" w:lineRule="exact"/>
              <w:ind w:left="70"/>
              <w:jc w:val="both"/>
              <w:rPr>
                <w:sz w:val="16"/>
              </w:rPr>
            </w:pPr>
            <w:r>
              <w:rPr>
                <w:sz w:val="16"/>
              </w:rPr>
              <w:t>présenter son numéro.</w:t>
            </w:r>
          </w:p>
        </w:tc>
        <w:tc>
          <w:tcPr>
            <w:tcW w:w="4254" w:type="dxa"/>
          </w:tcPr>
          <w:p w:rsidR="005848B0" w:rsidRDefault="008B28CE">
            <w:pPr>
              <w:pStyle w:val="TableParagraph"/>
              <w:spacing w:line="179" w:lineRule="exact"/>
              <w:ind w:left="1642"/>
              <w:rPr>
                <w:b/>
                <w:sz w:val="16"/>
              </w:rPr>
            </w:pPr>
            <w:r>
              <w:rPr>
                <w:b/>
                <w:sz w:val="16"/>
              </w:rPr>
              <w:t>De 3 à 4,5 pts</w:t>
            </w:r>
          </w:p>
          <w:p w:rsidR="005848B0" w:rsidRDefault="008B28CE">
            <w:pPr>
              <w:pStyle w:val="TableParagraph"/>
              <w:ind w:left="69" w:right="55"/>
              <w:jc w:val="both"/>
              <w:rPr>
                <w:sz w:val="16"/>
              </w:rPr>
            </w:pPr>
            <w:r>
              <w:rPr>
                <w:spacing w:val="-4"/>
                <w:sz w:val="16"/>
              </w:rPr>
              <w:t xml:space="preserve">Le </w:t>
            </w:r>
            <w:r>
              <w:rPr>
                <w:b/>
                <w:spacing w:val="-6"/>
                <w:sz w:val="16"/>
              </w:rPr>
              <w:t xml:space="preserve">numéro </w:t>
            </w:r>
            <w:r>
              <w:rPr>
                <w:b/>
                <w:spacing w:val="-4"/>
                <w:sz w:val="16"/>
              </w:rPr>
              <w:t xml:space="preserve">est </w:t>
            </w:r>
            <w:r>
              <w:rPr>
                <w:b/>
                <w:spacing w:val="-7"/>
                <w:sz w:val="16"/>
              </w:rPr>
              <w:t xml:space="preserve">construit </w:t>
            </w:r>
            <w:r>
              <w:rPr>
                <w:sz w:val="16"/>
              </w:rPr>
              <w:t xml:space="preserve">: </w:t>
            </w:r>
            <w:r>
              <w:rPr>
                <w:spacing w:val="-5"/>
                <w:sz w:val="16"/>
              </w:rPr>
              <w:t xml:space="preserve">avec </w:t>
            </w:r>
            <w:r>
              <w:rPr>
                <w:spacing w:val="-3"/>
                <w:sz w:val="16"/>
              </w:rPr>
              <w:t xml:space="preserve">un </w:t>
            </w:r>
            <w:r>
              <w:rPr>
                <w:spacing w:val="-7"/>
                <w:sz w:val="16"/>
              </w:rPr>
              <w:t xml:space="preserve">début, </w:t>
            </w:r>
            <w:r>
              <w:rPr>
                <w:spacing w:val="-3"/>
                <w:sz w:val="16"/>
              </w:rPr>
              <w:t xml:space="preserve">un </w:t>
            </w:r>
            <w:r>
              <w:rPr>
                <w:spacing w:val="-7"/>
                <w:sz w:val="16"/>
              </w:rPr>
              <w:t xml:space="preserve">développement, </w:t>
            </w:r>
            <w:r>
              <w:rPr>
                <w:spacing w:val="-5"/>
                <w:sz w:val="16"/>
              </w:rPr>
              <w:t xml:space="preserve">une </w:t>
            </w:r>
            <w:r>
              <w:rPr>
                <w:spacing w:val="-4"/>
                <w:sz w:val="16"/>
              </w:rPr>
              <w:t xml:space="preserve">fin </w:t>
            </w:r>
            <w:r>
              <w:rPr>
                <w:spacing w:val="-7"/>
                <w:sz w:val="16"/>
              </w:rPr>
              <w:t xml:space="preserve">repérables. </w:t>
            </w:r>
            <w:r>
              <w:rPr>
                <w:spacing w:val="-4"/>
                <w:sz w:val="16"/>
              </w:rPr>
              <w:t xml:space="preserve">Il </w:t>
            </w:r>
            <w:r>
              <w:rPr>
                <w:spacing w:val="-6"/>
                <w:sz w:val="16"/>
              </w:rPr>
              <w:t xml:space="preserve">s'appuie </w:t>
            </w:r>
            <w:r>
              <w:rPr>
                <w:spacing w:val="-5"/>
                <w:sz w:val="16"/>
              </w:rPr>
              <w:t xml:space="preserve">sur une </w:t>
            </w:r>
            <w:r>
              <w:rPr>
                <w:spacing w:val="-6"/>
                <w:sz w:val="16"/>
              </w:rPr>
              <w:t xml:space="preserve">succession, </w:t>
            </w:r>
            <w:r>
              <w:rPr>
                <w:b/>
                <w:spacing w:val="-7"/>
                <w:sz w:val="16"/>
              </w:rPr>
              <w:t xml:space="preserve">juxtaposition </w:t>
            </w:r>
            <w:r>
              <w:rPr>
                <w:spacing w:val="-3"/>
                <w:sz w:val="16"/>
              </w:rPr>
              <w:t xml:space="preserve">de </w:t>
            </w:r>
            <w:r>
              <w:rPr>
                <w:spacing w:val="-7"/>
                <w:sz w:val="16"/>
              </w:rPr>
              <w:t>réalisations individuelles.</w:t>
            </w:r>
          </w:p>
          <w:p w:rsidR="005848B0" w:rsidRDefault="008B28CE">
            <w:pPr>
              <w:pStyle w:val="TableParagraph"/>
              <w:spacing w:before="1" w:line="180" w:lineRule="atLeast"/>
              <w:ind w:left="69" w:right="55"/>
              <w:jc w:val="both"/>
              <w:rPr>
                <w:sz w:val="16"/>
              </w:rPr>
            </w:pPr>
            <w:r>
              <w:rPr>
                <w:spacing w:val="-6"/>
                <w:sz w:val="16"/>
              </w:rPr>
              <w:t xml:space="preserve">L'espace </w:t>
            </w:r>
            <w:r>
              <w:rPr>
                <w:spacing w:val="-4"/>
                <w:sz w:val="16"/>
              </w:rPr>
              <w:t xml:space="preserve">et </w:t>
            </w:r>
            <w:r>
              <w:rPr>
                <w:spacing w:val="-3"/>
                <w:sz w:val="16"/>
              </w:rPr>
              <w:t xml:space="preserve">le </w:t>
            </w:r>
            <w:r>
              <w:rPr>
                <w:spacing w:val="-5"/>
                <w:sz w:val="16"/>
              </w:rPr>
              <w:t xml:space="preserve">temps sont </w:t>
            </w:r>
            <w:r>
              <w:rPr>
                <w:spacing w:val="-6"/>
                <w:sz w:val="16"/>
              </w:rPr>
              <w:t xml:space="preserve">utilisés dans </w:t>
            </w:r>
            <w:r>
              <w:rPr>
                <w:spacing w:val="-5"/>
                <w:sz w:val="16"/>
              </w:rPr>
              <w:t xml:space="preserve">leur </w:t>
            </w:r>
            <w:r>
              <w:rPr>
                <w:spacing w:val="-7"/>
                <w:sz w:val="16"/>
              </w:rPr>
              <w:t xml:space="preserve">intégralité. </w:t>
            </w:r>
            <w:r>
              <w:rPr>
                <w:spacing w:val="-5"/>
                <w:sz w:val="16"/>
              </w:rPr>
              <w:t xml:space="preserve">Chaque élève </w:t>
            </w:r>
            <w:r>
              <w:rPr>
                <w:sz w:val="16"/>
              </w:rPr>
              <w:t xml:space="preserve">a </w:t>
            </w:r>
            <w:r>
              <w:rPr>
                <w:spacing w:val="-4"/>
                <w:sz w:val="16"/>
              </w:rPr>
              <w:t xml:space="preserve">mémorisé </w:t>
            </w:r>
            <w:r>
              <w:rPr>
                <w:spacing w:val="-3"/>
                <w:sz w:val="16"/>
              </w:rPr>
              <w:t xml:space="preserve">le </w:t>
            </w:r>
            <w:r>
              <w:rPr>
                <w:spacing w:val="-4"/>
                <w:sz w:val="16"/>
              </w:rPr>
              <w:t xml:space="preserve">filage </w:t>
            </w:r>
            <w:r>
              <w:rPr>
                <w:spacing w:val="-3"/>
                <w:sz w:val="16"/>
              </w:rPr>
              <w:t xml:space="preserve">et </w:t>
            </w:r>
            <w:r>
              <w:rPr>
                <w:spacing w:val="-5"/>
                <w:sz w:val="16"/>
              </w:rPr>
              <w:t>l'org</w:t>
            </w:r>
            <w:r>
              <w:rPr>
                <w:spacing w:val="-5"/>
                <w:sz w:val="16"/>
              </w:rPr>
              <w:t xml:space="preserve">anisation </w:t>
            </w:r>
            <w:r>
              <w:rPr>
                <w:sz w:val="16"/>
              </w:rPr>
              <w:t xml:space="preserve">du </w:t>
            </w:r>
            <w:r>
              <w:rPr>
                <w:spacing w:val="-5"/>
                <w:sz w:val="16"/>
              </w:rPr>
              <w:t>numéro.</w:t>
            </w:r>
          </w:p>
        </w:tc>
        <w:tc>
          <w:tcPr>
            <w:tcW w:w="3801" w:type="dxa"/>
          </w:tcPr>
          <w:p w:rsidR="005848B0" w:rsidRDefault="008B28CE">
            <w:pPr>
              <w:pStyle w:val="TableParagraph"/>
              <w:spacing w:line="180" w:lineRule="exact"/>
              <w:ind w:left="1475"/>
              <w:rPr>
                <w:b/>
                <w:sz w:val="16"/>
              </w:rPr>
            </w:pPr>
            <w:r>
              <w:rPr>
                <w:b/>
                <w:sz w:val="16"/>
              </w:rPr>
              <w:t>De 5 à 6 pts</w:t>
            </w:r>
          </w:p>
          <w:p w:rsidR="005848B0" w:rsidRDefault="008B28CE">
            <w:pPr>
              <w:pStyle w:val="TableParagraph"/>
              <w:spacing w:before="1"/>
              <w:ind w:left="68"/>
              <w:rPr>
                <w:sz w:val="16"/>
              </w:rPr>
            </w:pPr>
            <w:r>
              <w:rPr>
                <w:spacing w:val="-3"/>
                <w:sz w:val="16"/>
              </w:rPr>
              <w:t xml:space="preserve">Le </w:t>
            </w:r>
            <w:r>
              <w:rPr>
                <w:spacing w:val="-4"/>
                <w:sz w:val="16"/>
              </w:rPr>
              <w:t xml:space="preserve">numéro est </w:t>
            </w:r>
            <w:r>
              <w:rPr>
                <w:spacing w:val="-5"/>
                <w:sz w:val="16"/>
              </w:rPr>
              <w:t xml:space="preserve">structuré </w:t>
            </w:r>
            <w:r>
              <w:rPr>
                <w:spacing w:val="-4"/>
                <w:sz w:val="16"/>
              </w:rPr>
              <w:t xml:space="preserve">dans </w:t>
            </w:r>
            <w:r>
              <w:rPr>
                <w:spacing w:val="-3"/>
                <w:sz w:val="16"/>
              </w:rPr>
              <w:t xml:space="preserve">le temps et </w:t>
            </w:r>
            <w:r>
              <w:rPr>
                <w:spacing w:val="-5"/>
                <w:sz w:val="16"/>
              </w:rPr>
              <w:t xml:space="preserve">l'espace, </w:t>
            </w:r>
            <w:r>
              <w:rPr>
                <w:sz w:val="16"/>
              </w:rPr>
              <w:t xml:space="preserve">à </w:t>
            </w:r>
            <w:r>
              <w:rPr>
                <w:spacing w:val="-5"/>
                <w:sz w:val="16"/>
              </w:rPr>
              <w:t xml:space="preserve">partir </w:t>
            </w:r>
            <w:r>
              <w:rPr>
                <w:spacing w:val="-4"/>
                <w:sz w:val="16"/>
              </w:rPr>
              <w:t xml:space="preserve">d'une </w:t>
            </w:r>
            <w:r>
              <w:rPr>
                <w:b/>
                <w:spacing w:val="-5"/>
                <w:sz w:val="16"/>
              </w:rPr>
              <w:t xml:space="preserve">articulation </w:t>
            </w:r>
            <w:r>
              <w:rPr>
                <w:spacing w:val="-4"/>
                <w:sz w:val="16"/>
              </w:rPr>
              <w:t xml:space="preserve">des </w:t>
            </w:r>
            <w:r>
              <w:rPr>
                <w:spacing w:val="-5"/>
                <w:sz w:val="16"/>
              </w:rPr>
              <w:t xml:space="preserve">réalisations individuelles. </w:t>
            </w:r>
            <w:r>
              <w:rPr>
                <w:spacing w:val="-4"/>
                <w:sz w:val="16"/>
              </w:rPr>
              <w:t xml:space="preserve">Les </w:t>
            </w:r>
            <w:r>
              <w:rPr>
                <w:b/>
                <w:spacing w:val="-5"/>
                <w:sz w:val="16"/>
              </w:rPr>
              <w:t xml:space="preserve">exploits </w:t>
            </w:r>
            <w:r>
              <w:rPr>
                <w:b/>
                <w:sz w:val="16"/>
              </w:rPr>
              <w:t xml:space="preserve">et </w:t>
            </w:r>
            <w:r>
              <w:rPr>
                <w:b/>
                <w:spacing w:val="-4"/>
                <w:sz w:val="16"/>
              </w:rPr>
              <w:t xml:space="preserve">numéros </w:t>
            </w:r>
            <w:r>
              <w:rPr>
                <w:spacing w:val="-5"/>
                <w:sz w:val="16"/>
              </w:rPr>
              <w:t xml:space="preserve">individuels </w:t>
            </w:r>
            <w:r>
              <w:rPr>
                <w:spacing w:val="-4"/>
                <w:sz w:val="16"/>
              </w:rPr>
              <w:t xml:space="preserve">sont </w:t>
            </w:r>
            <w:r>
              <w:rPr>
                <w:b/>
                <w:spacing w:val="-3"/>
                <w:sz w:val="16"/>
              </w:rPr>
              <w:t xml:space="preserve">mis en </w:t>
            </w:r>
            <w:r>
              <w:rPr>
                <w:b/>
                <w:spacing w:val="-5"/>
                <w:sz w:val="16"/>
              </w:rPr>
              <w:t>valeur</w:t>
            </w:r>
            <w:r>
              <w:rPr>
                <w:spacing w:val="-5"/>
                <w:sz w:val="16"/>
              </w:rPr>
              <w:t>.</w:t>
            </w:r>
          </w:p>
        </w:tc>
      </w:tr>
      <w:tr w:rsidR="005848B0">
        <w:trPr>
          <w:trHeight w:val="1471"/>
        </w:trPr>
        <w:tc>
          <w:tcPr>
            <w:tcW w:w="1532" w:type="dxa"/>
            <w:vMerge w:val="restart"/>
          </w:tcPr>
          <w:p w:rsidR="005848B0" w:rsidRDefault="005848B0">
            <w:pPr>
              <w:pStyle w:val="TableParagraph"/>
              <w:rPr>
                <w:b/>
                <w:sz w:val="18"/>
              </w:rPr>
            </w:pPr>
          </w:p>
          <w:p w:rsidR="005848B0" w:rsidRDefault="005848B0">
            <w:pPr>
              <w:pStyle w:val="TableParagraph"/>
              <w:rPr>
                <w:b/>
                <w:sz w:val="18"/>
              </w:rPr>
            </w:pPr>
          </w:p>
          <w:p w:rsidR="005848B0" w:rsidRDefault="005848B0">
            <w:pPr>
              <w:pStyle w:val="TableParagraph"/>
              <w:rPr>
                <w:b/>
                <w:sz w:val="18"/>
              </w:rPr>
            </w:pPr>
          </w:p>
          <w:p w:rsidR="005848B0" w:rsidRDefault="005848B0">
            <w:pPr>
              <w:pStyle w:val="TableParagraph"/>
              <w:rPr>
                <w:b/>
                <w:sz w:val="18"/>
              </w:rPr>
            </w:pPr>
          </w:p>
          <w:p w:rsidR="005848B0" w:rsidRDefault="005848B0">
            <w:pPr>
              <w:pStyle w:val="TableParagraph"/>
              <w:spacing w:before="10"/>
              <w:rPr>
                <w:b/>
                <w:sz w:val="23"/>
              </w:rPr>
            </w:pPr>
          </w:p>
          <w:p w:rsidR="005848B0" w:rsidRDefault="008B28CE">
            <w:pPr>
              <w:pStyle w:val="TableParagraph"/>
              <w:ind w:left="127" w:right="111" w:firstLine="1"/>
              <w:jc w:val="center"/>
              <w:rPr>
                <w:b/>
                <w:sz w:val="16"/>
              </w:rPr>
            </w:pPr>
            <w:r>
              <w:rPr>
                <w:b/>
                <w:sz w:val="16"/>
              </w:rPr>
              <w:t>Réalisation Interprétation Note individuelle</w:t>
            </w:r>
          </w:p>
          <w:p w:rsidR="005848B0" w:rsidRDefault="005848B0">
            <w:pPr>
              <w:pStyle w:val="TableParagraph"/>
              <w:spacing w:before="1"/>
              <w:rPr>
                <w:b/>
                <w:sz w:val="16"/>
              </w:rPr>
            </w:pPr>
          </w:p>
          <w:p w:rsidR="005848B0" w:rsidRDefault="008B28CE">
            <w:pPr>
              <w:pStyle w:val="TableParagraph"/>
              <w:ind w:left="106" w:right="94"/>
              <w:jc w:val="center"/>
              <w:rPr>
                <w:sz w:val="16"/>
              </w:rPr>
            </w:pPr>
            <w:r>
              <w:rPr>
                <w:sz w:val="16"/>
              </w:rPr>
              <w:t>11 points</w:t>
            </w:r>
          </w:p>
        </w:tc>
        <w:tc>
          <w:tcPr>
            <w:tcW w:w="2156" w:type="dxa"/>
          </w:tcPr>
          <w:p w:rsidR="005848B0" w:rsidRDefault="005848B0">
            <w:pPr>
              <w:pStyle w:val="TableParagraph"/>
              <w:spacing w:before="5"/>
              <w:rPr>
                <w:b/>
                <w:sz w:val="23"/>
              </w:rPr>
            </w:pPr>
          </w:p>
          <w:p w:rsidR="005848B0" w:rsidRDefault="008B28CE">
            <w:pPr>
              <w:pStyle w:val="TableParagraph"/>
              <w:ind w:left="85" w:right="73" w:firstLine="2"/>
              <w:jc w:val="center"/>
              <w:rPr>
                <w:b/>
                <w:sz w:val="16"/>
              </w:rPr>
            </w:pPr>
            <w:r>
              <w:rPr>
                <w:b/>
                <w:sz w:val="16"/>
              </w:rPr>
              <w:t>Réalisation : l’engagement moteur et</w:t>
            </w:r>
            <w:r>
              <w:rPr>
                <w:b/>
                <w:spacing w:val="-5"/>
                <w:sz w:val="16"/>
              </w:rPr>
              <w:t xml:space="preserve"> </w:t>
            </w:r>
            <w:r>
              <w:rPr>
                <w:b/>
                <w:sz w:val="16"/>
              </w:rPr>
              <w:t>la prise de</w:t>
            </w:r>
            <w:r>
              <w:rPr>
                <w:b/>
                <w:spacing w:val="-2"/>
                <w:sz w:val="16"/>
              </w:rPr>
              <w:t xml:space="preserve"> </w:t>
            </w:r>
            <w:r>
              <w:rPr>
                <w:b/>
                <w:sz w:val="16"/>
              </w:rPr>
              <w:t>risque</w:t>
            </w:r>
          </w:p>
          <w:p w:rsidR="005848B0" w:rsidRDefault="005848B0">
            <w:pPr>
              <w:pStyle w:val="TableParagraph"/>
              <w:spacing w:before="1"/>
              <w:rPr>
                <w:b/>
                <w:sz w:val="16"/>
              </w:rPr>
            </w:pPr>
          </w:p>
          <w:p w:rsidR="005848B0" w:rsidRDefault="008B28CE">
            <w:pPr>
              <w:pStyle w:val="TableParagraph"/>
              <w:ind w:left="83" w:right="70"/>
              <w:jc w:val="center"/>
              <w:rPr>
                <w:sz w:val="16"/>
              </w:rPr>
            </w:pPr>
            <w:r>
              <w:rPr>
                <w:sz w:val="16"/>
              </w:rPr>
              <w:t>7 points</w:t>
            </w:r>
          </w:p>
        </w:tc>
        <w:tc>
          <w:tcPr>
            <w:tcW w:w="3971" w:type="dxa"/>
          </w:tcPr>
          <w:p w:rsidR="005848B0" w:rsidRDefault="008B28CE">
            <w:pPr>
              <w:pStyle w:val="TableParagraph"/>
              <w:spacing w:line="178" w:lineRule="exact"/>
              <w:ind w:left="1563"/>
              <w:rPr>
                <w:b/>
                <w:sz w:val="16"/>
              </w:rPr>
            </w:pPr>
            <w:r>
              <w:rPr>
                <w:b/>
                <w:sz w:val="16"/>
              </w:rPr>
              <w:t>De 0 à 3 pts</w:t>
            </w:r>
          </w:p>
          <w:p w:rsidR="005848B0" w:rsidRDefault="008B28CE">
            <w:pPr>
              <w:pStyle w:val="TableParagraph"/>
              <w:spacing w:before="1"/>
              <w:ind w:left="70" w:right="93"/>
              <w:rPr>
                <w:sz w:val="16"/>
              </w:rPr>
            </w:pPr>
            <w:r>
              <w:rPr>
                <w:spacing w:val="-3"/>
                <w:sz w:val="16"/>
              </w:rPr>
              <w:t xml:space="preserve">La </w:t>
            </w:r>
            <w:r>
              <w:rPr>
                <w:spacing w:val="-5"/>
                <w:sz w:val="16"/>
              </w:rPr>
              <w:t xml:space="preserve">réalisation s'appuie </w:t>
            </w:r>
            <w:r>
              <w:rPr>
                <w:spacing w:val="-3"/>
                <w:sz w:val="16"/>
              </w:rPr>
              <w:t xml:space="preserve">sur </w:t>
            </w:r>
            <w:r>
              <w:rPr>
                <w:spacing w:val="-4"/>
                <w:sz w:val="16"/>
              </w:rPr>
              <w:t xml:space="preserve">une </w:t>
            </w:r>
            <w:r>
              <w:rPr>
                <w:spacing w:val="-5"/>
                <w:sz w:val="16"/>
              </w:rPr>
              <w:t xml:space="preserve">manipulation, </w:t>
            </w:r>
            <w:r>
              <w:rPr>
                <w:spacing w:val="-4"/>
                <w:sz w:val="16"/>
              </w:rPr>
              <w:t xml:space="preserve">une </w:t>
            </w:r>
            <w:r>
              <w:rPr>
                <w:spacing w:val="-5"/>
                <w:sz w:val="16"/>
              </w:rPr>
              <w:t xml:space="preserve">mobilisation </w:t>
            </w:r>
            <w:r>
              <w:rPr>
                <w:spacing w:val="-4"/>
                <w:sz w:val="16"/>
              </w:rPr>
              <w:t xml:space="preserve">des </w:t>
            </w:r>
            <w:r>
              <w:rPr>
                <w:spacing w:val="-5"/>
                <w:sz w:val="16"/>
              </w:rPr>
              <w:t xml:space="preserve">engins </w:t>
            </w:r>
            <w:r>
              <w:rPr>
                <w:spacing w:val="-3"/>
                <w:sz w:val="16"/>
              </w:rPr>
              <w:t xml:space="preserve">et </w:t>
            </w:r>
            <w:r>
              <w:rPr>
                <w:spacing w:val="-4"/>
                <w:sz w:val="16"/>
              </w:rPr>
              <w:t xml:space="preserve">des objets, </w:t>
            </w:r>
            <w:r>
              <w:rPr>
                <w:spacing w:val="-5"/>
                <w:sz w:val="16"/>
              </w:rPr>
              <w:t xml:space="preserve">timide, </w:t>
            </w:r>
            <w:r>
              <w:rPr>
                <w:spacing w:val="-3"/>
                <w:sz w:val="16"/>
              </w:rPr>
              <w:t xml:space="preserve">de </w:t>
            </w:r>
            <w:r>
              <w:rPr>
                <w:spacing w:val="-4"/>
                <w:sz w:val="16"/>
              </w:rPr>
              <w:t xml:space="preserve">faible </w:t>
            </w:r>
            <w:r>
              <w:rPr>
                <w:spacing w:val="-5"/>
                <w:sz w:val="16"/>
              </w:rPr>
              <w:t xml:space="preserve">amplitude, maladroite </w:t>
            </w:r>
            <w:r>
              <w:rPr>
                <w:spacing w:val="-3"/>
                <w:sz w:val="16"/>
              </w:rPr>
              <w:t xml:space="preserve">et </w:t>
            </w:r>
            <w:r>
              <w:rPr>
                <w:spacing w:val="-5"/>
                <w:sz w:val="16"/>
              </w:rPr>
              <w:t xml:space="preserve">aléatoire. </w:t>
            </w:r>
            <w:r>
              <w:rPr>
                <w:spacing w:val="-4"/>
                <w:sz w:val="16"/>
              </w:rPr>
              <w:t xml:space="preserve">Les </w:t>
            </w:r>
            <w:r>
              <w:rPr>
                <w:spacing w:val="-5"/>
                <w:sz w:val="16"/>
              </w:rPr>
              <w:t xml:space="preserve">équilibres </w:t>
            </w:r>
            <w:r>
              <w:rPr>
                <w:spacing w:val="-3"/>
                <w:sz w:val="16"/>
              </w:rPr>
              <w:t xml:space="preserve">et </w:t>
            </w:r>
            <w:r>
              <w:rPr>
                <w:spacing w:val="-4"/>
                <w:sz w:val="16"/>
              </w:rPr>
              <w:t xml:space="preserve">les </w:t>
            </w:r>
            <w:r>
              <w:rPr>
                <w:spacing w:val="-5"/>
                <w:sz w:val="16"/>
              </w:rPr>
              <w:t xml:space="preserve">acrobaties </w:t>
            </w:r>
            <w:r>
              <w:rPr>
                <w:spacing w:val="-4"/>
                <w:sz w:val="16"/>
              </w:rPr>
              <w:t xml:space="preserve">sont </w:t>
            </w:r>
            <w:r>
              <w:rPr>
                <w:spacing w:val="-5"/>
                <w:sz w:val="16"/>
              </w:rPr>
              <w:t xml:space="preserve">sommaires </w:t>
            </w:r>
            <w:r>
              <w:rPr>
                <w:spacing w:val="-3"/>
                <w:sz w:val="16"/>
              </w:rPr>
              <w:t xml:space="preserve">et </w:t>
            </w:r>
            <w:r>
              <w:rPr>
                <w:spacing w:val="-5"/>
                <w:sz w:val="16"/>
              </w:rPr>
              <w:t xml:space="preserve">peuvent </w:t>
            </w:r>
            <w:r>
              <w:rPr>
                <w:spacing w:val="-4"/>
                <w:sz w:val="16"/>
              </w:rPr>
              <w:t xml:space="preserve">être </w:t>
            </w:r>
            <w:r>
              <w:rPr>
                <w:spacing w:val="-5"/>
                <w:sz w:val="16"/>
              </w:rPr>
              <w:t xml:space="preserve">dangereux. </w:t>
            </w:r>
            <w:r>
              <w:rPr>
                <w:spacing w:val="-3"/>
                <w:sz w:val="16"/>
              </w:rPr>
              <w:t xml:space="preserve">La </w:t>
            </w:r>
            <w:r>
              <w:rPr>
                <w:spacing w:val="-5"/>
                <w:sz w:val="16"/>
              </w:rPr>
              <w:t xml:space="preserve">mobilité </w:t>
            </w:r>
            <w:r>
              <w:rPr>
                <w:spacing w:val="-4"/>
                <w:sz w:val="16"/>
              </w:rPr>
              <w:t xml:space="preserve">est </w:t>
            </w:r>
            <w:r>
              <w:rPr>
                <w:spacing w:val="-5"/>
                <w:sz w:val="16"/>
              </w:rPr>
              <w:t xml:space="preserve">réduite </w:t>
            </w:r>
            <w:r>
              <w:rPr>
                <w:spacing w:val="-3"/>
                <w:sz w:val="16"/>
              </w:rPr>
              <w:t xml:space="preserve">ou </w:t>
            </w:r>
            <w:r>
              <w:rPr>
                <w:spacing w:val="-5"/>
                <w:sz w:val="16"/>
              </w:rPr>
              <w:t xml:space="preserve">exagérée, </w:t>
            </w:r>
            <w:r>
              <w:rPr>
                <w:spacing w:val="-4"/>
                <w:sz w:val="16"/>
              </w:rPr>
              <w:t xml:space="preserve">avec une </w:t>
            </w:r>
            <w:r>
              <w:rPr>
                <w:spacing w:val="-5"/>
                <w:sz w:val="16"/>
              </w:rPr>
              <w:t xml:space="preserve">prédominance </w:t>
            </w:r>
            <w:r>
              <w:rPr>
                <w:spacing w:val="-4"/>
                <w:sz w:val="16"/>
              </w:rPr>
              <w:t xml:space="preserve">des </w:t>
            </w:r>
            <w:r>
              <w:rPr>
                <w:spacing w:val="-5"/>
                <w:sz w:val="16"/>
              </w:rPr>
              <w:t>appuis</w:t>
            </w:r>
            <w:r>
              <w:rPr>
                <w:spacing w:val="-15"/>
                <w:sz w:val="16"/>
              </w:rPr>
              <w:t xml:space="preserve"> </w:t>
            </w:r>
            <w:r>
              <w:rPr>
                <w:spacing w:val="-5"/>
                <w:sz w:val="16"/>
              </w:rPr>
              <w:t>pédestres.</w:t>
            </w:r>
          </w:p>
          <w:p w:rsidR="005848B0" w:rsidRDefault="008B28CE">
            <w:pPr>
              <w:pStyle w:val="TableParagraph"/>
              <w:spacing w:line="167" w:lineRule="exact"/>
              <w:ind w:left="70"/>
              <w:rPr>
                <w:b/>
                <w:sz w:val="16"/>
              </w:rPr>
            </w:pPr>
            <w:r>
              <w:rPr>
                <w:sz w:val="16"/>
              </w:rPr>
              <w:t xml:space="preserve">La </w:t>
            </w:r>
            <w:r>
              <w:rPr>
                <w:b/>
                <w:sz w:val="16"/>
              </w:rPr>
              <w:t xml:space="preserve">prise de risque </w:t>
            </w:r>
            <w:r>
              <w:rPr>
                <w:sz w:val="16"/>
              </w:rPr>
              <w:t xml:space="preserve">est </w:t>
            </w:r>
            <w:r>
              <w:rPr>
                <w:b/>
                <w:sz w:val="16"/>
              </w:rPr>
              <w:t>insuffisamment maîtrisée.</w:t>
            </w:r>
          </w:p>
        </w:tc>
        <w:tc>
          <w:tcPr>
            <w:tcW w:w="4254" w:type="dxa"/>
          </w:tcPr>
          <w:p w:rsidR="005848B0" w:rsidRDefault="008B28CE">
            <w:pPr>
              <w:pStyle w:val="TableParagraph"/>
              <w:spacing w:line="177" w:lineRule="exact"/>
              <w:ind w:left="1579"/>
              <w:rPr>
                <w:b/>
                <w:sz w:val="16"/>
              </w:rPr>
            </w:pPr>
            <w:r>
              <w:rPr>
                <w:b/>
                <w:sz w:val="16"/>
              </w:rPr>
              <w:t>De 3.5 à 5.5 pts</w:t>
            </w:r>
          </w:p>
          <w:p w:rsidR="005848B0" w:rsidRDefault="008B28CE">
            <w:pPr>
              <w:pStyle w:val="TableParagraph"/>
              <w:ind w:left="69" w:right="56"/>
              <w:jc w:val="both"/>
              <w:rPr>
                <w:sz w:val="16"/>
              </w:rPr>
            </w:pPr>
            <w:r>
              <w:rPr>
                <w:spacing w:val="-5"/>
                <w:sz w:val="16"/>
              </w:rPr>
              <w:t xml:space="preserve">L’élève reproduit dans </w:t>
            </w:r>
            <w:r>
              <w:rPr>
                <w:spacing w:val="-4"/>
                <w:sz w:val="16"/>
              </w:rPr>
              <w:t xml:space="preserve">son </w:t>
            </w:r>
            <w:r>
              <w:rPr>
                <w:spacing w:val="-5"/>
                <w:sz w:val="16"/>
              </w:rPr>
              <w:t xml:space="preserve">numéro </w:t>
            </w:r>
            <w:r>
              <w:rPr>
                <w:b/>
                <w:spacing w:val="-4"/>
                <w:sz w:val="16"/>
              </w:rPr>
              <w:t xml:space="preserve">des formes </w:t>
            </w:r>
            <w:r>
              <w:rPr>
                <w:b/>
                <w:spacing w:val="-5"/>
                <w:sz w:val="16"/>
              </w:rPr>
              <w:t xml:space="preserve">techniques </w:t>
            </w:r>
            <w:r>
              <w:rPr>
                <w:spacing w:val="-4"/>
                <w:sz w:val="16"/>
              </w:rPr>
              <w:t xml:space="preserve">simples </w:t>
            </w:r>
            <w:r>
              <w:rPr>
                <w:spacing w:val="-5"/>
                <w:sz w:val="16"/>
              </w:rPr>
              <w:t xml:space="preserve">apprises </w:t>
            </w:r>
            <w:r>
              <w:rPr>
                <w:spacing w:val="-3"/>
                <w:sz w:val="16"/>
              </w:rPr>
              <w:t xml:space="preserve">et </w:t>
            </w:r>
            <w:r>
              <w:rPr>
                <w:b/>
                <w:spacing w:val="-5"/>
                <w:sz w:val="16"/>
              </w:rPr>
              <w:t>stabilisées</w:t>
            </w:r>
            <w:r>
              <w:rPr>
                <w:spacing w:val="-5"/>
                <w:sz w:val="16"/>
              </w:rPr>
              <w:t xml:space="preserve">, </w:t>
            </w:r>
            <w:r>
              <w:rPr>
                <w:spacing w:val="-4"/>
                <w:sz w:val="16"/>
              </w:rPr>
              <w:t xml:space="preserve">bien </w:t>
            </w:r>
            <w:r>
              <w:rPr>
                <w:spacing w:val="-5"/>
                <w:sz w:val="16"/>
              </w:rPr>
              <w:t xml:space="preserve">spécifiques </w:t>
            </w:r>
            <w:r>
              <w:rPr>
                <w:sz w:val="16"/>
              </w:rPr>
              <w:t xml:space="preserve">à </w:t>
            </w:r>
            <w:r>
              <w:rPr>
                <w:spacing w:val="-5"/>
                <w:sz w:val="16"/>
              </w:rPr>
              <w:t xml:space="preserve">l'activité. Dans </w:t>
            </w:r>
            <w:r>
              <w:rPr>
                <w:spacing w:val="-4"/>
                <w:sz w:val="16"/>
              </w:rPr>
              <w:t xml:space="preserve">chacun des arts </w:t>
            </w:r>
            <w:r>
              <w:rPr>
                <w:spacing w:val="-3"/>
                <w:sz w:val="16"/>
              </w:rPr>
              <w:t xml:space="preserve">du </w:t>
            </w:r>
            <w:r>
              <w:rPr>
                <w:spacing w:val="-5"/>
                <w:sz w:val="16"/>
              </w:rPr>
              <w:t xml:space="preserve">cirque, </w:t>
            </w:r>
            <w:r>
              <w:rPr>
                <w:spacing w:val="-3"/>
                <w:sz w:val="16"/>
              </w:rPr>
              <w:t xml:space="preserve">il </w:t>
            </w:r>
            <w:r>
              <w:rPr>
                <w:spacing w:val="-4"/>
                <w:sz w:val="16"/>
              </w:rPr>
              <w:t xml:space="preserve">choisit </w:t>
            </w:r>
            <w:r>
              <w:rPr>
                <w:spacing w:val="-5"/>
                <w:sz w:val="16"/>
              </w:rPr>
              <w:t xml:space="preserve">judicieusement, </w:t>
            </w:r>
            <w:r>
              <w:rPr>
                <w:spacing w:val="-3"/>
                <w:sz w:val="16"/>
              </w:rPr>
              <w:t xml:space="preserve">au </w:t>
            </w:r>
            <w:r>
              <w:rPr>
                <w:spacing w:val="-5"/>
                <w:sz w:val="16"/>
              </w:rPr>
              <w:t xml:space="preserve">regard </w:t>
            </w:r>
            <w:r>
              <w:rPr>
                <w:spacing w:val="-3"/>
                <w:sz w:val="16"/>
              </w:rPr>
              <w:t xml:space="preserve">de </w:t>
            </w:r>
            <w:r>
              <w:rPr>
                <w:spacing w:val="-4"/>
                <w:sz w:val="16"/>
              </w:rPr>
              <w:t xml:space="preserve">ses </w:t>
            </w:r>
            <w:r>
              <w:rPr>
                <w:spacing w:val="-5"/>
                <w:sz w:val="16"/>
              </w:rPr>
              <w:t xml:space="preserve">possibilités, </w:t>
            </w:r>
            <w:r>
              <w:rPr>
                <w:spacing w:val="-4"/>
                <w:sz w:val="16"/>
              </w:rPr>
              <w:t xml:space="preserve">une forme qu’il </w:t>
            </w:r>
            <w:r>
              <w:rPr>
                <w:spacing w:val="-5"/>
                <w:sz w:val="16"/>
              </w:rPr>
              <w:t>maîtrise.</w:t>
            </w:r>
          </w:p>
          <w:p w:rsidR="005848B0" w:rsidRDefault="008B28CE">
            <w:pPr>
              <w:pStyle w:val="TableParagraph"/>
              <w:spacing w:line="244" w:lineRule="auto"/>
              <w:ind w:left="69" w:right="57"/>
              <w:jc w:val="both"/>
              <w:rPr>
                <w:sz w:val="16"/>
              </w:rPr>
            </w:pPr>
            <w:r>
              <w:rPr>
                <w:spacing w:val="-3"/>
                <w:sz w:val="16"/>
              </w:rPr>
              <w:t xml:space="preserve">La </w:t>
            </w:r>
            <w:r>
              <w:rPr>
                <w:spacing w:val="-4"/>
                <w:sz w:val="16"/>
              </w:rPr>
              <w:t xml:space="preserve">prise </w:t>
            </w:r>
            <w:r>
              <w:rPr>
                <w:spacing w:val="-3"/>
                <w:sz w:val="16"/>
              </w:rPr>
              <w:t xml:space="preserve">de </w:t>
            </w:r>
            <w:r>
              <w:rPr>
                <w:spacing w:val="-5"/>
                <w:sz w:val="16"/>
              </w:rPr>
              <w:t xml:space="preserve">risque </w:t>
            </w:r>
            <w:r>
              <w:rPr>
                <w:spacing w:val="-4"/>
                <w:sz w:val="16"/>
              </w:rPr>
              <w:t xml:space="preserve">est </w:t>
            </w:r>
            <w:r>
              <w:rPr>
                <w:b/>
                <w:spacing w:val="-5"/>
                <w:sz w:val="16"/>
              </w:rPr>
              <w:t xml:space="preserve">assumée </w:t>
            </w:r>
            <w:r>
              <w:rPr>
                <w:spacing w:val="-4"/>
                <w:sz w:val="16"/>
              </w:rPr>
              <w:t xml:space="preserve">dans les </w:t>
            </w:r>
            <w:r>
              <w:rPr>
                <w:spacing w:val="-5"/>
                <w:sz w:val="16"/>
              </w:rPr>
              <w:t xml:space="preserve">figures d'acrobaties </w:t>
            </w:r>
            <w:r>
              <w:rPr>
                <w:spacing w:val="-3"/>
                <w:sz w:val="16"/>
              </w:rPr>
              <w:t xml:space="preserve">et </w:t>
            </w:r>
            <w:r>
              <w:rPr>
                <w:spacing w:val="-4"/>
                <w:sz w:val="16"/>
              </w:rPr>
              <w:t xml:space="preserve">les </w:t>
            </w:r>
            <w:r>
              <w:rPr>
                <w:spacing w:val="-5"/>
                <w:sz w:val="16"/>
              </w:rPr>
              <w:t xml:space="preserve">déplacements </w:t>
            </w:r>
            <w:r>
              <w:rPr>
                <w:spacing w:val="-4"/>
                <w:sz w:val="16"/>
              </w:rPr>
              <w:t xml:space="preserve">sur </w:t>
            </w:r>
            <w:r>
              <w:rPr>
                <w:spacing w:val="-5"/>
                <w:sz w:val="16"/>
              </w:rPr>
              <w:t>engins précaires.</w:t>
            </w:r>
          </w:p>
        </w:tc>
        <w:tc>
          <w:tcPr>
            <w:tcW w:w="3801" w:type="dxa"/>
          </w:tcPr>
          <w:p w:rsidR="005848B0" w:rsidRDefault="008B28CE">
            <w:pPr>
              <w:pStyle w:val="TableParagraph"/>
              <w:spacing w:line="178" w:lineRule="exact"/>
              <w:ind w:left="1475"/>
              <w:rPr>
                <w:b/>
                <w:sz w:val="16"/>
              </w:rPr>
            </w:pPr>
            <w:r>
              <w:rPr>
                <w:b/>
                <w:sz w:val="16"/>
              </w:rPr>
              <w:t>De 6 à 7 pts</w:t>
            </w:r>
          </w:p>
          <w:p w:rsidR="005848B0" w:rsidRDefault="008B28CE">
            <w:pPr>
              <w:pStyle w:val="TableParagraph"/>
              <w:spacing w:before="1"/>
              <w:ind w:left="68" w:right="58"/>
              <w:jc w:val="both"/>
              <w:rPr>
                <w:sz w:val="16"/>
              </w:rPr>
            </w:pPr>
            <w:r>
              <w:rPr>
                <w:spacing w:val="-5"/>
                <w:sz w:val="16"/>
              </w:rPr>
              <w:t xml:space="preserve">L'élève </w:t>
            </w:r>
            <w:r>
              <w:rPr>
                <w:spacing w:val="-4"/>
                <w:sz w:val="16"/>
              </w:rPr>
              <w:t xml:space="preserve">utilise </w:t>
            </w:r>
            <w:r>
              <w:rPr>
                <w:spacing w:val="-5"/>
                <w:sz w:val="16"/>
              </w:rPr>
              <w:t xml:space="preserve">l’espace, </w:t>
            </w:r>
            <w:r>
              <w:rPr>
                <w:sz w:val="16"/>
              </w:rPr>
              <w:t xml:space="preserve">le </w:t>
            </w:r>
            <w:r>
              <w:rPr>
                <w:spacing w:val="-4"/>
                <w:sz w:val="16"/>
              </w:rPr>
              <w:t xml:space="preserve">temps </w:t>
            </w:r>
            <w:r>
              <w:rPr>
                <w:spacing w:val="-3"/>
                <w:sz w:val="16"/>
              </w:rPr>
              <w:t xml:space="preserve">et </w:t>
            </w:r>
            <w:r>
              <w:rPr>
                <w:spacing w:val="-5"/>
                <w:sz w:val="16"/>
              </w:rPr>
              <w:t xml:space="preserve">l’énergie </w:t>
            </w:r>
            <w:r>
              <w:rPr>
                <w:spacing w:val="-4"/>
                <w:sz w:val="16"/>
              </w:rPr>
              <w:t xml:space="preserve">pour </w:t>
            </w:r>
            <w:r>
              <w:rPr>
                <w:b/>
                <w:spacing w:val="-5"/>
                <w:sz w:val="16"/>
              </w:rPr>
              <w:t xml:space="preserve">explorer </w:t>
            </w:r>
            <w:r>
              <w:rPr>
                <w:b/>
                <w:spacing w:val="-3"/>
                <w:sz w:val="16"/>
              </w:rPr>
              <w:t xml:space="preserve">des </w:t>
            </w:r>
            <w:r>
              <w:rPr>
                <w:b/>
                <w:spacing w:val="-4"/>
                <w:sz w:val="16"/>
              </w:rPr>
              <w:t xml:space="preserve">formes </w:t>
            </w:r>
            <w:r>
              <w:rPr>
                <w:b/>
                <w:spacing w:val="-3"/>
                <w:sz w:val="16"/>
              </w:rPr>
              <w:t xml:space="preserve">et des </w:t>
            </w:r>
            <w:r>
              <w:rPr>
                <w:b/>
                <w:spacing w:val="-5"/>
                <w:sz w:val="16"/>
              </w:rPr>
              <w:t xml:space="preserve">techniques </w:t>
            </w:r>
            <w:r>
              <w:rPr>
                <w:b/>
                <w:spacing w:val="-4"/>
                <w:sz w:val="16"/>
              </w:rPr>
              <w:t xml:space="preserve">originales </w:t>
            </w:r>
            <w:r>
              <w:rPr>
                <w:b/>
                <w:spacing w:val="-3"/>
                <w:sz w:val="16"/>
              </w:rPr>
              <w:t xml:space="preserve">et </w:t>
            </w:r>
            <w:r>
              <w:rPr>
                <w:b/>
                <w:spacing w:val="-5"/>
                <w:sz w:val="16"/>
              </w:rPr>
              <w:t xml:space="preserve">personnelles </w:t>
            </w:r>
            <w:r>
              <w:rPr>
                <w:spacing w:val="-4"/>
                <w:sz w:val="16"/>
              </w:rPr>
              <w:t xml:space="preserve">(2). </w:t>
            </w:r>
            <w:r>
              <w:rPr>
                <w:sz w:val="16"/>
              </w:rPr>
              <w:t xml:space="preserve">La </w:t>
            </w:r>
            <w:r>
              <w:rPr>
                <w:spacing w:val="-4"/>
                <w:sz w:val="16"/>
              </w:rPr>
              <w:t xml:space="preserve">motricité </w:t>
            </w:r>
            <w:r>
              <w:rPr>
                <w:spacing w:val="-3"/>
                <w:sz w:val="16"/>
              </w:rPr>
              <w:t xml:space="preserve">et </w:t>
            </w:r>
            <w:r>
              <w:rPr>
                <w:spacing w:val="-4"/>
                <w:sz w:val="16"/>
              </w:rPr>
              <w:t xml:space="preserve">les formes sont </w:t>
            </w:r>
            <w:r>
              <w:rPr>
                <w:spacing w:val="-5"/>
                <w:sz w:val="16"/>
              </w:rPr>
              <w:t xml:space="preserve">précises </w:t>
            </w:r>
            <w:r>
              <w:rPr>
                <w:spacing w:val="-3"/>
                <w:sz w:val="16"/>
              </w:rPr>
              <w:t xml:space="preserve">et </w:t>
            </w:r>
            <w:r>
              <w:rPr>
                <w:spacing w:val="-5"/>
                <w:sz w:val="16"/>
              </w:rPr>
              <w:t>choisies</w:t>
            </w:r>
            <w:r>
              <w:rPr>
                <w:spacing w:val="-14"/>
                <w:sz w:val="16"/>
              </w:rPr>
              <w:t xml:space="preserve"> </w:t>
            </w:r>
            <w:r>
              <w:rPr>
                <w:spacing w:val="-5"/>
                <w:sz w:val="16"/>
              </w:rPr>
              <w:t>judicieusement.</w:t>
            </w:r>
          </w:p>
          <w:p w:rsidR="005848B0" w:rsidRDefault="008B28CE">
            <w:pPr>
              <w:pStyle w:val="TableParagraph"/>
              <w:spacing w:line="244" w:lineRule="auto"/>
              <w:ind w:left="68" w:right="60" w:firstLine="40"/>
              <w:jc w:val="both"/>
              <w:rPr>
                <w:sz w:val="16"/>
              </w:rPr>
            </w:pPr>
            <w:r>
              <w:rPr>
                <w:sz w:val="16"/>
              </w:rPr>
              <w:t xml:space="preserve">Il </w:t>
            </w:r>
            <w:r>
              <w:rPr>
                <w:spacing w:val="-5"/>
                <w:sz w:val="16"/>
              </w:rPr>
              <w:t xml:space="preserve">prend </w:t>
            </w:r>
            <w:r>
              <w:rPr>
                <w:spacing w:val="-4"/>
                <w:sz w:val="16"/>
              </w:rPr>
              <w:t xml:space="preserve">des </w:t>
            </w:r>
            <w:r>
              <w:rPr>
                <w:spacing w:val="-5"/>
                <w:sz w:val="16"/>
              </w:rPr>
              <w:t>ris</w:t>
            </w:r>
            <w:r>
              <w:rPr>
                <w:spacing w:val="-5"/>
                <w:sz w:val="16"/>
              </w:rPr>
              <w:t xml:space="preserve">ques spectaculaires </w:t>
            </w:r>
            <w:r>
              <w:rPr>
                <w:spacing w:val="-4"/>
                <w:sz w:val="16"/>
              </w:rPr>
              <w:t xml:space="preserve">mais </w:t>
            </w:r>
            <w:r>
              <w:rPr>
                <w:b/>
                <w:spacing w:val="-5"/>
                <w:sz w:val="16"/>
              </w:rPr>
              <w:t xml:space="preserve">calculés </w:t>
            </w:r>
            <w:r>
              <w:rPr>
                <w:spacing w:val="-3"/>
                <w:sz w:val="16"/>
              </w:rPr>
              <w:t xml:space="preserve">et </w:t>
            </w:r>
            <w:r>
              <w:rPr>
                <w:spacing w:val="-5"/>
                <w:sz w:val="16"/>
              </w:rPr>
              <w:t xml:space="preserve">joue </w:t>
            </w:r>
            <w:r>
              <w:rPr>
                <w:spacing w:val="-3"/>
                <w:sz w:val="16"/>
              </w:rPr>
              <w:t xml:space="preserve">sur la </w:t>
            </w:r>
            <w:r>
              <w:rPr>
                <w:spacing w:val="-5"/>
                <w:sz w:val="16"/>
              </w:rPr>
              <w:t xml:space="preserve">rupture </w:t>
            </w:r>
            <w:r>
              <w:rPr>
                <w:spacing w:val="-3"/>
                <w:sz w:val="16"/>
              </w:rPr>
              <w:t xml:space="preserve">et la </w:t>
            </w:r>
            <w:r>
              <w:rPr>
                <w:spacing w:val="-5"/>
                <w:sz w:val="16"/>
              </w:rPr>
              <w:t xml:space="preserve">reconstruction </w:t>
            </w:r>
            <w:r>
              <w:rPr>
                <w:spacing w:val="-3"/>
                <w:sz w:val="16"/>
              </w:rPr>
              <w:t xml:space="preserve">de </w:t>
            </w:r>
            <w:r>
              <w:rPr>
                <w:spacing w:val="-5"/>
                <w:sz w:val="16"/>
              </w:rPr>
              <w:t>l'équilibre.</w:t>
            </w:r>
          </w:p>
        </w:tc>
      </w:tr>
      <w:tr w:rsidR="005848B0">
        <w:trPr>
          <w:trHeight w:val="1655"/>
        </w:trPr>
        <w:tc>
          <w:tcPr>
            <w:tcW w:w="1532" w:type="dxa"/>
            <w:vMerge/>
            <w:tcBorders>
              <w:top w:val="nil"/>
            </w:tcBorders>
          </w:tcPr>
          <w:p w:rsidR="005848B0" w:rsidRDefault="005848B0">
            <w:pPr>
              <w:rPr>
                <w:sz w:val="2"/>
                <w:szCs w:val="2"/>
              </w:rPr>
            </w:pPr>
          </w:p>
        </w:tc>
        <w:tc>
          <w:tcPr>
            <w:tcW w:w="2156" w:type="dxa"/>
          </w:tcPr>
          <w:p w:rsidR="005848B0" w:rsidRDefault="005848B0">
            <w:pPr>
              <w:pStyle w:val="TableParagraph"/>
              <w:spacing w:before="5"/>
              <w:rPr>
                <w:b/>
                <w:sz w:val="23"/>
              </w:rPr>
            </w:pPr>
          </w:p>
          <w:p w:rsidR="005848B0" w:rsidRDefault="008B28CE">
            <w:pPr>
              <w:pStyle w:val="TableParagraph"/>
              <w:ind w:left="114" w:right="98" w:hanging="1"/>
              <w:jc w:val="center"/>
              <w:rPr>
                <w:b/>
                <w:sz w:val="16"/>
              </w:rPr>
            </w:pPr>
            <w:r>
              <w:rPr>
                <w:b/>
                <w:sz w:val="16"/>
              </w:rPr>
              <w:t>Interprétation : l’engagement émotionnel et la prise de risque.</w:t>
            </w:r>
          </w:p>
          <w:p w:rsidR="005848B0" w:rsidRDefault="005848B0">
            <w:pPr>
              <w:pStyle w:val="TableParagraph"/>
              <w:spacing w:before="3"/>
              <w:rPr>
                <w:b/>
                <w:sz w:val="16"/>
              </w:rPr>
            </w:pPr>
          </w:p>
          <w:p w:rsidR="005848B0" w:rsidRDefault="008B28CE">
            <w:pPr>
              <w:pStyle w:val="TableParagraph"/>
              <w:ind w:left="83" w:right="70"/>
              <w:jc w:val="center"/>
              <w:rPr>
                <w:sz w:val="16"/>
              </w:rPr>
            </w:pPr>
            <w:r>
              <w:rPr>
                <w:sz w:val="16"/>
              </w:rPr>
              <w:t>4 points</w:t>
            </w:r>
          </w:p>
        </w:tc>
        <w:tc>
          <w:tcPr>
            <w:tcW w:w="3971" w:type="dxa"/>
          </w:tcPr>
          <w:p w:rsidR="005848B0" w:rsidRDefault="008B28CE">
            <w:pPr>
              <w:pStyle w:val="TableParagraph"/>
              <w:ind w:left="740" w:right="529" w:firstLine="761"/>
              <w:rPr>
                <w:b/>
                <w:sz w:val="16"/>
              </w:rPr>
            </w:pPr>
            <w:r>
              <w:rPr>
                <w:b/>
                <w:spacing w:val="-3"/>
                <w:sz w:val="16"/>
              </w:rPr>
              <w:t xml:space="preserve">De </w:t>
            </w:r>
            <w:r>
              <w:rPr>
                <w:b/>
                <w:sz w:val="16"/>
              </w:rPr>
              <w:t xml:space="preserve">0 à </w:t>
            </w:r>
            <w:r>
              <w:rPr>
                <w:b/>
                <w:spacing w:val="-4"/>
                <w:sz w:val="16"/>
              </w:rPr>
              <w:t xml:space="preserve">1,5 </w:t>
            </w:r>
            <w:r>
              <w:rPr>
                <w:b/>
                <w:spacing w:val="-3"/>
                <w:sz w:val="16"/>
              </w:rPr>
              <w:t xml:space="preserve">pts </w:t>
            </w:r>
            <w:r>
              <w:rPr>
                <w:b/>
                <w:spacing w:val="-5"/>
                <w:sz w:val="16"/>
              </w:rPr>
              <w:t xml:space="preserve">Interprétation extrêmement </w:t>
            </w:r>
            <w:r>
              <w:rPr>
                <w:b/>
                <w:spacing w:val="-4"/>
                <w:sz w:val="16"/>
              </w:rPr>
              <w:t>limitée</w:t>
            </w:r>
          </w:p>
          <w:p w:rsidR="005848B0" w:rsidRDefault="008B28CE">
            <w:pPr>
              <w:pStyle w:val="TableParagraph"/>
              <w:spacing w:before="7"/>
              <w:ind w:left="70" w:right="54"/>
              <w:jc w:val="both"/>
              <w:rPr>
                <w:sz w:val="16"/>
              </w:rPr>
            </w:pPr>
            <w:r>
              <w:rPr>
                <w:sz w:val="16"/>
              </w:rPr>
              <w:t>L'</w:t>
            </w:r>
            <w:r>
              <w:rPr>
                <w:sz w:val="16"/>
              </w:rPr>
              <w:t xml:space="preserve">élève présente une hyper activité exubérante, désordonnée ou, au contraire une timidité liée à l’appréhension de l’échec face à un public. </w:t>
            </w:r>
            <w:r>
              <w:rPr>
                <w:b/>
                <w:sz w:val="16"/>
              </w:rPr>
              <w:t>L'interprétation est sommaire</w:t>
            </w:r>
            <w:r>
              <w:rPr>
                <w:sz w:val="16"/>
              </w:rPr>
              <w:t>, assortie de gestes parasites. L’élève est concentré sur son numéro, son</w:t>
            </w:r>
          </w:p>
          <w:p w:rsidR="005848B0" w:rsidRDefault="008B28CE">
            <w:pPr>
              <w:pStyle w:val="TableParagraph"/>
              <w:spacing w:before="5" w:line="182" w:lineRule="exact"/>
              <w:ind w:left="70" w:right="55"/>
              <w:jc w:val="both"/>
              <w:rPr>
                <w:sz w:val="16"/>
              </w:rPr>
            </w:pPr>
            <w:r>
              <w:rPr>
                <w:spacing w:val="-7"/>
                <w:sz w:val="16"/>
              </w:rPr>
              <w:t xml:space="preserve">attention </w:t>
            </w:r>
            <w:r>
              <w:rPr>
                <w:spacing w:val="-5"/>
                <w:sz w:val="16"/>
              </w:rPr>
              <w:t xml:space="preserve">est </w:t>
            </w:r>
            <w:r>
              <w:rPr>
                <w:spacing w:val="-6"/>
                <w:sz w:val="16"/>
              </w:rPr>
              <w:t xml:space="preserve">centrée </w:t>
            </w:r>
            <w:r>
              <w:rPr>
                <w:spacing w:val="-4"/>
                <w:sz w:val="16"/>
              </w:rPr>
              <w:t xml:space="preserve">sur </w:t>
            </w:r>
            <w:r>
              <w:rPr>
                <w:spacing w:val="-5"/>
                <w:sz w:val="16"/>
              </w:rPr>
              <w:t xml:space="preserve">les </w:t>
            </w:r>
            <w:r>
              <w:rPr>
                <w:spacing w:val="-6"/>
                <w:sz w:val="16"/>
              </w:rPr>
              <w:t xml:space="preserve">objets pour </w:t>
            </w:r>
            <w:r>
              <w:rPr>
                <w:spacing w:val="-3"/>
                <w:sz w:val="16"/>
              </w:rPr>
              <w:t xml:space="preserve">ne </w:t>
            </w:r>
            <w:r>
              <w:rPr>
                <w:spacing w:val="-6"/>
                <w:sz w:val="16"/>
              </w:rPr>
              <w:t xml:space="preserve">pas </w:t>
            </w:r>
            <w:r>
              <w:rPr>
                <w:spacing w:val="-5"/>
                <w:sz w:val="16"/>
              </w:rPr>
              <w:t xml:space="preserve">les faire </w:t>
            </w:r>
            <w:r>
              <w:rPr>
                <w:spacing w:val="-6"/>
                <w:sz w:val="16"/>
              </w:rPr>
              <w:t>chuter.</w:t>
            </w:r>
          </w:p>
        </w:tc>
        <w:tc>
          <w:tcPr>
            <w:tcW w:w="4254" w:type="dxa"/>
          </w:tcPr>
          <w:p w:rsidR="005848B0" w:rsidRDefault="005848B0">
            <w:pPr>
              <w:pStyle w:val="TableParagraph"/>
              <w:spacing w:before="6"/>
              <w:rPr>
                <w:b/>
                <w:sz w:val="15"/>
              </w:rPr>
            </w:pPr>
          </w:p>
          <w:p w:rsidR="005848B0" w:rsidRDefault="008B28CE">
            <w:pPr>
              <w:pStyle w:val="TableParagraph"/>
              <w:ind w:left="1238" w:right="728" w:firstLine="465"/>
              <w:rPr>
                <w:b/>
                <w:sz w:val="16"/>
              </w:rPr>
            </w:pPr>
            <w:r>
              <w:rPr>
                <w:b/>
                <w:spacing w:val="-3"/>
                <w:sz w:val="16"/>
              </w:rPr>
              <w:t xml:space="preserve">De </w:t>
            </w:r>
            <w:r>
              <w:rPr>
                <w:b/>
                <w:sz w:val="16"/>
              </w:rPr>
              <w:t xml:space="preserve">2 à 3 </w:t>
            </w:r>
            <w:r>
              <w:rPr>
                <w:b/>
                <w:spacing w:val="-3"/>
                <w:sz w:val="16"/>
              </w:rPr>
              <w:t xml:space="preserve">pts </w:t>
            </w:r>
            <w:r>
              <w:rPr>
                <w:b/>
                <w:spacing w:val="-5"/>
                <w:sz w:val="16"/>
              </w:rPr>
              <w:t>Interprétation ponctuelle</w:t>
            </w:r>
          </w:p>
          <w:p w:rsidR="005848B0" w:rsidRDefault="008B28CE">
            <w:pPr>
              <w:pStyle w:val="TableParagraph"/>
              <w:spacing w:before="3"/>
              <w:ind w:left="69" w:right="56"/>
              <w:jc w:val="both"/>
              <w:rPr>
                <w:sz w:val="16"/>
              </w:rPr>
            </w:pPr>
            <w:r>
              <w:rPr>
                <w:spacing w:val="-5"/>
                <w:sz w:val="16"/>
              </w:rPr>
              <w:t xml:space="preserve">L’interprétation </w:t>
            </w:r>
            <w:r>
              <w:rPr>
                <w:spacing w:val="-4"/>
                <w:sz w:val="16"/>
              </w:rPr>
              <w:t xml:space="preserve">est </w:t>
            </w:r>
            <w:r>
              <w:rPr>
                <w:spacing w:val="-5"/>
                <w:sz w:val="16"/>
              </w:rPr>
              <w:t xml:space="preserve">perçue </w:t>
            </w:r>
            <w:r>
              <w:rPr>
                <w:spacing w:val="-4"/>
                <w:sz w:val="16"/>
              </w:rPr>
              <w:t xml:space="preserve">comme </w:t>
            </w:r>
            <w:r>
              <w:rPr>
                <w:spacing w:val="-5"/>
                <w:sz w:val="16"/>
              </w:rPr>
              <w:t xml:space="preserve">nécessaire. </w:t>
            </w:r>
            <w:r>
              <w:rPr>
                <w:spacing w:val="-4"/>
                <w:sz w:val="16"/>
              </w:rPr>
              <w:t xml:space="preserve">Elle est </w:t>
            </w:r>
            <w:r>
              <w:rPr>
                <w:spacing w:val="-5"/>
                <w:sz w:val="16"/>
              </w:rPr>
              <w:t xml:space="preserve">possible </w:t>
            </w:r>
            <w:r>
              <w:rPr>
                <w:spacing w:val="-4"/>
                <w:sz w:val="16"/>
              </w:rPr>
              <w:t xml:space="preserve">grâce </w:t>
            </w:r>
            <w:r>
              <w:rPr>
                <w:sz w:val="16"/>
              </w:rPr>
              <w:t xml:space="preserve">à </w:t>
            </w:r>
            <w:r>
              <w:rPr>
                <w:spacing w:val="-4"/>
                <w:sz w:val="16"/>
              </w:rPr>
              <w:t xml:space="preserve">une plus </w:t>
            </w:r>
            <w:r>
              <w:rPr>
                <w:spacing w:val="-5"/>
                <w:sz w:val="16"/>
              </w:rPr>
              <w:t xml:space="preserve">grande maîtrise </w:t>
            </w:r>
            <w:r>
              <w:rPr>
                <w:spacing w:val="-4"/>
                <w:sz w:val="16"/>
              </w:rPr>
              <w:t xml:space="preserve">des </w:t>
            </w:r>
            <w:r>
              <w:rPr>
                <w:spacing w:val="-5"/>
                <w:sz w:val="16"/>
              </w:rPr>
              <w:t xml:space="preserve">numéros. L’élève </w:t>
            </w:r>
            <w:r>
              <w:rPr>
                <w:b/>
                <w:spacing w:val="-5"/>
                <w:sz w:val="16"/>
              </w:rPr>
              <w:t xml:space="preserve">assume </w:t>
            </w:r>
            <w:r>
              <w:rPr>
                <w:b/>
                <w:spacing w:val="-3"/>
                <w:sz w:val="16"/>
              </w:rPr>
              <w:t xml:space="preserve">sa </w:t>
            </w:r>
            <w:r>
              <w:rPr>
                <w:b/>
                <w:spacing w:val="-5"/>
                <w:sz w:val="16"/>
              </w:rPr>
              <w:t xml:space="preserve">présence </w:t>
            </w:r>
            <w:r>
              <w:rPr>
                <w:spacing w:val="-4"/>
                <w:sz w:val="16"/>
              </w:rPr>
              <w:t>sur scène sans tomber dans</w:t>
            </w:r>
            <w:r>
              <w:rPr>
                <w:spacing w:val="-4"/>
                <w:sz w:val="16"/>
              </w:rPr>
              <w:t xml:space="preserve">  </w:t>
            </w:r>
            <w:r>
              <w:rPr>
                <w:spacing w:val="-3"/>
                <w:sz w:val="16"/>
              </w:rPr>
              <w:t xml:space="preserve">le </w:t>
            </w:r>
            <w:r>
              <w:rPr>
                <w:spacing w:val="-4"/>
                <w:sz w:val="16"/>
              </w:rPr>
              <w:t xml:space="preserve">mime, </w:t>
            </w:r>
            <w:r>
              <w:rPr>
                <w:spacing w:val="-3"/>
                <w:sz w:val="16"/>
              </w:rPr>
              <w:t xml:space="preserve">la </w:t>
            </w:r>
            <w:r>
              <w:rPr>
                <w:spacing w:val="-5"/>
                <w:sz w:val="16"/>
              </w:rPr>
              <w:t xml:space="preserve">parodie, </w:t>
            </w:r>
            <w:r>
              <w:rPr>
                <w:spacing w:val="-3"/>
                <w:sz w:val="16"/>
              </w:rPr>
              <w:t xml:space="preserve">la </w:t>
            </w:r>
            <w:r>
              <w:rPr>
                <w:spacing w:val="-5"/>
                <w:sz w:val="16"/>
              </w:rPr>
              <w:t xml:space="preserve">reproduction </w:t>
            </w:r>
            <w:r>
              <w:rPr>
                <w:spacing w:val="-3"/>
                <w:sz w:val="16"/>
              </w:rPr>
              <w:t xml:space="preserve">du </w:t>
            </w:r>
            <w:r>
              <w:rPr>
                <w:spacing w:val="-5"/>
                <w:sz w:val="16"/>
              </w:rPr>
              <w:t xml:space="preserve">réel.  L’engagement </w:t>
            </w:r>
            <w:r>
              <w:rPr>
                <w:spacing w:val="-4"/>
                <w:sz w:val="16"/>
              </w:rPr>
              <w:t>est</w:t>
            </w:r>
            <w:r>
              <w:rPr>
                <w:spacing w:val="-8"/>
                <w:sz w:val="16"/>
              </w:rPr>
              <w:t xml:space="preserve"> </w:t>
            </w:r>
            <w:r>
              <w:rPr>
                <w:spacing w:val="-5"/>
                <w:sz w:val="16"/>
              </w:rPr>
              <w:t>serein.</w:t>
            </w:r>
          </w:p>
        </w:tc>
        <w:tc>
          <w:tcPr>
            <w:tcW w:w="3801" w:type="dxa"/>
          </w:tcPr>
          <w:p w:rsidR="005848B0" w:rsidRDefault="008B28CE">
            <w:pPr>
              <w:pStyle w:val="TableParagraph"/>
              <w:ind w:left="477" w:right="467" w:firstLine="999"/>
              <w:rPr>
                <w:b/>
                <w:sz w:val="16"/>
              </w:rPr>
            </w:pPr>
            <w:r>
              <w:rPr>
                <w:b/>
                <w:spacing w:val="-3"/>
                <w:sz w:val="16"/>
              </w:rPr>
              <w:t xml:space="preserve">De </w:t>
            </w:r>
            <w:r>
              <w:rPr>
                <w:b/>
                <w:sz w:val="16"/>
              </w:rPr>
              <w:t xml:space="preserve">3 à 4 </w:t>
            </w:r>
            <w:r>
              <w:rPr>
                <w:b/>
                <w:spacing w:val="-3"/>
                <w:sz w:val="16"/>
              </w:rPr>
              <w:t xml:space="preserve">pts </w:t>
            </w:r>
            <w:r>
              <w:rPr>
                <w:b/>
                <w:spacing w:val="-5"/>
                <w:sz w:val="16"/>
              </w:rPr>
              <w:t xml:space="preserve">Interprétation continue </w:t>
            </w:r>
            <w:r>
              <w:rPr>
                <w:b/>
                <w:spacing w:val="-3"/>
                <w:sz w:val="16"/>
              </w:rPr>
              <w:t>et</w:t>
            </w:r>
            <w:r>
              <w:rPr>
                <w:b/>
                <w:spacing w:val="12"/>
                <w:sz w:val="16"/>
              </w:rPr>
              <w:t xml:space="preserve"> </w:t>
            </w:r>
            <w:r>
              <w:rPr>
                <w:b/>
                <w:spacing w:val="-5"/>
                <w:sz w:val="16"/>
              </w:rPr>
              <w:t>convaincante</w:t>
            </w:r>
          </w:p>
          <w:p w:rsidR="005848B0" w:rsidRDefault="008B28CE">
            <w:pPr>
              <w:pStyle w:val="TableParagraph"/>
              <w:spacing w:before="7"/>
              <w:ind w:left="68" w:right="56"/>
              <w:jc w:val="both"/>
              <w:rPr>
                <w:sz w:val="16"/>
              </w:rPr>
            </w:pPr>
            <w:r>
              <w:rPr>
                <w:spacing w:val="-6"/>
                <w:sz w:val="16"/>
              </w:rPr>
              <w:t xml:space="preserve">L'élève </w:t>
            </w:r>
            <w:r>
              <w:rPr>
                <w:spacing w:val="-3"/>
                <w:sz w:val="16"/>
              </w:rPr>
              <w:t xml:space="preserve">ne </w:t>
            </w:r>
            <w:r>
              <w:rPr>
                <w:spacing w:val="-6"/>
                <w:sz w:val="16"/>
              </w:rPr>
              <w:t xml:space="preserve">décroche pas </w:t>
            </w:r>
            <w:r>
              <w:rPr>
                <w:spacing w:val="-4"/>
                <w:sz w:val="16"/>
              </w:rPr>
              <w:t xml:space="preserve">de son </w:t>
            </w:r>
            <w:r>
              <w:rPr>
                <w:spacing w:val="-6"/>
                <w:sz w:val="16"/>
              </w:rPr>
              <w:t xml:space="preserve">rôle, </w:t>
            </w:r>
            <w:r>
              <w:rPr>
                <w:spacing w:val="-3"/>
                <w:sz w:val="16"/>
              </w:rPr>
              <w:t xml:space="preserve">de </w:t>
            </w:r>
            <w:r>
              <w:rPr>
                <w:spacing w:val="-4"/>
                <w:sz w:val="16"/>
              </w:rPr>
              <w:t xml:space="preserve">son </w:t>
            </w:r>
            <w:r>
              <w:rPr>
                <w:spacing w:val="-7"/>
                <w:sz w:val="16"/>
              </w:rPr>
              <w:t xml:space="preserve">personnage. </w:t>
            </w:r>
            <w:r>
              <w:rPr>
                <w:spacing w:val="-4"/>
                <w:sz w:val="16"/>
              </w:rPr>
              <w:t xml:space="preserve">Il </w:t>
            </w:r>
            <w:r>
              <w:rPr>
                <w:spacing w:val="-6"/>
                <w:sz w:val="16"/>
              </w:rPr>
              <w:t xml:space="preserve">choisit </w:t>
            </w:r>
            <w:r>
              <w:rPr>
                <w:spacing w:val="-5"/>
                <w:sz w:val="16"/>
              </w:rPr>
              <w:t xml:space="preserve">les </w:t>
            </w:r>
            <w:r>
              <w:rPr>
                <w:spacing w:val="-6"/>
                <w:sz w:val="16"/>
              </w:rPr>
              <w:t xml:space="preserve">traits corporels </w:t>
            </w:r>
            <w:r>
              <w:rPr>
                <w:spacing w:val="-7"/>
                <w:sz w:val="16"/>
              </w:rPr>
              <w:t xml:space="preserve">significatifs </w:t>
            </w:r>
            <w:r>
              <w:rPr>
                <w:spacing w:val="-3"/>
                <w:sz w:val="16"/>
              </w:rPr>
              <w:t xml:space="preserve">du </w:t>
            </w:r>
            <w:r>
              <w:rPr>
                <w:spacing w:val="-7"/>
                <w:sz w:val="16"/>
              </w:rPr>
              <w:t xml:space="preserve">personnage </w:t>
            </w:r>
            <w:r>
              <w:rPr>
                <w:spacing w:val="-6"/>
                <w:sz w:val="16"/>
              </w:rPr>
              <w:t xml:space="preserve">qu’il présente </w:t>
            </w:r>
            <w:r>
              <w:rPr>
                <w:spacing w:val="-4"/>
                <w:sz w:val="16"/>
              </w:rPr>
              <w:t xml:space="preserve">et </w:t>
            </w:r>
            <w:r>
              <w:rPr>
                <w:spacing w:val="-5"/>
                <w:sz w:val="16"/>
              </w:rPr>
              <w:t xml:space="preserve">les </w:t>
            </w:r>
            <w:r>
              <w:rPr>
                <w:spacing w:val="-6"/>
                <w:sz w:val="16"/>
              </w:rPr>
              <w:t xml:space="preserve">préserve dans </w:t>
            </w:r>
            <w:r>
              <w:rPr>
                <w:spacing w:val="-4"/>
                <w:sz w:val="16"/>
              </w:rPr>
              <w:t xml:space="preserve">la </w:t>
            </w:r>
            <w:r>
              <w:rPr>
                <w:spacing w:val="-5"/>
                <w:sz w:val="16"/>
              </w:rPr>
              <w:t xml:space="preserve">mise </w:t>
            </w:r>
            <w:r>
              <w:rPr>
                <w:spacing w:val="-4"/>
                <w:sz w:val="16"/>
              </w:rPr>
              <w:t xml:space="preserve">en </w:t>
            </w:r>
            <w:r>
              <w:rPr>
                <w:spacing w:val="-6"/>
                <w:sz w:val="16"/>
              </w:rPr>
              <w:t xml:space="preserve">œuvre. </w:t>
            </w:r>
            <w:r>
              <w:rPr>
                <w:spacing w:val="-4"/>
                <w:sz w:val="16"/>
              </w:rPr>
              <w:t xml:space="preserve">Il </w:t>
            </w:r>
            <w:r>
              <w:rPr>
                <w:spacing w:val="-6"/>
                <w:sz w:val="16"/>
              </w:rPr>
              <w:t xml:space="preserve">reste concentré, </w:t>
            </w:r>
            <w:r>
              <w:rPr>
                <w:spacing w:val="-7"/>
                <w:sz w:val="16"/>
              </w:rPr>
              <w:t xml:space="preserve">convaincant.  L'attention </w:t>
            </w:r>
            <w:r>
              <w:rPr>
                <w:spacing w:val="-4"/>
                <w:sz w:val="16"/>
              </w:rPr>
              <w:t xml:space="preserve">du </w:t>
            </w:r>
            <w:r>
              <w:rPr>
                <w:spacing w:val="-6"/>
                <w:sz w:val="16"/>
              </w:rPr>
              <w:t xml:space="preserve">spectateur </w:t>
            </w:r>
            <w:r>
              <w:rPr>
                <w:spacing w:val="-5"/>
                <w:sz w:val="16"/>
              </w:rPr>
              <w:t xml:space="preserve">est </w:t>
            </w:r>
            <w:r>
              <w:rPr>
                <w:spacing w:val="-6"/>
                <w:sz w:val="16"/>
              </w:rPr>
              <w:t xml:space="preserve">retenue </w:t>
            </w:r>
            <w:r>
              <w:rPr>
                <w:spacing w:val="-4"/>
                <w:sz w:val="16"/>
              </w:rPr>
              <w:t xml:space="preserve">par </w:t>
            </w:r>
            <w:r>
              <w:rPr>
                <w:spacing w:val="-5"/>
                <w:sz w:val="16"/>
              </w:rPr>
              <w:t xml:space="preserve">des </w:t>
            </w:r>
            <w:r>
              <w:rPr>
                <w:spacing w:val="-6"/>
                <w:sz w:val="16"/>
              </w:rPr>
              <w:t>effets</w:t>
            </w:r>
            <w:r>
              <w:rPr>
                <w:spacing w:val="25"/>
                <w:sz w:val="16"/>
              </w:rPr>
              <w:t xml:space="preserve"> </w:t>
            </w:r>
            <w:r>
              <w:rPr>
                <w:spacing w:val="-6"/>
                <w:sz w:val="16"/>
              </w:rPr>
              <w:t>simples,</w:t>
            </w:r>
          </w:p>
          <w:p w:rsidR="005848B0" w:rsidRDefault="008B28CE">
            <w:pPr>
              <w:pStyle w:val="TableParagraph"/>
              <w:spacing w:before="5" w:line="182" w:lineRule="exact"/>
              <w:ind w:left="68" w:right="59"/>
              <w:jc w:val="both"/>
              <w:rPr>
                <w:sz w:val="16"/>
              </w:rPr>
            </w:pPr>
            <w:r>
              <w:rPr>
                <w:spacing w:val="-6"/>
                <w:sz w:val="16"/>
              </w:rPr>
              <w:t xml:space="preserve">images fortes </w:t>
            </w:r>
            <w:r>
              <w:rPr>
                <w:sz w:val="16"/>
              </w:rPr>
              <w:t xml:space="preserve">: </w:t>
            </w:r>
            <w:r>
              <w:rPr>
                <w:spacing w:val="-6"/>
                <w:sz w:val="16"/>
              </w:rPr>
              <w:t>regard, silence, arrêt, immobilité, position.</w:t>
            </w:r>
          </w:p>
        </w:tc>
      </w:tr>
      <w:tr w:rsidR="005848B0">
        <w:trPr>
          <w:trHeight w:val="1305"/>
        </w:trPr>
        <w:tc>
          <w:tcPr>
            <w:tcW w:w="1532" w:type="dxa"/>
          </w:tcPr>
          <w:p w:rsidR="005848B0" w:rsidRDefault="008B28CE">
            <w:pPr>
              <w:pStyle w:val="TableParagraph"/>
              <w:spacing w:before="94"/>
              <w:ind w:left="107" w:right="94"/>
              <w:jc w:val="center"/>
              <w:rPr>
                <w:b/>
                <w:sz w:val="16"/>
              </w:rPr>
            </w:pPr>
            <w:r>
              <w:rPr>
                <w:b/>
                <w:sz w:val="16"/>
              </w:rPr>
              <w:t>Spectateur Lecteur</w:t>
            </w:r>
          </w:p>
          <w:p w:rsidR="005848B0" w:rsidRDefault="008B28CE">
            <w:pPr>
              <w:pStyle w:val="TableParagraph"/>
              <w:spacing w:line="183" w:lineRule="exact"/>
              <w:ind w:left="107" w:right="94"/>
              <w:jc w:val="center"/>
              <w:rPr>
                <w:b/>
                <w:sz w:val="16"/>
              </w:rPr>
            </w:pPr>
            <w:r>
              <w:rPr>
                <w:b/>
                <w:sz w:val="16"/>
              </w:rPr>
              <w:t>Note individuelle</w:t>
            </w:r>
          </w:p>
          <w:p w:rsidR="005848B0" w:rsidRDefault="005848B0">
            <w:pPr>
              <w:pStyle w:val="TableParagraph"/>
              <w:spacing w:before="4"/>
              <w:rPr>
                <w:b/>
                <w:sz w:val="16"/>
              </w:rPr>
            </w:pPr>
          </w:p>
          <w:p w:rsidR="005848B0" w:rsidRDefault="008B28CE">
            <w:pPr>
              <w:pStyle w:val="TableParagraph"/>
              <w:ind w:left="107" w:right="93"/>
              <w:jc w:val="center"/>
              <w:rPr>
                <w:sz w:val="16"/>
              </w:rPr>
            </w:pPr>
            <w:r>
              <w:rPr>
                <w:sz w:val="16"/>
              </w:rPr>
              <w:t>3 points</w:t>
            </w:r>
          </w:p>
        </w:tc>
        <w:tc>
          <w:tcPr>
            <w:tcW w:w="2156" w:type="dxa"/>
          </w:tcPr>
          <w:p w:rsidR="005848B0" w:rsidRDefault="005848B0">
            <w:pPr>
              <w:pStyle w:val="TableParagraph"/>
              <w:spacing w:before="3"/>
              <w:rPr>
                <w:b/>
                <w:sz w:val="24"/>
              </w:rPr>
            </w:pPr>
          </w:p>
          <w:p w:rsidR="005848B0" w:rsidRDefault="008B28CE">
            <w:pPr>
              <w:pStyle w:val="TableParagraph"/>
              <w:ind w:left="87" w:right="70"/>
              <w:jc w:val="center"/>
              <w:rPr>
                <w:b/>
                <w:sz w:val="16"/>
              </w:rPr>
            </w:pPr>
            <w:r>
              <w:rPr>
                <w:b/>
                <w:sz w:val="16"/>
              </w:rPr>
              <w:t>Appréciation de la qualité de réalisation des différentes formes singulières</w:t>
            </w:r>
          </w:p>
        </w:tc>
        <w:tc>
          <w:tcPr>
            <w:tcW w:w="3971" w:type="dxa"/>
          </w:tcPr>
          <w:p w:rsidR="005848B0" w:rsidRDefault="008B28CE">
            <w:pPr>
              <w:pStyle w:val="TableParagraph"/>
              <w:spacing w:before="3" w:line="183" w:lineRule="exact"/>
              <w:ind w:left="70"/>
              <w:rPr>
                <w:b/>
                <w:sz w:val="16"/>
              </w:rPr>
            </w:pPr>
            <w:r>
              <w:rPr>
                <w:b/>
                <w:sz w:val="16"/>
              </w:rPr>
              <w:t>De 0 à 1 pt</w:t>
            </w:r>
          </w:p>
          <w:p w:rsidR="005848B0" w:rsidRDefault="008B28CE">
            <w:pPr>
              <w:pStyle w:val="TableParagraph"/>
              <w:spacing w:line="183" w:lineRule="exact"/>
              <w:ind w:left="70"/>
              <w:rPr>
                <w:b/>
                <w:sz w:val="16"/>
              </w:rPr>
            </w:pPr>
            <w:r>
              <w:rPr>
                <w:b/>
                <w:sz w:val="16"/>
              </w:rPr>
              <w:t>Jugements qui n'éclairent pas à l'interprète</w:t>
            </w:r>
          </w:p>
          <w:p w:rsidR="005848B0" w:rsidRDefault="008B28CE">
            <w:pPr>
              <w:pStyle w:val="TableParagraph"/>
              <w:spacing w:before="3"/>
              <w:ind w:left="70" w:right="58"/>
              <w:jc w:val="both"/>
              <w:rPr>
                <w:sz w:val="16"/>
              </w:rPr>
            </w:pPr>
            <w:r>
              <w:rPr>
                <w:rFonts w:ascii="Wingdings 3" w:hAnsi="Wingdings 3"/>
                <w:sz w:val="16"/>
              </w:rPr>
              <w:t></w:t>
            </w:r>
            <w:r>
              <w:rPr>
                <w:rFonts w:ascii="Times New Roman" w:hAnsi="Times New Roman"/>
                <w:sz w:val="16"/>
              </w:rPr>
              <w:t xml:space="preserve"> </w:t>
            </w:r>
            <w:r>
              <w:rPr>
                <w:sz w:val="16"/>
              </w:rPr>
              <w:t xml:space="preserve">Apprécie la réalisation des figures proposées par le circassien de </w:t>
            </w:r>
            <w:r>
              <w:rPr>
                <w:b/>
                <w:sz w:val="16"/>
              </w:rPr>
              <w:t xml:space="preserve">façon binaire </w:t>
            </w:r>
            <w:r>
              <w:rPr>
                <w:sz w:val="16"/>
              </w:rPr>
              <w:t xml:space="preserve">(exemples: « beau/pas beau » « facile /difficile ») </w:t>
            </w:r>
            <w:r>
              <w:rPr>
                <w:b/>
                <w:sz w:val="16"/>
              </w:rPr>
              <w:t xml:space="preserve">sans argument. </w:t>
            </w:r>
            <w:r>
              <w:rPr>
                <w:sz w:val="16"/>
              </w:rPr>
              <w:t>Ces jugements ne permettent pas d’améliorer la</w:t>
            </w:r>
          </w:p>
          <w:p w:rsidR="005848B0" w:rsidRDefault="008B28CE">
            <w:pPr>
              <w:pStyle w:val="TableParagraph"/>
              <w:spacing w:line="175" w:lineRule="exact"/>
              <w:ind w:left="70"/>
              <w:jc w:val="both"/>
              <w:rPr>
                <w:sz w:val="16"/>
              </w:rPr>
            </w:pPr>
            <w:r>
              <w:rPr>
                <w:sz w:val="16"/>
              </w:rPr>
              <w:t>production.</w:t>
            </w:r>
          </w:p>
        </w:tc>
        <w:tc>
          <w:tcPr>
            <w:tcW w:w="4254" w:type="dxa"/>
          </w:tcPr>
          <w:p w:rsidR="005848B0" w:rsidRDefault="008B28CE">
            <w:pPr>
              <w:pStyle w:val="TableParagraph"/>
              <w:spacing w:line="178" w:lineRule="exact"/>
              <w:ind w:left="1451" w:right="1439"/>
              <w:jc w:val="center"/>
              <w:rPr>
                <w:b/>
                <w:sz w:val="16"/>
              </w:rPr>
            </w:pPr>
            <w:r>
              <w:rPr>
                <w:b/>
                <w:sz w:val="16"/>
              </w:rPr>
              <w:t>De 1,5 à 2 pts</w:t>
            </w:r>
          </w:p>
          <w:p w:rsidR="005848B0" w:rsidRDefault="008B28CE">
            <w:pPr>
              <w:pStyle w:val="TableParagraph"/>
              <w:spacing w:before="1"/>
              <w:ind w:left="357" w:right="346" w:hanging="2"/>
              <w:jc w:val="center"/>
              <w:rPr>
                <w:b/>
                <w:sz w:val="16"/>
              </w:rPr>
            </w:pPr>
            <w:r>
              <w:rPr>
                <w:b/>
                <w:sz w:val="16"/>
              </w:rPr>
              <w:t>Proposition sur un élément précis source de transformations de la réalisation du circassien</w:t>
            </w:r>
          </w:p>
          <w:p w:rsidR="005848B0" w:rsidRDefault="008B28CE">
            <w:pPr>
              <w:pStyle w:val="TableParagraph"/>
              <w:spacing w:before="1"/>
              <w:ind w:left="69" w:right="58"/>
              <w:jc w:val="both"/>
              <w:rPr>
                <w:sz w:val="16"/>
              </w:rPr>
            </w:pPr>
            <w:r>
              <w:rPr>
                <w:rFonts w:ascii="Wingdings 3" w:hAnsi="Wingdings 3"/>
                <w:sz w:val="16"/>
              </w:rPr>
              <w:t></w:t>
            </w:r>
            <w:r>
              <w:rPr>
                <w:rFonts w:ascii="Times New Roman" w:hAnsi="Times New Roman"/>
                <w:sz w:val="16"/>
              </w:rPr>
              <w:t xml:space="preserve"> </w:t>
            </w:r>
            <w:r>
              <w:rPr>
                <w:sz w:val="16"/>
              </w:rPr>
              <w:t xml:space="preserve">Apprécie la réalisation des figures proposées par le circassien à travers critères de </w:t>
            </w:r>
            <w:r>
              <w:rPr>
                <w:b/>
                <w:sz w:val="16"/>
              </w:rPr>
              <w:t xml:space="preserve">virtuosité </w:t>
            </w:r>
            <w:r>
              <w:rPr>
                <w:sz w:val="16"/>
              </w:rPr>
              <w:t xml:space="preserve">(3) </w:t>
            </w:r>
            <w:r>
              <w:rPr>
                <w:b/>
                <w:sz w:val="16"/>
                <w:u w:val="single"/>
              </w:rPr>
              <w:t>ou</w:t>
            </w:r>
            <w:r>
              <w:rPr>
                <w:b/>
                <w:sz w:val="16"/>
              </w:rPr>
              <w:t xml:space="preserve"> </w:t>
            </w:r>
            <w:r>
              <w:rPr>
                <w:sz w:val="16"/>
              </w:rPr>
              <w:t>d’</w:t>
            </w:r>
            <w:r>
              <w:rPr>
                <w:b/>
                <w:sz w:val="16"/>
              </w:rPr>
              <w:t xml:space="preserve">originalité </w:t>
            </w:r>
            <w:r>
              <w:rPr>
                <w:sz w:val="16"/>
              </w:rPr>
              <w:t>(4) … Il guide le circassien pour les mettre en valeur ou améliorer la</w:t>
            </w:r>
            <w:r>
              <w:rPr>
                <w:spacing w:val="-4"/>
                <w:sz w:val="16"/>
              </w:rPr>
              <w:t xml:space="preserve"> </w:t>
            </w:r>
            <w:r>
              <w:rPr>
                <w:sz w:val="16"/>
              </w:rPr>
              <w:t>réalisation.</w:t>
            </w:r>
          </w:p>
        </w:tc>
        <w:tc>
          <w:tcPr>
            <w:tcW w:w="3801" w:type="dxa"/>
          </w:tcPr>
          <w:p w:rsidR="005848B0" w:rsidRDefault="008B28CE">
            <w:pPr>
              <w:pStyle w:val="TableParagraph"/>
              <w:spacing w:line="178" w:lineRule="exact"/>
              <w:ind w:left="1387"/>
              <w:rPr>
                <w:b/>
                <w:sz w:val="16"/>
              </w:rPr>
            </w:pPr>
            <w:r>
              <w:rPr>
                <w:b/>
                <w:sz w:val="16"/>
              </w:rPr>
              <w:t>De 2,5 à 3 pts</w:t>
            </w:r>
          </w:p>
          <w:p w:rsidR="005848B0" w:rsidRDefault="008B28CE">
            <w:pPr>
              <w:pStyle w:val="TableParagraph"/>
              <w:spacing w:before="1"/>
              <w:ind w:left="68" w:right="138" w:firstLine="76"/>
              <w:jc w:val="both"/>
              <w:rPr>
                <w:b/>
                <w:sz w:val="16"/>
              </w:rPr>
            </w:pPr>
            <w:r>
              <w:rPr>
                <w:b/>
                <w:sz w:val="16"/>
              </w:rPr>
              <w:t>Propositions concrètes pour une amélior</w:t>
            </w:r>
            <w:r>
              <w:rPr>
                <w:b/>
                <w:sz w:val="16"/>
              </w:rPr>
              <w:t>ation de la prestation du circassien</w:t>
            </w:r>
          </w:p>
          <w:p w:rsidR="005848B0" w:rsidRDefault="008B28CE">
            <w:pPr>
              <w:pStyle w:val="TableParagraph"/>
              <w:spacing w:before="1"/>
              <w:ind w:left="68" w:right="60"/>
              <w:jc w:val="both"/>
              <w:rPr>
                <w:sz w:val="16"/>
              </w:rPr>
            </w:pPr>
            <w:r>
              <w:rPr>
                <w:rFonts w:ascii="Wingdings 3" w:hAnsi="Wingdings 3"/>
                <w:sz w:val="16"/>
              </w:rPr>
              <w:t></w:t>
            </w:r>
            <w:r>
              <w:rPr>
                <w:rFonts w:ascii="Times New Roman" w:hAnsi="Times New Roman"/>
                <w:sz w:val="16"/>
              </w:rPr>
              <w:t xml:space="preserve"> </w:t>
            </w:r>
            <w:r>
              <w:rPr>
                <w:sz w:val="16"/>
              </w:rPr>
              <w:t xml:space="preserve">Le spectateur-lecteur repère les formes singulières dans leur </w:t>
            </w:r>
            <w:r>
              <w:rPr>
                <w:b/>
                <w:sz w:val="16"/>
              </w:rPr>
              <w:t xml:space="preserve">virtuosité (2) </w:t>
            </w:r>
            <w:r>
              <w:rPr>
                <w:b/>
                <w:sz w:val="16"/>
                <w:u w:val="single"/>
              </w:rPr>
              <w:t>et</w:t>
            </w:r>
            <w:r>
              <w:rPr>
                <w:b/>
                <w:sz w:val="16"/>
              </w:rPr>
              <w:t xml:space="preserve"> leur originalité </w:t>
            </w:r>
            <w:r>
              <w:rPr>
                <w:sz w:val="16"/>
              </w:rPr>
              <w:t>(4) et guide le circassien pour les mettre en valeur ou améliorer la</w:t>
            </w:r>
            <w:r>
              <w:rPr>
                <w:spacing w:val="-4"/>
                <w:sz w:val="16"/>
              </w:rPr>
              <w:t xml:space="preserve"> </w:t>
            </w:r>
            <w:r>
              <w:rPr>
                <w:sz w:val="16"/>
              </w:rPr>
              <w:t>réalisation.</w:t>
            </w:r>
          </w:p>
        </w:tc>
      </w:tr>
    </w:tbl>
    <w:p w:rsidR="005848B0" w:rsidRDefault="008B28CE">
      <w:pPr>
        <w:pStyle w:val="Paragraphedeliste"/>
        <w:numPr>
          <w:ilvl w:val="0"/>
          <w:numId w:val="1"/>
        </w:numPr>
        <w:tabs>
          <w:tab w:val="left" w:pos="1336"/>
        </w:tabs>
        <w:spacing w:line="179" w:lineRule="exact"/>
        <w:rPr>
          <w:sz w:val="16"/>
        </w:rPr>
      </w:pPr>
      <w:r>
        <w:rPr>
          <w:spacing w:val="-4"/>
          <w:sz w:val="16"/>
        </w:rPr>
        <w:t>Les</w:t>
      </w:r>
      <w:r>
        <w:rPr>
          <w:spacing w:val="-7"/>
          <w:sz w:val="16"/>
        </w:rPr>
        <w:t xml:space="preserve"> </w:t>
      </w:r>
      <w:r>
        <w:rPr>
          <w:spacing w:val="-5"/>
          <w:sz w:val="16"/>
        </w:rPr>
        <w:t>élèves</w:t>
      </w:r>
      <w:r>
        <w:rPr>
          <w:spacing w:val="-7"/>
          <w:sz w:val="16"/>
        </w:rPr>
        <w:t xml:space="preserve"> </w:t>
      </w:r>
      <w:r>
        <w:rPr>
          <w:spacing w:val="-5"/>
          <w:sz w:val="16"/>
        </w:rPr>
        <w:t>présentent</w:t>
      </w:r>
      <w:r>
        <w:rPr>
          <w:spacing w:val="-7"/>
          <w:sz w:val="16"/>
        </w:rPr>
        <w:t xml:space="preserve"> </w:t>
      </w:r>
      <w:r>
        <w:rPr>
          <w:spacing w:val="-4"/>
          <w:sz w:val="16"/>
        </w:rPr>
        <w:t>leur</w:t>
      </w:r>
      <w:r>
        <w:rPr>
          <w:spacing w:val="-9"/>
          <w:sz w:val="16"/>
        </w:rPr>
        <w:t xml:space="preserve"> </w:t>
      </w:r>
      <w:r>
        <w:rPr>
          <w:spacing w:val="-5"/>
          <w:sz w:val="16"/>
        </w:rPr>
        <w:t>numéro.</w:t>
      </w:r>
      <w:r>
        <w:rPr>
          <w:spacing w:val="-7"/>
          <w:sz w:val="16"/>
        </w:rPr>
        <w:t xml:space="preserve"> </w:t>
      </w:r>
      <w:r>
        <w:rPr>
          <w:sz w:val="16"/>
        </w:rPr>
        <w:t>Il</w:t>
      </w:r>
      <w:r>
        <w:rPr>
          <w:spacing w:val="-8"/>
          <w:sz w:val="16"/>
        </w:rPr>
        <w:t xml:space="preserve"> </w:t>
      </w:r>
      <w:r>
        <w:rPr>
          <w:spacing w:val="-5"/>
          <w:sz w:val="16"/>
        </w:rPr>
        <w:t>s’agit</w:t>
      </w:r>
      <w:r>
        <w:rPr>
          <w:spacing w:val="-7"/>
          <w:sz w:val="16"/>
        </w:rPr>
        <w:t xml:space="preserve"> </w:t>
      </w:r>
      <w:r>
        <w:rPr>
          <w:spacing w:val="-5"/>
          <w:sz w:val="16"/>
        </w:rPr>
        <w:t>d’une</w:t>
      </w:r>
      <w:r>
        <w:rPr>
          <w:spacing w:val="-6"/>
          <w:sz w:val="16"/>
        </w:rPr>
        <w:t xml:space="preserve"> </w:t>
      </w:r>
      <w:r>
        <w:rPr>
          <w:spacing w:val="-4"/>
          <w:sz w:val="16"/>
        </w:rPr>
        <w:t>étape</w:t>
      </w:r>
      <w:r>
        <w:rPr>
          <w:spacing w:val="-9"/>
          <w:sz w:val="16"/>
        </w:rPr>
        <w:t xml:space="preserve"> </w:t>
      </w:r>
      <w:r>
        <w:rPr>
          <w:spacing w:val="-3"/>
          <w:sz w:val="16"/>
        </w:rPr>
        <w:t>de</w:t>
      </w:r>
      <w:r>
        <w:rPr>
          <w:spacing w:val="-9"/>
          <w:sz w:val="16"/>
        </w:rPr>
        <w:t xml:space="preserve"> </w:t>
      </w:r>
      <w:r>
        <w:rPr>
          <w:spacing w:val="-5"/>
          <w:sz w:val="16"/>
        </w:rPr>
        <w:t>travail dans</w:t>
      </w:r>
      <w:r>
        <w:rPr>
          <w:spacing w:val="-7"/>
          <w:sz w:val="16"/>
        </w:rPr>
        <w:t xml:space="preserve"> </w:t>
      </w:r>
      <w:r>
        <w:rPr>
          <w:sz w:val="16"/>
        </w:rPr>
        <w:t>le</w:t>
      </w:r>
      <w:r>
        <w:rPr>
          <w:spacing w:val="-6"/>
          <w:sz w:val="16"/>
        </w:rPr>
        <w:t xml:space="preserve"> </w:t>
      </w:r>
      <w:r>
        <w:rPr>
          <w:spacing w:val="-5"/>
          <w:sz w:val="16"/>
        </w:rPr>
        <w:t>processus</w:t>
      </w:r>
      <w:r>
        <w:rPr>
          <w:spacing w:val="-7"/>
          <w:sz w:val="16"/>
        </w:rPr>
        <w:t xml:space="preserve"> </w:t>
      </w:r>
      <w:r>
        <w:rPr>
          <w:spacing w:val="-3"/>
          <w:sz w:val="16"/>
        </w:rPr>
        <w:t>de</w:t>
      </w:r>
      <w:r>
        <w:rPr>
          <w:spacing w:val="-9"/>
          <w:sz w:val="16"/>
        </w:rPr>
        <w:t xml:space="preserve"> </w:t>
      </w:r>
      <w:r>
        <w:rPr>
          <w:spacing w:val="-5"/>
          <w:sz w:val="16"/>
        </w:rPr>
        <w:t>création,</w:t>
      </w:r>
      <w:r>
        <w:rPr>
          <w:spacing w:val="-7"/>
          <w:sz w:val="16"/>
        </w:rPr>
        <w:t xml:space="preserve"> </w:t>
      </w:r>
      <w:r>
        <w:rPr>
          <w:spacing w:val="-5"/>
          <w:sz w:val="16"/>
        </w:rPr>
        <w:t>puisqu’ils</w:t>
      </w:r>
      <w:r>
        <w:rPr>
          <w:spacing w:val="-7"/>
          <w:sz w:val="16"/>
        </w:rPr>
        <w:t xml:space="preserve"> </w:t>
      </w:r>
      <w:r>
        <w:rPr>
          <w:spacing w:val="-5"/>
          <w:sz w:val="16"/>
        </w:rPr>
        <w:t>pourront</w:t>
      </w:r>
      <w:r>
        <w:rPr>
          <w:spacing w:val="-7"/>
          <w:sz w:val="16"/>
        </w:rPr>
        <w:t xml:space="preserve"> </w:t>
      </w:r>
      <w:r>
        <w:rPr>
          <w:sz w:val="16"/>
        </w:rPr>
        <w:t>le</w:t>
      </w:r>
      <w:r>
        <w:rPr>
          <w:spacing w:val="-9"/>
          <w:sz w:val="16"/>
        </w:rPr>
        <w:t xml:space="preserve"> </w:t>
      </w:r>
      <w:r>
        <w:rPr>
          <w:spacing w:val="-4"/>
          <w:sz w:val="16"/>
        </w:rPr>
        <w:t>modifier</w:t>
      </w:r>
      <w:r>
        <w:rPr>
          <w:spacing w:val="-6"/>
          <w:sz w:val="16"/>
        </w:rPr>
        <w:t xml:space="preserve"> </w:t>
      </w:r>
      <w:r>
        <w:rPr>
          <w:spacing w:val="-3"/>
          <w:sz w:val="16"/>
        </w:rPr>
        <w:t>en</w:t>
      </w:r>
      <w:r>
        <w:rPr>
          <w:spacing w:val="-9"/>
          <w:sz w:val="16"/>
        </w:rPr>
        <w:t xml:space="preserve"> </w:t>
      </w:r>
      <w:r>
        <w:rPr>
          <w:spacing w:val="-5"/>
          <w:sz w:val="16"/>
        </w:rPr>
        <w:t>tenant</w:t>
      </w:r>
      <w:r>
        <w:rPr>
          <w:spacing w:val="-7"/>
          <w:sz w:val="16"/>
        </w:rPr>
        <w:t xml:space="preserve"> </w:t>
      </w:r>
      <w:r>
        <w:rPr>
          <w:spacing w:val="-4"/>
          <w:sz w:val="16"/>
        </w:rPr>
        <w:t>compte</w:t>
      </w:r>
      <w:r>
        <w:rPr>
          <w:spacing w:val="-6"/>
          <w:sz w:val="16"/>
        </w:rPr>
        <w:t xml:space="preserve"> </w:t>
      </w:r>
      <w:r>
        <w:rPr>
          <w:spacing w:val="-4"/>
          <w:sz w:val="16"/>
        </w:rPr>
        <w:t>des</w:t>
      </w:r>
      <w:r>
        <w:rPr>
          <w:spacing w:val="-7"/>
          <w:sz w:val="16"/>
        </w:rPr>
        <w:t xml:space="preserve"> </w:t>
      </w:r>
      <w:r>
        <w:rPr>
          <w:spacing w:val="-5"/>
          <w:sz w:val="16"/>
        </w:rPr>
        <w:t>indications</w:t>
      </w:r>
      <w:r>
        <w:rPr>
          <w:spacing w:val="-7"/>
          <w:sz w:val="16"/>
        </w:rPr>
        <w:t xml:space="preserve"> </w:t>
      </w:r>
      <w:r>
        <w:rPr>
          <w:spacing w:val="-5"/>
          <w:sz w:val="16"/>
        </w:rPr>
        <w:t>fournies</w:t>
      </w:r>
      <w:r>
        <w:rPr>
          <w:spacing w:val="-7"/>
          <w:sz w:val="16"/>
        </w:rPr>
        <w:t xml:space="preserve"> </w:t>
      </w:r>
      <w:r>
        <w:rPr>
          <w:spacing w:val="-4"/>
          <w:sz w:val="16"/>
        </w:rPr>
        <w:t>par</w:t>
      </w:r>
      <w:r>
        <w:rPr>
          <w:spacing w:val="-9"/>
          <w:sz w:val="16"/>
        </w:rPr>
        <w:t xml:space="preserve"> </w:t>
      </w:r>
      <w:r>
        <w:rPr>
          <w:spacing w:val="-4"/>
          <w:sz w:val="16"/>
        </w:rPr>
        <w:t>les</w:t>
      </w:r>
      <w:r>
        <w:rPr>
          <w:spacing w:val="-7"/>
          <w:sz w:val="16"/>
        </w:rPr>
        <w:t xml:space="preserve"> </w:t>
      </w:r>
      <w:r>
        <w:rPr>
          <w:spacing w:val="-5"/>
          <w:sz w:val="16"/>
        </w:rPr>
        <w:t>spectateurs</w:t>
      </w:r>
      <w:r>
        <w:rPr>
          <w:spacing w:val="-7"/>
          <w:sz w:val="16"/>
        </w:rPr>
        <w:t xml:space="preserve"> </w:t>
      </w:r>
      <w:r>
        <w:rPr>
          <w:spacing w:val="-5"/>
          <w:sz w:val="16"/>
        </w:rPr>
        <w:t>lecteurs.</w:t>
      </w:r>
    </w:p>
    <w:p w:rsidR="005848B0" w:rsidRDefault="008B28CE">
      <w:pPr>
        <w:pStyle w:val="Paragraphedeliste"/>
        <w:numPr>
          <w:ilvl w:val="0"/>
          <w:numId w:val="1"/>
        </w:numPr>
        <w:tabs>
          <w:tab w:val="left" w:pos="1336"/>
        </w:tabs>
        <w:spacing w:line="183" w:lineRule="exact"/>
        <w:rPr>
          <w:sz w:val="16"/>
        </w:rPr>
      </w:pPr>
      <w:r>
        <w:rPr>
          <w:sz w:val="16"/>
        </w:rPr>
        <w:t>Par exemple, il est capable de préserver les formes de jonglage en modifiant des formes corporelles simples : avancer, reculer, s’assoir, tourner sur soi,</w:t>
      </w:r>
      <w:r>
        <w:rPr>
          <w:spacing w:val="-23"/>
          <w:sz w:val="16"/>
        </w:rPr>
        <w:t xml:space="preserve"> </w:t>
      </w:r>
      <w:r>
        <w:rPr>
          <w:sz w:val="16"/>
        </w:rPr>
        <w:t>etc.</w:t>
      </w:r>
    </w:p>
    <w:p w:rsidR="005848B0" w:rsidRDefault="008B28CE">
      <w:pPr>
        <w:pStyle w:val="Paragraphedeliste"/>
        <w:numPr>
          <w:ilvl w:val="0"/>
          <w:numId w:val="1"/>
        </w:numPr>
        <w:tabs>
          <w:tab w:val="left" w:pos="1336"/>
        </w:tabs>
        <w:spacing w:before="1"/>
        <w:rPr>
          <w:sz w:val="16"/>
        </w:rPr>
      </w:pPr>
      <w:r>
        <w:rPr>
          <w:sz w:val="16"/>
        </w:rPr>
        <w:t>Exemple de critères de virtuosité : amplitude des lancers, nature et qualité des appuis, qualité</w:t>
      </w:r>
      <w:r>
        <w:rPr>
          <w:sz w:val="16"/>
        </w:rPr>
        <w:t xml:space="preserve"> de la surface sur laquelle ils se trouvent,</w:t>
      </w:r>
      <w:r>
        <w:rPr>
          <w:spacing w:val="-24"/>
          <w:sz w:val="16"/>
        </w:rPr>
        <w:t xml:space="preserve"> </w:t>
      </w:r>
      <w:r>
        <w:rPr>
          <w:sz w:val="16"/>
        </w:rPr>
        <w:t>etc.</w:t>
      </w:r>
    </w:p>
    <w:p w:rsidR="005848B0" w:rsidRDefault="008B28CE">
      <w:pPr>
        <w:pStyle w:val="Paragraphedeliste"/>
        <w:numPr>
          <w:ilvl w:val="0"/>
          <w:numId w:val="1"/>
        </w:numPr>
        <w:tabs>
          <w:tab w:val="left" w:pos="1336"/>
        </w:tabs>
        <w:spacing w:before="1"/>
        <w:rPr>
          <w:sz w:val="16"/>
        </w:rPr>
      </w:pPr>
      <w:r>
        <w:rPr>
          <w:sz w:val="16"/>
        </w:rPr>
        <w:t>Exemple de critères d’originalité: choix des objets, détournement de leurs usages conventionnels, originalité de leur trajectoire dans l’espace et autour du</w:t>
      </w:r>
      <w:r>
        <w:rPr>
          <w:spacing w:val="-21"/>
          <w:sz w:val="16"/>
        </w:rPr>
        <w:t xml:space="preserve"> </w:t>
      </w:r>
      <w:r>
        <w:rPr>
          <w:sz w:val="16"/>
        </w:rPr>
        <w:t>corps.</w:t>
      </w:r>
    </w:p>
    <w:p w:rsidR="005848B0" w:rsidRDefault="005848B0">
      <w:pPr>
        <w:pStyle w:val="Corpsdetexte"/>
        <w:ind w:firstLine="0"/>
        <w:rPr>
          <w:sz w:val="20"/>
        </w:rPr>
      </w:pPr>
    </w:p>
    <w:p w:rsidR="005848B0" w:rsidRDefault="005848B0">
      <w:pPr>
        <w:pStyle w:val="Corpsdetexte"/>
        <w:spacing w:before="11"/>
        <w:ind w:firstLine="0"/>
        <w:rPr>
          <w:sz w:val="26"/>
        </w:rPr>
      </w:pPr>
    </w:p>
    <w:p w:rsidR="005848B0" w:rsidRDefault="008B28CE">
      <w:pPr>
        <w:pStyle w:val="Titre1"/>
        <w:spacing w:before="93"/>
        <w:ind w:left="976"/>
      </w:pPr>
      <w:r>
        <w:t xml:space="preserve">© Ministère de l'éducation nationale &gt; </w:t>
      </w:r>
      <w:hyperlink r:id="rId7">
        <w:r>
          <w:t>www.education.gouv.fr</w:t>
        </w:r>
      </w:hyperlink>
    </w:p>
    <w:sectPr w:rsidR="005848B0">
      <w:type w:val="continuous"/>
      <w:pgSz w:w="16840" w:h="11910" w:orient="landscape"/>
      <w:pgMar w:top="16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09D6"/>
    <w:multiLevelType w:val="hybridMultilevel"/>
    <w:tmpl w:val="F8D82580"/>
    <w:lvl w:ilvl="0" w:tplc="F8D24DC2">
      <w:start w:val="1"/>
      <w:numFmt w:val="decimal"/>
      <w:lvlText w:val="(%1)"/>
      <w:lvlJc w:val="left"/>
      <w:pPr>
        <w:ind w:left="1336" w:hanging="360"/>
        <w:jc w:val="left"/>
      </w:pPr>
      <w:rPr>
        <w:rFonts w:ascii="Arial" w:eastAsia="Arial" w:hAnsi="Arial" w:cs="Arial" w:hint="default"/>
        <w:spacing w:val="-6"/>
        <w:w w:val="100"/>
        <w:sz w:val="16"/>
        <w:szCs w:val="16"/>
      </w:rPr>
    </w:lvl>
    <w:lvl w:ilvl="1" w:tplc="A3D48EBC">
      <w:numFmt w:val="bullet"/>
      <w:lvlText w:val="•"/>
      <w:lvlJc w:val="left"/>
      <w:pPr>
        <w:ind w:left="2801" w:hanging="360"/>
      </w:pPr>
      <w:rPr>
        <w:rFonts w:hint="default"/>
      </w:rPr>
    </w:lvl>
    <w:lvl w:ilvl="2" w:tplc="64BC0CCC">
      <w:numFmt w:val="bullet"/>
      <w:lvlText w:val="•"/>
      <w:lvlJc w:val="left"/>
      <w:pPr>
        <w:ind w:left="4263" w:hanging="360"/>
      </w:pPr>
      <w:rPr>
        <w:rFonts w:hint="default"/>
      </w:rPr>
    </w:lvl>
    <w:lvl w:ilvl="3" w:tplc="7428C494">
      <w:numFmt w:val="bullet"/>
      <w:lvlText w:val="•"/>
      <w:lvlJc w:val="left"/>
      <w:pPr>
        <w:ind w:left="5725" w:hanging="360"/>
      </w:pPr>
      <w:rPr>
        <w:rFonts w:hint="default"/>
      </w:rPr>
    </w:lvl>
    <w:lvl w:ilvl="4" w:tplc="10A62ECA">
      <w:numFmt w:val="bullet"/>
      <w:lvlText w:val="•"/>
      <w:lvlJc w:val="left"/>
      <w:pPr>
        <w:ind w:left="7187" w:hanging="360"/>
      </w:pPr>
      <w:rPr>
        <w:rFonts w:hint="default"/>
      </w:rPr>
    </w:lvl>
    <w:lvl w:ilvl="5" w:tplc="4C1AE128">
      <w:numFmt w:val="bullet"/>
      <w:lvlText w:val="•"/>
      <w:lvlJc w:val="left"/>
      <w:pPr>
        <w:ind w:left="8649" w:hanging="360"/>
      </w:pPr>
      <w:rPr>
        <w:rFonts w:hint="default"/>
      </w:rPr>
    </w:lvl>
    <w:lvl w:ilvl="6" w:tplc="4E847A34">
      <w:numFmt w:val="bullet"/>
      <w:lvlText w:val="•"/>
      <w:lvlJc w:val="left"/>
      <w:pPr>
        <w:ind w:left="10111" w:hanging="360"/>
      </w:pPr>
      <w:rPr>
        <w:rFonts w:hint="default"/>
      </w:rPr>
    </w:lvl>
    <w:lvl w:ilvl="7" w:tplc="AAF4C9DE">
      <w:numFmt w:val="bullet"/>
      <w:lvlText w:val="•"/>
      <w:lvlJc w:val="left"/>
      <w:pPr>
        <w:ind w:left="11572" w:hanging="360"/>
      </w:pPr>
      <w:rPr>
        <w:rFonts w:hint="default"/>
      </w:rPr>
    </w:lvl>
    <w:lvl w:ilvl="8" w:tplc="CFA68FDE">
      <w:numFmt w:val="bullet"/>
      <w:lvlText w:val="•"/>
      <w:lvlJc w:val="left"/>
      <w:pPr>
        <w:ind w:left="1303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B0"/>
    <w:rsid w:val="005848B0"/>
    <w:rsid w:val="008B2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A9E8F-09A0-423A-9518-CA407C03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942"/>
      <w:outlineLvl w:val="0"/>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hanging="360"/>
    </w:pPr>
    <w:rPr>
      <w:sz w:val="16"/>
      <w:szCs w:val="16"/>
    </w:rPr>
  </w:style>
  <w:style w:type="paragraph" w:styleId="Paragraphedeliste">
    <w:name w:val="List Paragraph"/>
    <w:basedOn w:val="Normal"/>
    <w:uiPriority w:val="1"/>
    <w:qFormat/>
    <w:pPr>
      <w:ind w:left="13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2018-03-06T21:41:00Z</dcterms:created>
  <dcterms:modified xsi:type="dcterms:W3CDTF">2018-03-06T21:41:00Z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