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44"/>
        <w:gridCol w:w="4185"/>
      </w:tblGrid>
      <w:tr w:rsidR="001D58C6" w:rsidRPr="00C913CB" w:rsidTr="009D430C">
        <w:trPr>
          <w:trHeight w:val="1636"/>
        </w:trPr>
        <w:tc>
          <w:tcPr>
            <w:tcW w:w="6844" w:type="dxa"/>
          </w:tcPr>
          <w:p w:rsidR="001D58C6" w:rsidRPr="009D430C" w:rsidRDefault="001D58C6" w:rsidP="00C913CB">
            <w:pPr>
              <w:spacing w:after="0" w:line="240" w:lineRule="auto"/>
              <w:rPr>
                <w:rFonts w:ascii="Arial" w:hAnsi="Arial" w:cs="Arial"/>
                <w:b/>
                <w:bCs/>
              </w:rPr>
            </w:pPr>
            <w:r w:rsidRPr="009D430C">
              <w:rPr>
                <w:rFonts w:ascii="Arial" w:hAnsi="Arial" w:cs="Arial"/>
                <w:b/>
                <w:bCs/>
              </w:rPr>
              <w:t>ACADEMIE DE POITIERS</w:t>
            </w:r>
          </w:p>
          <w:p w:rsidR="001D58C6" w:rsidRPr="009D430C" w:rsidRDefault="001D58C6" w:rsidP="00C913CB">
            <w:pPr>
              <w:spacing w:after="0" w:line="240" w:lineRule="auto"/>
              <w:rPr>
                <w:rFonts w:ascii="Arial" w:hAnsi="Arial" w:cs="Arial"/>
                <w:b/>
                <w:bCs/>
              </w:rPr>
            </w:pPr>
          </w:p>
          <w:p w:rsidR="001D58C6" w:rsidRPr="009D430C" w:rsidRDefault="001D58C6" w:rsidP="00C913CB">
            <w:pPr>
              <w:spacing w:after="0" w:line="240" w:lineRule="auto"/>
              <w:rPr>
                <w:rFonts w:ascii="Arial" w:hAnsi="Arial" w:cs="Arial"/>
              </w:rPr>
            </w:pPr>
            <w:r w:rsidRPr="009D430C">
              <w:rPr>
                <w:rFonts w:ascii="Arial" w:hAnsi="Arial" w:cs="Arial"/>
              </w:rPr>
              <w:t>BACCALAUREAT PROFESSIONNEL TERTIAIRE COMMERCIAL</w:t>
            </w:r>
          </w:p>
          <w:p w:rsidR="001D58C6" w:rsidRPr="009D430C" w:rsidRDefault="001D58C6" w:rsidP="00C913CB">
            <w:pPr>
              <w:spacing w:after="0" w:line="240" w:lineRule="auto"/>
              <w:rPr>
                <w:rFonts w:ascii="Arial" w:hAnsi="Arial" w:cs="Arial"/>
              </w:rPr>
            </w:pPr>
          </w:p>
          <w:p w:rsidR="001D58C6" w:rsidRPr="009D430C" w:rsidRDefault="001D58C6" w:rsidP="009D430C">
            <w:pPr>
              <w:spacing w:after="0" w:line="240" w:lineRule="auto"/>
              <w:rPr>
                <w:rFonts w:ascii="Arial" w:hAnsi="Arial" w:cs="Arial"/>
              </w:rPr>
            </w:pPr>
            <w:r w:rsidRPr="009D430C">
              <w:rPr>
                <w:rFonts w:ascii="Arial" w:hAnsi="Arial" w:cs="Arial"/>
                <w:b/>
                <w:bCs/>
                <w:u w:val="single"/>
              </w:rPr>
              <w:t>Epreuve de contrôle</w:t>
            </w:r>
            <w:r w:rsidRPr="009D430C">
              <w:rPr>
                <w:rFonts w:ascii="Arial" w:hAnsi="Arial" w:cs="Arial"/>
                <w:b/>
                <w:bCs/>
              </w:rPr>
              <w:t xml:space="preserve"> : </w:t>
            </w:r>
            <w:r>
              <w:rPr>
                <w:rFonts w:ascii="Arial" w:hAnsi="Arial" w:cs="Arial"/>
              </w:rPr>
              <w:t xml:space="preserve">                </w:t>
            </w:r>
            <w:r w:rsidRPr="009D430C">
              <w:rPr>
                <w:rFonts w:ascii="Arial" w:hAnsi="Arial" w:cs="Arial"/>
                <w:b/>
                <w:sz w:val="28"/>
                <w:szCs w:val="28"/>
                <w:u w:val="single"/>
              </w:rPr>
              <w:t>Sujet N° 1</w:t>
            </w:r>
          </w:p>
        </w:tc>
        <w:tc>
          <w:tcPr>
            <w:tcW w:w="4185" w:type="dxa"/>
          </w:tcPr>
          <w:p w:rsidR="001D58C6" w:rsidRDefault="001D58C6" w:rsidP="00C913CB">
            <w:pPr>
              <w:spacing w:after="0" w:line="240" w:lineRule="auto"/>
              <w:rPr>
                <w:rFonts w:ascii="Arial" w:hAnsi="Arial" w:cs="Arial"/>
              </w:rPr>
            </w:pPr>
          </w:p>
          <w:p w:rsidR="001D58C6" w:rsidRPr="009D430C" w:rsidRDefault="001D58C6" w:rsidP="00C913CB">
            <w:pPr>
              <w:spacing w:after="0" w:line="240" w:lineRule="auto"/>
              <w:rPr>
                <w:rFonts w:ascii="Arial" w:hAnsi="Arial" w:cs="Arial"/>
              </w:rPr>
            </w:pPr>
          </w:p>
          <w:p w:rsidR="001D58C6" w:rsidRPr="009D430C" w:rsidRDefault="001D58C6" w:rsidP="00C913CB">
            <w:pPr>
              <w:spacing w:after="0" w:line="240" w:lineRule="auto"/>
              <w:rPr>
                <w:rFonts w:ascii="Arial" w:hAnsi="Arial" w:cs="Arial"/>
                <w:b/>
                <w:bCs/>
              </w:rPr>
            </w:pPr>
            <w:r w:rsidRPr="009D430C">
              <w:rPr>
                <w:rFonts w:ascii="Arial" w:hAnsi="Arial" w:cs="Arial"/>
              </w:rPr>
              <w:t xml:space="preserve">Session : </w:t>
            </w:r>
            <w:r w:rsidRPr="009D430C">
              <w:rPr>
                <w:rFonts w:ascii="Arial" w:hAnsi="Arial" w:cs="Arial"/>
                <w:b/>
                <w:bCs/>
              </w:rPr>
              <w:t>Juillet 2014</w:t>
            </w:r>
          </w:p>
          <w:p w:rsidR="001D58C6" w:rsidRPr="009D430C" w:rsidRDefault="001D58C6" w:rsidP="00C913CB">
            <w:pPr>
              <w:spacing w:after="0" w:line="240" w:lineRule="auto"/>
              <w:rPr>
                <w:rFonts w:ascii="Arial" w:hAnsi="Arial" w:cs="Arial"/>
              </w:rPr>
            </w:pPr>
          </w:p>
          <w:p w:rsidR="001D58C6" w:rsidRPr="009D430C" w:rsidRDefault="001D58C6" w:rsidP="00C913CB">
            <w:pPr>
              <w:spacing w:after="0" w:line="240" w:lineRule="auto"/>
              <w:rPr>
                <w:rFonts w:ascii="Arial" w:hAnsi="Arial" w:cs="Arial"/>
                <w:b/>
                <w:bCs/>
              </w:rPr>
            </w:pPr>
            <w:r w:rsidRPr="009D430C">
              <w:rPr>
                <w:rFonts w:ascii="Arial" w:hAnsi="Arial" w:cs="Arial"/>
              </w:rPr>
              <w:t xml:space="preserve">Date : </w:t>
            </w:r>
            <w:r w:rsidRPr="009D430C">
              <w:rPr>
                <w:rFonts w:ascii="Arial" w:hAnsi="Arial" w:cs="Arial"/>
                <w:b/>
                <w:bCs/>
              </w:rPr>
              <w:t>lundi 7 juillet 2014</w:t>
            </w:r>
          </w:p>
        </w:tc>
      </w:tr>
    </w:tbl>
    <w:p w:rsidR="001D58C6" w:rsidRDefault="001D58C6" w:rsidP="002F2456">
      <w:pPr>
        <w:spacing w:after="0" w:line="240" w:lineRule="auto"/>
        <w:rPr>
          <w:rFonts w:ascii="Arial" w:hAnsi="Arial" w:cs="Arial"/>
          <w:sz w:val="24"/>
          <w:szCs w:val="24"/>
        </w:rPr>
      </w:pPr>
    </w:p>
    <w:p w:rsidR="001D58C6" w:rsidRPr="00B02712" w:rsidRDefault="001D58C6" w:rsidP="002F2456">
      <w:pPr>
        <w:spacing w:after="0" w:line="240" w:lineRule="auto"/>
        <w:rPr>
          <w:rFonts w:ascii="Arial" w:hAnsi="Arial" w:cs="Arial"/>
          <w:sz w:val="24"/>
          <w:szCs w:val="24"/>
        </w:rPr>
      </w:pPr>
      <w:r w:rsidRPr="00B02712">
        <w:rPr>
          <w:rFonts w:ascii="Arial" w:hAnsi="Arial" w:cs="Arial"/>
          <w:sz w:val="24"/>
          <w:szCs w:val="24"/>
        </w:rPr>
        <w:t xml:space="preserve">Source : </w:t>
      </w:r>
      <w:hyperlink r:id="rId7" w:history="1">
        <w:r w:rsidRPr="00B02712">
          <w:rPr>
            <w:rStyle w:val="Hyperlink"/>
            <w:rFonts w:ascii="Arial" w:hAnsi="Arial" w:cs="Arial"/>
            <w:color w:val="auto"/>
            <w:sz w:val="24"/>
            <w:szCs w:val="24"/>
          </w:rPr>
          <w:t>http://www.leparisien.fr/economie/la-commission-europeenne-inflige-30-millions-d-euros-d-amende-a-bonduelle-25-06-2014-3952181.php</w:t>
        </w:r>
      </w:hyperlink>
      <w:r w:rsidRPr="00B02712">
        <w:rPr>
          <w:rFonts w:ascii="Arial" w:hAnsi="Arial" w:cs="Arial"/>
          <w:sz w:val="24"/>
          <w:szCs w:val="24"/>
        </w:rPr>
        <w:t xml:space="preserve">, </w:t>
      </w:r>
      <w:r w:rsidRPr="00B02712">
        <w:t>Publié le 25.06.2014</w:t>
      </w:r>
    </w:p>
    <w:p w:rsidR="001D58C6" w:rsidRPr="00B02712" w:rsidRDefault="001D58C6" w:rsidP="002F2456">
      <w:pPr>
        <w:spacing w:after="0" w:line="240" w:lineRule="auto"/>
        <w:rPr>
          <w:rFonts w:ascii="Arial" w:hAnsi="Arial" w:cs="Arial"/>
          <w:sz w:val="24"/>
          <w:szCs w:val="24"/>
        </w:rPr>
      </w:pPr>
    </w:p>
    <w:p w:rsidR="001D58C6" w:rsidRPr="00B02712" w:rsidRDefault="001D58C6" w:rsidP="00C66167">
      <w:pPr>
        <w:pStyle w:val="Heading1"/>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8"/>
          <w:szCs w:val="28"/>
        </w:rPr>
      </w:pPr>
      <w:r w:rsidRPr="00B02712">
        <w:rPr>
          <w:rFonts w:ascii="Arial" w:hAnsi="Arial" w:cs="Arial"/>
          <w:sz w:val="28"/>
          <w:szCs w:val="28"/>
        </w:rPr>
        <w:t>La Commission européenne inflige 30 millions d'euros d'amende à Bonduelle</w:t>
      </w:r>
    </w:p>
    <w:p w:rsidR="001D58C6" w:rsidRPr="00B02712" w:rsidRDefault="001D58C6" w:rsidP="00C66167">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lang w:eastAsia="fr-FR"/>
        </w:rPr>
      </w:pPr>
    </w:p>
    <w:p w:rsidR="001D58C6" w:rsidRPr="00B02712" w:rsidRDefault="001D58C6" w:rsidP="00C66167">
      <w:pPr>
        <w:pBdr>
          <w:top w:val="single" w:sz="4" w:space="1" w:color="auto"/>
          <w:left w:val="single" w:sz="4" w:space="4" w:color="auto"/>
          <w:bottom w:val="single" w:sz="4" w:space="1" w:color="auto"/>
          <w:right w:val="single" w:sz="4" w:space="4" w:color="auto"/>
        </w:pBdr>
        <w:spacing w:after="0" w:line="240" w:lineRule="auto"/>
        <w:rPr>
          <w:rFonts w:ascii="Arial" w:hAnsi="Arial" w:cs="Arial"/>
          <w:lang w:eastAsia="fr-FR"/>
        </w:rPr>
      </w:pPr>
      <w:r w:rsidRPr="00B02712">
        <w:rPr>
          <w:rFonts w:ascii="Arial" w:hAnsi="Arial" w:cs="Arial"/>
          <w:lang w:eastAsia="fr-FR"/>
        </w:rPr>
        <w:t xml:space="preserve">La facture est salée pour </w:t>
      </w:r>
      <w:hyperlink r:id="rId8" w:anchor="axzz35e0HltwU" w:history="1">
        <w:r w:rsidRPr="00B02712">
          <w:rPr>
            <w:rFonts w:ascii="Arial" w:hAnsi="Arial" w:cs="Arial"/>
            <w:u w:val="single"/>
            <w:lang w:eastAsia="fr-FR"/>
          </w:rPr>
          <w:t>Bonduelle</w:t>
        </w:r>
      </w:hyperlink>
      <w:r w:rsidRPr="00B02712">
        <w:rPr>
          <w:rFonts w:ascii="Arial" w:hAnsi="Arial" w:cs="Arial"/>
          <w:lang w:eastAsia="fr-FR"/>
        </w:rPr>
        <w:t>. L'entreprise française spécialisée dans la transformation industrielle des légumes s'est vu infliger par la Commission européenne une amende de 30 millions d'euros. La Commission, gardien</w:t>
      </w:r>
      <w:r>
        <w:rPr>
          <w:rFonts w:ascii="Arial" w:hAnsi="Arial" w:cs="Arial"/>
          <w:lang w:eastAsia="fr-FR"/>
        </w:rPr>
        <w:t xml:space="preserve">ne de la concurrence en Europe, reproche au groupe d'avoir </w:t>
      </w:r>
      <w:r w:rsidRPr="00B02712">
        <w:rPr>
          <w:rFonts w:ascii="Arial" w:hAnsi="Arial" w:cs="Arial"/>
          <w:lang w:eastAsia="fr-FR"/>
        </w:rPr>
        <w:t>participé avec deux autres groupes présents dans le secteur des conserves de champignons à une entente sur les prix pendant plus d'un an.</w:t>
      </w:r>
    </w:p>
    <w:p w:rsidR="001D58C6" w:rsidRDefault="001D58C6" w:rsidP="00C66167">
      <w:pPr>
        <w:pBdr>
          <w:top w:val="single" w:sz="4" w:space="1" w:color="auto"/>
          <w:left w:val="single" w:sz="4" w:space="4" w:color="auto"/>
          <w:bottom w:val="single" w:sz="4" w:space="1" w:color="auto"/>
          <w:right w:val="single" w:sz="4" w:space="4" w:color="auto"/>
        </w:pBdr>
        <w:spacing w:after="0" w:line="240" w:lineRule="auto"/>
        <w:rPr>
          <w:rFonts w:ascii="Arial" w:hAnsi="Arial" w:cs="Arial"/>
          <w:lang w:eastAsia="fr-FR"/>
        </w:rPr>
      </w:pPr>
    </w:p>
    <w:p w:rsidR="001D58C6" w:rsidRDefault="001D58C6" w:rsidP="00C66167">
      <w:pPr>
        <w:pBdr>
          <w:top w:val="single" w:sz="4" w:space="1" w:color="auto"/>
          <w:left w:val="single" w:sz="4" w:space="4" w:color="auto"/>
          <w:bottom w:val="single" w:sz="4" w:space="1" w:color="auto"/>
          <w:right w:val="single" w:sz="4" w:space="4" w:color="auto"/>
        </w:pBdr>
        <w:spacing w:after="0" w:line="240" w:lineRule="auto"/>
        <w:rPr>
          <w:rFonts w:ascii="Arial" w:hAnsi="Arial" w:cs="Arial"/>
          <w:lang w:eastAsia="fr-FR"/>
        </w:rPr>
      </w:pPr>
      <w:r w:rsidRPr="00B02712">
        <w:rPr>
          <w:rFonts w:ascii="Arial" w:hAnsi="Arial" w:cs="Arial"/>
          <w:lang w:eastAsia="fr-FR"/>
        </w:rPr>
        <w:t>«</w:t>
      </w:r>
      <w:r>
        <w:rPr>
          <w:rFonts w:ascii="Arial" w:hAnsi="Arial" w:cs="Arial"/>
          <w:lang w:eastAsia="fr-FR"/>
        </w:rPr>
        <w:t xml:space="preserve"> </w:t>
      </w:r>
      <w:r w:rsidRPr="00B02712">
        <w:rPr>
          <w:rFonts w:ascii="Arial" w:hAnsi="Arial" w:cs="Arial"/>
          <w:lang w:eastAsia="fr-FR"/>
        </w:rPr>
        <w:t>Les entreprises Lutèce, Prochamp et Bonduelle ont participé à une entente visant à coordonner les prix des champignons en conserve en Europe et à s'en partager la clientèle</w:t>
      </w:r>
      <w:r>
        <w:rPr>
          <w:rFonts w:ascii="Arial" w:hAnsi="Arial" w:cs="Arial"/>
          <w:lang w:eastAsia="fr-FR"/>
        </w:rPr>
        <w:t xml:space="preserve"> </w:t>
      </w:r>
      <w:r w:rsidRPr="00B02712">
        <w:rPr>
          <w:rFonts w:ascii="Arial" w:hAnsi="Arial" w:cs="Arial"/>
          <w:lang w:eastAsia="fr-FR"/>
        </w:rPr>
        <w:t>», indique la Commission dans un communiqué. L'amende totale pour les groupes s'élève à 32 millions d'euros, dont 30 millions uniquement pour Bonduelle et 2 millions pour le néerlandais Prochamp. Lutèce est épargnée</w:t>
      </w:r>
      <w:r>
        <w:rPr>
          <w:rFonts w:ascii="Arial" w:hAnsi="Arial" w:cs="Arial"/>
          <w:lang w:eastAsia="fr-FR"/>
        </w:rPr>
        <w:t xml:space="preserve"> </w:t>
      </w:r>
      <w:r w:rsidRPr="00B02712">
        <w:rPr>
          <w:rFonts w:ascii="Arial" w:hAnsi="Arial" w:cs="Arial"/>
          <w:lang w:eastAsia="fr-FR"/>
        </w:rPr>
        <w:t>«</w:t>
      </w:r>
      <w:r>
        <w:rPr>
          <w:rFonts w:ascii="Arial" w:hAnsi="Arial" w:cs="Arial"/>
          <w:lang w:eastAsia="fr-FR"/>
        </w:rPr>
        <w:t xml:space="preserve"> </w:t>
      </w:r>
      <w:r w:rsidRPr="00B02712">
        <w:rPr>
          <w:rFonts w:ascii="Arial" w:hAnsi="Arial" w:cs="Arial"/>
          <w:lang w:eastAsia="fr-FR"/>
        </w:rPr>
        <w:t>pour avoir révélé l'existence de l'entente</w:t>
      </w:r>
      <w:r>
        <w:rPr>
          <w:rFonts w:ascii="Arial" w:hAnsi="Arial" w:cs="Arial"/>
          <w:lang w:eastAsia="fr-FR"/>
        </w:rPr>
        <w:t xml:space="preserve"> </w:t>
      </w:r>
      <w:r w:rsidRPr="00B02712">
        <w:rPr>
          <w:rFonts w:ascii="Arial" w:hAnsi="Arial" w:cs="Arial"/>
          <w:lang w:eastAsia="fr-FR"/>
        </w:rPr>
        <w:t>», a indiqué l'exécutif européen.</w:t>
      </w:r>
    </w:p>
    <w:p w:rsidR="001D58C6" w:rsidRDefault="001D58C6" w:rsidP="00C66167">
      <w:pPr>
        <w:pBdr>
          <w:top w:val="single" w:sz="4" w:space="1" w:color="auto"/>
          <w:left w:val="single" w:sz="4" w:space="4" w:color="auto"/>
          <w:bottom w:val="single" w:sz="4" w:space="1" w:color="auto"/>
          <w:right w:val="single" w:sz="4" w:space="4" w:color="auto"/>
        </w:pBdr>
        <w:spacing w:after="0" w:line="240" w:lineRule="auto"/>
        <w:rPr>
          <w:rFonts w:ascii="Arial" w:hAnsi="Arial" w:cs="Arial"/>
          <w:lang w:eastAsia="fr-FR"/>
        </w:rPr>
      </w:pPr>
    </w:p>
    <w:p w:rsidR="001D58C6" w:rsidRPr="00B02712" w:rsidRDefault="001D58C6" w:rsidP="00C66167">
      <w:pPr>
        <w:pBdr>
          <w:top w:val="single" w:sz="4" w:space="1" w:color="auto"/>
          <w:left w:val="single" w:sz="4" w:space="4" w:color="auto"/>
          <w:bottom w:val="single" w:sz="4" w:space="1" w:color="auto"/>
          <w:right w:val="single" w:sz="4" w:space="4" w:color="auto"/>
        </w:pBdr>
        <w:spacing w:after="0" w:line="240" w:lineRule="auto"/>
        <w:rPr>
          <w:rFonts w:ascii="Arial" w:hAnsi="Arial" w:cs="Arial"/>
          <w:b/>
          <w:bCs/>
          <w:lang w:eastAsia="fr-FR"/>
        </w:rPr>
      </w:pPr>
      <w:r w:rsidRPr="00B02712">
        <w:rPr>
          <w:rFonts w:ascii="Arial" w:hAnsi="Arial" w:cs="Arial"/>
          <w:b/>
          <w:bCs/>
          <w:lang w:eastAsia="fr-FR"/>
        </w:rPr>
        <w:t>Une entente sur les champignons en conserve de 2010 à 2012</w:t>
      </w:r>
    </w:p>
    <w:p w:rsidR="001D58C6" w:rsidRDefault="001D58C6" w:rsidP="00C66167">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B02712">
        <w:rPr>
          <w:rFonts w:ascii="Arial" w:hAnsi="Arial" w:cs="Arial"/>
        </w:rPr>
        <w:t>Le but de cette entente était «d'éviter une chute des prix, a concerné les ventes aux détaillants partout en Europe pendant plus d'un an. Cela signifie que, potentiellement, tout consommateur a pu en subir les effets», a détaillé le commissaire européen en charge de la Concurrence, Joaquin Almunia, jugeant nécessaire de «protéger les consommateurs européens contre les pratiques anticoncurrentielles».</w:t>
      </w:r>
    </w:p>
    <w:p w:rsidR="001D58C6" w:rsidRDefault="001D58C6" w:rsidP="00C66167">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1D58C6" w:rsidRDefault="001D58C6" w:rsidP="00C66167">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B02712">
        <w:rPr>
          <w:rFonts w:ascii="Arial" w:hAnsi="Arial" w:cs="Arial"/>
        </w:rPr>
        <w:t>L'entente concernait la vente par appels d'offres, sous une marque de distributeur, de champignons en conserve à des grossistes en produits alimentaires et à des clients professionnels, tels que les entreprises de restauration. Elle a duré de fin 2010 à début 2012.</w:t>
      </w:r>
      <w:r w:rsidRPr="00B02712">
        <w:rPr>
          <w:rFonts w:ascii="Arial" w:hAnsi="Arial" w:cs="Arial"/>
        </w:rPr>
        <w:br/>
      </w:r>
      <w:r w:rsidRPr="00B02712">
        <w:rPr>
          <w:rFonts w:ascii="Arial" w:hAnsi="Arial" w:cs="Arial"/>
        </w:rPr>
        <w:br/>
        <w:t xml:space="preserve">La Commission européenne, très vigilante sur les règles de la concurrence en Europe, a déjà sanctionné à plusieurs reprises des entreprises. En mars 2014, un cartel de six entreprises automobiles, dont deux européennes, </w:t>
      </w:r>
      <w:hyperlink r:id="rId9" w:history="1">
        <w:r w:rsidRPr="00B02712">
          <w:rPr>
            <w:rStyle w:val="Hyperlink"/>
            <w:rFonts w:ascii="Arial" w:hAnsi="Arial" w:cs="Arial"/>
            <w:color w:val="auto"/>
          </w:rPr>
          <w:t>s'étaient vues infliger une amende de 953 millions d'euros</w:t>
        </w:r>
      </w:hyperlink>
      <w:r w:rsidRPr="00B02712">
        <w:rPr>
          <w:rFonts w:ascii="Arial" w:hAnsi="Arial" w:cs="Arial"/>
        </w:rPr>
        <w:t xml:space="preserve"> pour avoir participé à une entente sur le </w:t>
      </w:r>
      <w:hyperlink r:id="rId10" w:history="1">
        <w:r w:rsidRPr="00B02712">
          <w:rPr>
            <w:rStyle w:val="Hyperlink"/>
            <w:rFonts w:ascii="Arial" w:hAnsi="Arial" w:cs="Arial"/>
            <w:color w:val="auto"/>
          </w:rPr>
          <w:t>marché</w:t>
        </w:r>
      </w:hyperlink>
      <w:r>
        <w:rPr>
          <w:rFonts w:ascii="Arial" w:hAnsi="Arial" w:cs="Arial"/>
        </w:rPr>
        <w:t xml:space="preserve"> des roulements automobiles.</w:t>
      </w:r>
    </w:p>
    <w:p w:rsidR="001D58C6" w:rsidRDefault="001D58C6" w:rsidP="002F2456">
      <w:pPr>
        <w:spacing w:after="0" w:line="240" w:lineRule="auto"/>
        <w:rPr>
          <w:rFonts w:ascii="Arial" w:hAnsi="Arial" w:cs="Arial"/>
          <w:sz w:val="24"/>
          <w:szCs w:val="24"/>
        </w:rPr>
      </w:pPr>
    </w:p>
    <w:p w:rsidR="001D58C6" w:rsidRDefault="001D58C6" w:rsidP="002F2456">
      <w:pPr>
        <w:spacing w:after="0" w:line="240" w:lineRule="auto"/>
        <w:rPr>
          <w:rFonts w:ascii="Arial" w:hAnsi="Arial" w:cs="Arial"/>
          <w:sz w:val="24"/>
          <w:szCs w:val="24"/>
        </w:rPr>
      </w:pPr>
    </w:p>
    <w:p w:rsidR="001D58C6" w:rsidRDefault="001D58C6" w:rsidP="002F2456">
      <w:pPr>
        <w:spacing w:after="0" w:line="240" w:lineRule="auto"/>
        <w:rPr>
          <w:rFonts w:ascii="Arial" w:hAnsi="Arial" w:cs="Arial"/>
          <w:sz w:val="24"/>
          <w:szCs w:val="24"/>
        </w:rPr>
      </w:pPr>
      <w:r>
        <w:rPr>
          <w:rFonts w:ascii="Arial" w:hAnsi="Arial" w:cs="Arial"/>
          <w:sz w:val="24"/>
          <w:szCs w:val="24"/>
        </w:rPr>
        <w:t>A partir du document et de vos connaissances, répondez aux questions suivantes :</w:t>
      </w:r>
    </w:p>
    <w:p w:rsidR="001D58C6" w:rsidRDefault="001D58C6" w:rsidP="002F2456">
      <w:pPr>
        <w:spacing w:after="0" w:line="240" w:lineRule="auto"/>
        <w:rPr>
          <w:rFonts w:ascii="Arial" w:hAnsi="Arial" w:cs="Arial"/>
          <w:sz w:val="24"/>
          <w:szCs w:val="24"/>
        </w:rPr>
      </w:pPr>
    </w:p>
    <w:p w:rsidR="001D58C6" w:rsidRDefault="001D58C6" w:rsidP="002F2456">
      <w:pPr>
        <w:spacing w:after="0" w:line="240" w:lineRule="auto"/>
        <w:rPr>
          <w:rFonts w:ascii="Arial" w:hAnsi="Arial" w:cs="Arial"/>
          <w:sz w:val="24"/>
          <w:szCs w:val="24"/>
        </w:rPr>
      </w:pPr>
      <w:r>
        <w:rPr>
          <w:rFonts w:ascii="Arial" w:hAnsi="Arial" w:cs="Arial"/>
          <w:sz w:val="24"/>
          <w:szCs w:val="24"/>
        </w:rPr>
        <w:t>1. Quelle condamnation est présentée dans le document et par quel tribunal ?</w:t>
      </w:r>
    </w:p>
    <w:p w:rsidR="001D58C6" w:rsidRDefault="001D58C6" w:rsidP="002F2456">
      <w:pPr>
        <w:spacing w:after="0" w:line="240" w:lineRule="auto"/>
        <w:rPr>
          <w:rFonts w:ascii="Arial" w:hAnsi="Arial" w:cs="Arial"/>
          <w:i/>
          <w:iCs/>
          <w:sz w:val="24"/>
          <w:szCs w:val="24"/>
        </w:rPr>
      </w:pPr>
    </w:p>
    <w:p w:rsidR="001D58C6" w:rsidRDefault="001D58C6" w:rsidP="002F2456">
      <w:pPr>
        <w:spacing w:after="0" w:line="240" w:lineRule="auto"/>
        <w:rPr>
          <w:rFonts w:ascii="Arial" w:hAnsi="Arial" w:cs="Arial"/>
          <w:sz w:val="24"/>
          <w:szCs w:val="24"/>
        </w:rPr>
      </w:pPr>
      <w:r>
        <w:rPr>
          <w:rFonts w:ascii="Arial" w:hAnsi="Arial" w:cs="Arial"/>
          <w:sz w:val="24"/>
          <w:szCs w:val="24"/>
        </w:rPr>
        <w:t>2. Quels sont les faits reprochés à l’entreprise concernée ?</w:t>
      </w:r>
    </w:p>
    <w:p w:rsidR="001D58C6" w:rsidRDefault="001D58C6" w:rsidP="002F2456">
      <w:pPr>
        <w:spacing w:after="0" w:line="240" w:lineRule="auto"/>
        <w:rPr>
          <w:rFonts w:ascii="Arial" w:hAnsi="Arial" w:cs="Arial"/>
          <w:i/>
          <w:iCs/>
          <w:sz w:val="24"/>
          <w:szCs w:val="24"/>
        </w:rPr>
      </w:pPr>
    </w:p>
    <w:p w:rsidR="001D58C6" w:rsidRDefault="001D58C6" w:rsidP="002F2456">
      <w:pPr>
        <w:spacing w:after="0" w:line="240" w:lineRule="auto"/>
        <w:rPr>
          <w:rFonts w:ascii="Arial" w:hAnsi="Arial" w:cs="Arial"/>
          <w:sz w:val="24"/>
          <w:szCs w:val="24"/>
        </w:rPr>
      </w:pPr>
      <w:r>
        <w:rPr>
          <w:rFonts w:ascii="Arial" w:hAnsi="Arial" w:cs="Arial"/>
          <w:sz w:val="24"/>
          <w:szCs w:val="24"/>
        </w:rPr>
        <w:t>3</w:t>
      </w:r>
      <w:r w:rsidRPr="00EB7256">
        <w:rPr>
          <w:rFonts w:ascii="Arial" w:hAnsi="Arial" w:cs="Arial"/>
          <w:sz w:val="24"/>
          <w:szCs w:val="24"/>
        </w:rPr>
        <w:t>.</w:t>
      </w:r>
      <w:r>
        <w:rPr>
          <w:rFonts w:ascii="Arial" w:hAnsi="Arial" w:cs="Arial"/>
          <w:sz w:val="24"/>
          <w:szCs w:val="24"/>
        </w:rPr>
        <w:t xml:space="preserve"> En quoi pouvait consister l’entente dont il est question ?</w:t>
      </w:r>
    </w:p>
    <w:p w:rsidR="001D58C6" w:rsidRDefault="001D58C6" w:rsidP="002F2456">
      <w:pPr>
        <w:spacing w:after="0" w:line="240" w:lineRule="auto"/>
        <w:rPr>
          <w:rFonts w:ascii="Arial" w:hAnsi="Arial" w:cs="Arial"/>
          <w:sz w:val="24"/>
          <w:szCs w:val="24"/>
        </w:rPr>
      </w:pPr>
    </w:p>
    <w:p w:rsidR="001D58C6" w:rsidRDefault="001D58C6" w:rsidP="002F2456">
      <w:pPr>
        <w:spacing w:after="0" w:line="240" w:lineRule="auto"/>
        <w:rPr>
          <w:rFonts w:ascii="Arial" w:hAnsi="Arial" w:cs="Arial"/>
          <w:sz w:val="24"/>
          <w:szCs w:val="24"/>
        </w:rPr>
      </w:pPr>
      <w:r>
        <w:rPr>
          <w:rFonts w:ascii="Arial" w:hAnsi="Arial" w:cs="Arial"/>
          <w:sz w:val="24"/>
          <w:szCs w:val="24"/>
        </w:rPr>
        <w:t>4. Quelles étaient les conséquences de cette pratique ?</w:t>
      </w:r>
    </w:p>
    <w:p w:rsidR="001D58C6" w:rsidRDefault="001D58C6" w:rsidP="002F2456">
      <w:pPr>
        <w:spacing w:after="0" w:line="240" w:lineRule="auto"/>
        <w:rPr>
          <w:rFonts w:ascii="Arial" w:hAnsi="Arial" w:cs="Arial"/>
          <w:i/>
          <w:iCs/>
          <w:sz w:val="24"/>
          <w:szCs w:val="24"/>
        </w:rPr>
      </w:pPr>
    </w:p>
    <w:p w:rsidR="001D58C6" w:rsidRDefault="001D58C6" w:rsidP="002F2456">
      <w:pPr>
        <w:spacing w:after="0" w:line="240" w:lineRule="auto"/>
        <w:rPr>
          <w:rFonts w:ascii="Arial" w:hAnsi="Arial" w:cs="Arial"/>
          <w:sz w:val="24"/>
          <w:szCs w:val="24"/>
        </w:rPr>
      </w:pPr>
      <w:r>
        <w:rPr>
          <w:rFonts w:ascii="Arial" w:hAnsi="Arial" w:cs="Arial"/>
          <w:sz w:val="24"/>
          <w:szCs w:val="24"/>
        </w:rPr>
        <w:t>5. Pourquoi ces pratiques dites anticoncurrentielles sont-elle illégales ?</w:t>
      </w:r>
    </w:p>
    <w:p w:rsidR="001D58C6" w:rsidRDefault="001D58C6" w:rsidP="002F2456">
      <w:pPr>
        <w:spacing w:after="0" w:line="240" w:lineRule="auto"/>
        <w:rPr>
          <w:rFonts w:ascii="Arial" w:hAnsi="Arial" w:cs="Arial"/>
          <w:sz w:val="24"/>
          <w:szCs w:val="24"/>
        </w:rPr>
      </w:pPr>
    </w:p>
    <w:p w:rsidR="001D58C6" w:rsidRPr="009D430C" w:rsidRDefault="001D58C6" w:rsidP="002F2456">
      <w:pPr>
        <w:spacing w:after="0" w:line="240" w:lineRule="auto"/>
        <w:rPr>
          <w:rFonts w:ascii="Arial" w:hAnsi="Arial" w:cs="Arial"/>
          <w:b/>
          <w:sz w:val="24"/>
          <w:szCs w:val="24"/>
          <w:u w:val="single"/>
        </w:rPr>
      </w:pPr>
      <w:r>
        <w:rPr>
          <w:rFonts w:ascii="Arial" w:hAnsi="Arial" w:cs="Arial"/>
          <w:sz w:val="24"/>
          <w:szCs w:val="24"/>
        </w:rPr>
        <w:br w:type="page"/>
      </w:r>
      <w:r w:rsidRPr="009D430C">
        <w:rPr>
          <w:rFonts w:ascii="Arial" w:hAnsi="Arial" w:cs="Arial"/>
          <w:b/>
          <w:sz w:val="24"/>
          <w:szCs w:val="24"/>
          <w:u w:val="single"/>
        </w:rPr>
        <w:t>Corrigé du sujet N°1</w:t>
      </w:r>
    </w:p>
    <w:p w:rsidR="001D58C6" w:rsidRDefault="001D58C6" w:rsidP="002F2456">
      <w:pPr>
        <w:spacing w:after="0" w:line="240" w:lineRule="auto"/>
        <w:rPr>
          <w:rFonts w:ascii="Arial" w:hAnsi="Arial" w:cs="Arial"/>
          <w:sz w:val="24"/>
          <w:szCs w:val="24"/>
        </w:rPr>
      </w:pPr>
    </w:p>
    <w:p w:rsidR="001D58C6" w:rsidRDefault="001D58C6" w:rsidP="00DD0C5E">
      <w:pPr>
        <w:spacing w:after="0" w:line="240" w:lineRule="auto"/>
        <w:rPr>
          <w:rFonts w:ascii="Arial" w:hAnsi="Arial" w:cs="Arial"/>
          <w:sz w:val="24"/>
          <w:szCs w:val="24"/>
        </w:rPr>
      </w:pPr>
      <w:r>
        <w:rPr>
          <w:rFonts w:ascii="Arial" w:hAnsi="Arial" w:cs="Arial"/>
          <w:sz w:val="24"/>
          <w:szCs w:val="24"/>
        </w:rPr>
        <w:t>1. Quelle condamnation est présentée dans le document et par quel tribunal ?</w:t>
      </w:r>
    </w:p>
    <w:p w:rsidR="001D58C6" w:rsidRPr="00C66167" w:rsidRDefault="001D58C6" w:rsidP="00DD0C5E">
      <w:pPr>
        <w:spacing w:after="0" w:line="240" w:lineRule="auto"/>
        <w:rPr>
          <w:rFonts w:ascii="Arial" w:hAnsi="Arial" w:cs="Arial"/>
          <w:i/>
          <w:iCs/>
          <w:sz w:val="24"/>
          <w:szCs w:val="24"/>
        </w:rPr>
      </w:pPr>
      <w:r>
        <w:rPr>
          <w:rFonts w:ascii="Arial" w:hAnsi="Arial" w:cs="Arial"/>
          <w:i/>
          <w:iCs/>
          <w:sz w:val="24"/>
          <w:szCs w:val="24"/>
        </w:rPr>
        <w:t>L’entreprise française Bonduelle a été condamnée à une amende de 30 millions d’euros par la Commission Européenne</w:t>
      </w:r>
    </w:p>
    <w:p w:rsidR="001D58C6" w:rsidRDefault="001D58C6" w:rsidP="00DD0C5E">
      <w:pPr>
        <w:spacing w:after="0" w:line="240" w:lineRule="auto"/>
        <w:rPr>
          <w:rFonts w:ascii="Arial" w:hAnsi="Arial" w:cs="Arial"/>
          <w:i/>
          <w:iCs/>
          <w:sz w:val="24"/>
          <w:szCs w:val="24"/>
        </w:rPr>
      </w:pPr>
    </w:p>
    <w:p w:rsidR="001D58C6" w:rsidRDefault="001D58C6" w:rsidP="00DD0C5E">
      <w:pPr>
        <w:spacing w:after="0" w:line="240" w:lineRule="auto"/>
        <w:rPr>
          <w:rFonts w:ascii="Arial" w:hAnsi="Arial" w:cs="Arial"/>
          <w:i/>
          <w:iCs/>
          <w:sz w:val="24"/>
          <w:szCs w:val="24"/>
        </w:rPr>
      </w:pPr>
    </w:p>
    <w:p w:rsidR="001D58C6" w:rsidRDefault="001D58C6" w:rsidP="00DD0C5E">
      <w:pPr>
        <w:spacing w:after="0" w:line="240" w:lineRule="auto"/>
        <w:rPr>
          <w:rFonts w:ascii="Arial" w:hAnsi="Arial" w:cs="Arial"/>
          <w:sz w:val="24"/>
          <w:szCs w:val="24"/>
        </w:rPr>
      </w:pPr>
      <w:r>
        <w:rPr>
          <w:rFonts w:ascii="Arial" w:hAnsi="Arial" w:cs="Arial"/>
          <w:sz w:val="24"/>
          <w:szCs w:val="24"/>
        </w:rPr>
        <w:t>2. Quels sont les faits reprochés à l’entreprise concernée ?</w:t>
      </w:r>
    </w:p>
    <w:p w:rsidR="001D58C6" w:rsidRPr="00C66167" w:rsidRDefault="001D58C6" w:rsidP="00DD0C5E">
      <w:pPr>
        <w:spacing w:after="0" w:line="240" w:lineRule="auto"/>
        <w:rPr>
          <w:rFonts w:ascii="Arial" w:hAnsi="Arial" w:cs="Arial"/>
          <w:i/>
          <w:iCs/>
          <w:sz w:val="24"/>
          <w:szCs w:val="24"/>
        </w:rPr>
      </w:pPr>
      <w:r w:rsidRPr="00C66167">
        <w:rPr>
          <w:rFonts w:ascii="Arial" w:hAnsi="Arial" w:cs="Arial"/>
          <w:i/>
          <w:iCs/>
          <w:sz w:val="24"/>
          <w:szCs w:val="24"/>
        </w:rPr>
        <w:t xml:space="preserve">Bonduelle </w:t>
      </w:r>
      <w:r>
        <w:rPr>
          <w:rFonts w:ascii="Arial" w:hAnsi="Arial" w:cs="Arial"/>
          <w:i/>
          <w:iCs/>
          <w:sz w:val="24"/>
          <w:szCs w:val="24"/>
        </w:rPr>
        <w:t>est accusée d’avoir participé à une entente sur les prix avec 2 autres entreprises pendant plus d’un an.</w:t>
      </w:r>
    </w:p>
    <w:p w:rsidR="001D58C6" w:rsidRDefault="001D58C6" w:rsidP="00DD0C5E">
      <w:pPr>
        <w:spacing w:after="0" w:line="240" w:lineRule="auto"/>
        <w:rPr>
          <w:rFonts w:ascii="Arial" w:hAnsi="Arial" w:cs="Arial"/>
          <w:i/>
          <w:iCs/>
          <w:sz w:val="24"/>
          <w:szCs w:val="24"/>
        </w:rPr>
      </w:pPr>
    </w:p>
    <w:p w:rsidR="001D58C6" w:rsidRDefault="001D58C6" w:rsidP="00DD0C5E">
      <w:pPr>
        <w:spacing w:after="0" w:line="240" w:lineRule="auto"/>
        <w:rPr>
          <w:rFonts w:ascii="Arial" w:hAnsi="Arial" w:cs="Arial"/>
          <w:i/>
          <w:iCs/>
          <w:sz w:val="24"/>
          <w:szCs w:val="24"/>
        </w:rPr>
      </w:pPr>
    </w:p>
    <w:p w:rsidR="001D58C6" w:rsidRDefault="001D58C6" w:rsidP="00DD0C5E">
      <w:pPr>
        <w:spacing w:after="0" w:line="240" w:lineRule="auto"/>
        <w:rPr>
          <w:rFonts w:ascii="Arial" w:hAnsi="Arial" w:cs="Arial"/>
          <w:sz w:val="24"/>
          <w:szCs w:val="24"/>
        </w:rPr>
      </w:pPr>
      <w:r>
        <w:rPr>
          <w:rFonts w:ascii="Arial" w:hAnsi="Arial" w:cs="Arial"/>
          <w:sz w:val="24"/>
          <w:szCs w:val="24"/>
        </w:rPr>
        <w:t>3</w:t>
      </w:r>
      <w:r w:rsidRPr="00EB7256">
        <w:rPr>
          <w:rFonts w:ascii="Arial" w:hAnsi="Arial" w:cs="Arial"/>
          <w:sz w:val="24"/>
          <w:szCs w:val="24"/>
        </w:rPr>
        <w:t>.</w:t>
      </w:r>
      <w:r>
        <w:rPr>
          <w:rFonts w:ascii="Arial" w:hAnsi="Arial" w:cs="Arial"/>
          <w:sz w:val="24"/>
          <w:szCs w:val="24"/>
        </w:rPr>
        <w:t xml:space="preserve"> En quoi pouvait consister l’entente dont il est question ?</w:t>
      </w:r>
    </w:p>
    <w:p w:rsidR="001D58C6" w:rsidRPr="00C66167" w:rsidRDefault="001D58C6" w:rsidP="00DD0C5E">
      <w:pPr>
        <w:spacing w:after="0" w:line="240" w:lineRule="auto"/>
        <w:rPr>
          <w:rFonts w:ascii="Arial" w:hAnsi="Arial" w:cs="Arial"/>
          <w:i/>
          <w:iCs/>
          <w:sz w:val="24"/>
          <w:szCs w:val="24"/>
        </w:rPr>
      </w:pPr>
      <w:r>
        <w:rPr>
          <w:rFonts w:ascii="Arial" w:hAnsi="Arial" w:cs="Arial"/>
          <w:i/>
          <w:iCs/>
          <w:sz w:val="24"/>
          <w:szCs w:val="24"/>
        </w:rPr>
        <w:t>Les 3 entreprises ont vendu leurs produits aux grossistes et autres professionnels en maintenant leurs prix à un certain niveau.</w:t>
      </w:r>
    </w:p>
    <w:p w:rsidR="001D58C6" w:rsidRDefault="001D58C6" w:rsidP="00DD0C5E">
      <w:pPr>
        <w:spacing w:after="0" w:line="240" w:lineRule="auto"/>
        <w:rPr>
          <w:rFonts w:ascii="Arial" w:hAnsi="Arial" w:cs="Arial"/>
          <w:sz w:val="24"/>
          <w:szCs w:val="24"/>
        </w:rPr>
      </w:pPr>
    </w:p>
    <w:p w:rsidR="001D58C6" w:rsidRDefault="001D58C6" w:rsidP="00DD0C5E">
      <w:pPr>
        <w:spacing w:after="0" w:line="240" w:lineRule="auto"/>
        <w:rPr>
          <w:rFonts w:ascii="Arial" w:hAnsi="Arial" w:cs="Arial"/>
          <w:sz w:val="24"/>
          <w:szCs w:val="24"/>
        </w:rPr>
      </w:pPr>
    </w:p>
    <w:p w:rsidR="001D58C6" w:rsidRDefault="001D58C6" w:rsidP="00DD0C5E">
      <w:pPr>
        <w:spacing w:after="0" w:line="240" w:lineRule="auto"/>
        <w:rPr>
          <w:rFonts w:ascii="Arial" w:hAnsi="Arial" w:cs="Arial"/>
          <w:sz w:val="24"/>
          <w:szCs w:val="24"/>
        </w:rPr>
      </w:pPr>
      <w:r>
        <w:rPr>
          <w:rFonts w:ascii="Arial" w:hAnsi="Arial" w:cs="Arial"/>
          <w:sz w:val="24"/>
          <w:szCs w:val="24"/>
        </w:rPr>
        <w:t>4. Quelles étaient les conséquences de cette pratique ?</w:t>
      </w:r>
    </w:p>
    <w:p w:rsidR="001D58C6" w:rsidRPr="00201C35" w:rsidRDefault="001D58C6" w:rsidP="00DD0C5E">
      <w:pPr>
        <w:spacing w:after="0" w:line="240" w:lineRule="auto"/>
        <w:rPr>
          <w:rFonts w:ascii="Arial" w:hAnsi="Arial" w:cs="Arial"/>
          <w:i/>
          <w:iCs/>
          <w:sz w:val="24"/>
          <w:szCs w:val="24"/>
        </w:rPr>
      </w:pPr>
      <w:r w:rsidRPr="00201C35">
        <w:rPr>
          <w:rFonts w:ascii="Arial" w:hAnsi="Arial" w:cs="Arial"/>
          <w:i/>
          <w:iCs/>
          <w:sz w:val="24"/>
          <w:szCs w:val="24"/>
        </w:rPr>
        <w:t xml:space="preserve">Les clients professionnels </w:t>
      </w:r>
      <w:r>
        <w:rPr>
          <w:rFonts w:ascii="Arial" w:hAnsi="Arial" w:cs="Arial"/>
          <w:i/>
          <w:iCs/>
          <w:sz w:val="24"/>
          <w:szCs w:val="24"/>
        </w:rPr>
        <w:t xml:space="preserve">n’avaient pas d’autres fournisseurs et </w:t>
      </w:r>
      <w:r w:rsidRPr="00201C35">
        <w:rPr>
          <w:rFonts w:ascii="Arial" w:hAnsi="Arial" w:cs="Arial"/>
          <w:i/>
          <w:iCs/>
          <w:sz w:val="24"/>
          <w:szCs w:val="24"/>
        </w:rPr>
        <w:t>achetaient les produits à un prix plus élevé</w:t>
      </w:r>
      <w:r>
        <w:rPr>
          <w:rFonts w:ascii="Arial" w:hAnsi="Arial" w:cs="Arial"/>
          <w:i/>
          <w:iCs/>
          <w:sz w:val="24"/>
          <w:szCs w:val="24"/>
        </w:rPr>
        <w:t>. E</w:t>
      </w:r>
      <w:r w:rsidRPr="00201C35">
        <w:rPr>
          <w:rFonts w:ascii="Arial" w:hAnsi="Arial" w:cs="Arial"/>
          <w:i/>
          <w:iCs/>
          <w:sz w:val="24"/>
          <w:szCs w:val="24"/>
        </w:rPr>
        <w:t>t, pour conserver leurs marges,</w:t>
      </w:r>
      <w:r>
        <w:rPr>
          <w:rFonts w:ascii="Arial" w:hAnsi="Arial" w:cs="Arial"/>
          <w:i/>
          <w:iCs/>
          <w:sz w:val="24"/>
          <w:szCs w:val="24"/>
        </w:rPr>
        <w:t xml:space="preserve"> elles</w:t>
      </w:r>
      <w:r w:rsidRPr="00201C35">
        <w:rPr>
          <w:rFonts w:ascii="Arial" w:hAnsi="Arial" w:cs="Arial"/>
          <w:i/>
          <w:iCs/>
          <w:sz w:val="24"/>
          <w:szCs w:val="24"/>
        </w:rPr>
        <w:t xml:space="preserve"> les revendaient plus chers au consommateur final.</w:t>
      </w:r>
    </w:p>
    <w:p w:rsidR="001D58C6" w:rsidRDefault="001D58C6" w:rsidP="00DD0C5E">
      <w:pPr>
        <w:spacing w:after="0" w:line="240" w:lineRule="auto"/>
        <w:rPr>
          <w:rFonts w:ascii="Arial" w:hAnsi="Arial" w:cs="Arial"/>
          <w:i/>
          <w:iCs/>
          <w:sz w:val="24"/>
          <w:szCs w:val="24"/>
        </w:rPr>
      </w:pPr>
    </w:p>
    <w:p w:rsidR="001D58C6" w:rsidRDefault="001D58C6" w:rsidP="00DD0C5E">
      <w:pPr>
        <w:spacing w:after="0" w:line="240" w:lineRule="auto"/>
        <w:rPr>
          <w:rFonts w:ascii="Arial" w:hAnsi="Arial" w:cs="Arial"/>
          <w:i/>
          <w:iCs/>
          <w:sz w:val="24"/>
          <w:szCs w:val="24"/>
        </w:rPr>
      </w:pPr>
    </w:p>
    <w:p w:rsidR="001D58C6" w:rsidRDefault="001D58C6" w:rsidP="00DD0C5E">
      <w:pPr>
        <w:spacing w:after="0" w:line="240" w:lineRule="auto"/>
        <w:rPr>
          <w:rFonts w:ascii="Arial" w:hAnsi="Arial" w:cs="Arial"/>
          <w:sz w:val="24"/>
          <w:szCs w:val="24"/>
        </w:rPr>
      </w:pPr>
      <w:r>
        <w:rPr>
          <w:rFonts w:ascii="Arial" w:hAnsi="Arial" w:cs="Arial"/>
          <w:sz w:val="24"/>
          <w:szCs w:val="24"/>
        </w:rPr>
        <w:t>5. Pourquoi ces pratiques dites anticoncurrentielles sont-elle illégales ?</w:t>
      </w:r>
    </w:p>
    <w:p w:rsidR="001D58C6" w:rsidRDefault="001D58C6" w:rsidP="00DD0C5E">
      <w:pPr>
        <w:spacing w:after="0" w:line="240" w:lineRule="auto"/>
        <w:rPr>
          <w:rFonts w:ascii="Arial" w:hAnsi="Arial" w:cs="Arial"/>
          <w:i/>
          <w:iCs/>
          <w:sz w:val="24"/>
          <w:szCs w:val="24"/>
        </w:rPr>
      </w:pPr>
      <w:r>
        <w:rPr>
          <w:rFonts w:ascii="Arial" w:hAnsi="Arial" w:cs="Arial"/>
          <w:i/>
          <w:iCs/>
          <w:sz w:val="24"/>
          <w:szCs w:val="24"/>
        </w:rPr>
        <w:t>Ces pratiques entrainent un abus de pouvoir de certaines entreprises sur les autres qui interviennent sur le même marché. Elles sont contraires au principe de libre concurrence.</w:t>
      </w:r>
    </w:p>
    <w:p w:rsidR="001D58C6" w:rsidRPr="00201C35" w:rsidRDefault="001D58C6" w:rsidP="00DD0C5E">
      <w:pPr>
        <w:spacing w:after="0" w:line="240" w:lineRule="auto"/>
        <w:rPr>
          <w:rFonts w:ascii="Arial" w:hAnsi="Arial" w:cs="Arial"/>
          <w:i/>
          <w:iCs/>
          <w:sz w:val="24"/>
          <w:szCs w:val="24"/>
        </w:rPr>
      </w:pPr>
      <w:r>
        <w:rPr>
          <w:rFonts w:ascii="Arial" w:hAnsi="Arial" w:cs="Arial"/>
          <w:i/>
          <w:iCs/>
          <w:sz w:val="24"/>
          <w:szCs w:val="24"/>
        </w:rPr>
        <w:t>De plus, lorsque le marché est faussé par une entente, c’est le consommateur final qui en subit les conséquences en payant les produits plus chers. En rendant ces pratiques illégales, la réglementation permet donc la protection du consommateur.</w:t>
      </w:r>
    </w:p>
    <w:p w:rsidR="001D58C6" w:rsidRDefault="001D58C6">
      <w:pPr>
        <w:rPr>
          <w:rFonts w:ascii="Arial" w:hAnsi="Arial" w:cs="Arial"/>
          <w:sz w:val="24"/>
          <w:szCs w:val="24"/>
        </w:rPr>
      </w:pPr>
    </w:p>
    <w:sectPr w:rsidR="001D58C6" w:rsidSect="002F2456">
      <w:footerReference w:type="default" r:id="rId11"/>
      <w:pgSz w:w="11906" w:h="16838"/>
      <w:pgMar w:top="851"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8C6" w:rsidRDefault="001D58C6">
      <w:r>
        <w:separator/>
      </w:r>
    </w:p>
  </w:endnote>
  <w:endnote w:type="continuationSeparator" w:id="0">
    <w:p w:rsidR="001D58C6" w:rsidRDefault="001D58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8C6" w:rsidRDefault="001D58C6">
    <w:pPr>
      <w:pStyle w:val="Footer"/>
      <w:rPr>
        <w:sz w:val="20"/>
        <w:szCs w:val="20"/>
      </w:rPr>
    </w:pPr>
    <w:r>
      <w:rPr>
        <w:sz w:val="20"/>
        <w:szCs w:val="20"/>
      </w:rPr>
      <w:t xml:space="preserve">Oral de contrôle – Session 2014                                                                                                                                 </w:t>
    </w:r>
  </w:p>
  <w:p w:rsidR="001D58C6" w:rsidRDefault="001D58C6">
    <w:pPr>
      <w:pStyle w:val="Footer"/>
    </w:pPr>
    <w:r>
      <w:rPr>
        <w:sz w:val="20"/>
        <w:szCs w:val="20"/>
      </w:rPr>
      <w:t>Sujet n°1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8C6" w:rsidRDefault="001D58C6">
      <w:r>
        <w:separator/>
      </w:r>
    </w:p>
  </w:footnote>
  <w:footnote w:type="continuationSeparator" w:id="0">
    <w:p w:rsidR="001D58C6" w:rsidRDefault="001D58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26013"/>
    <w:multiLevelType w:val="multilevel"/>
    <w:tmpl w:val="48320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2456"/>
    <w:rsid w:val="000C3C24"/>
    <w:rsid w:val="00147EFB"/>
    <w:rsid w:val="00183E0F"/>
    <w:rsid w:val="00191FEC"/>
    <w:rsid w:val="001D58C6"/>
    <w:rsid w:val="00201C35"/>
    <w:rsid w:val="002D11E2"/>
    <w:rsid w:val="002F08F1"/>
    <w:rsid w:val="002F2456"/>
    <w:rsid w:val="003167C6"/>
    <w:rsid w:val="00360CDE"/>
    <w:rsid w:val="003A6B93"/>
    <w:rsid w:val="003F5D03"/>
    <w:rsid w:val="00495D38"/>
    <w:rsid w:val="00550BF2"/>
    <w:rsid w:val="005D1D55"/>
    <w:rsid w:val="006027F9"/>
    <w:rsid w:val="006C06A7"/>
    <w:rsid w:val="007124D6"/>
    <w:rsid w:val="008728E1"/>
    <w:rsid w:val="008777AB"/>
    <w:rsid w:val="008F2971"/>
    <w:rsid w:val="00961DE0"/>
    <w:rsid w:val="009960C3"/>
    <w:rsid w:val="009A0AFC"/>
    <w:rsid w:val="009D430C"/>
    <w:rsid w:val="009E06E0"/>
    <w:rsid w:val="00A637B9"/>
    <w:rsid w:val="00A850B5"/>
    <w:rsid w:val="00AF1EBD"/>
    <w:rsid w:val="00B02712"/>
    <w:rsid w:val="00B80FEE"/>
    <w:rsid w:val="00BD488B"/>
    <w:rsid w:val="00C66167"/>
    <w:rsid w:val="00C913CB"/>
    <w:rsid w:val="00DD0C5E"/>
    <w:rsid w:val="00DE2F71"/>
    <w:rsid w:val="00E346AA"/>
    <w:rsid w:val="00EB7256"/>
    <w:rsid w:val="00F02A23"/>
    <w:rsid w:val="00FB7874"/>
    <w:rsid w:val="00FE0B3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0B5"/>
    <w:pPr>
      <w:spacing w:after="200" w:line="276" w:lineRule="auto"/>
    </w:pPr>
    <w:rPr>
      <w:rFonts w:cs="Calibri"/>
      <w:lang w:eastAsia="en-US"/>
    </w:rPr>
  </w:style>
  <w:style w:type="paragraph" w:styleId="Heading1">
    <w:name w:val="heading 1"/>
    <w:basedOn w:val="Normal"/>
    <w:link w:val="Heading1Char"/>
    <w:uiPriority w:val="99"/>
    <w:qFormat/>
    <w:locked/>
    <w:rsid w:val="00B02712"/>
    <w:pPr>
      <w:spacing w:before="100" w:beforeAutospacing="1" w:after="100" w:afterAutospacing="1" w:line="240" w:lineRule="auto"/>
      <w:outlineLvl w:val="0"/>
    </w:pPr>
    <w:rPr>
      <w:rFonts w:cs="Times New Roman"/>
      <w:b/>
      <w:bCs/>
      <w:kern w:val="36"/>
      <w:sz w:val="48"/>
      <w:szCs w:val="48"/>
      <w:lang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11E2"/>
    <w:rPr>
      <w:rFonts w:ascii="Cambria" w:hAnsi="Cambria" w:cs="Cambria"/>
      <w:b/>
      <w:bCs/>
      <w:kern w:val="32"/>
      <w:sz w:val="32"/>
      <w:szCs w:val="32"/>
      <w:lang w:eastAsia="en-US"/>
    </w:rPr>
  </w:style>
  <w:style w:type="table" w:styleId="TableGrid">
    <w:name w:val="Table Grid"/>
    <w:basedOn w:val="TableNormal"/>
    <w:uiPriority w:val="99"/>
    <w:rsid w:val="002F245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F2456"/>
    <w:pPr>
      <w:ind w:left="720"/>
    </w:pPr>
  </w:style>
  <w:style w:type="paragraph" w:styleId="BalloonText">
    <w:name w:val="Balloon Text"/>
    <w:basedOn w:val="Normal"/>
    <w:link w:val="BalloonTextChar"/>
    <w:uiPriority w:val="99"/>
    <w:semiHidden/>
    <w:rsid w:val="00550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0BF2"/>
    <w:rPr>
      <w:rFonts w:ascii="Tahoma" w:hAnsi="Tahoma" w:cs="Tahoma"/>
      <w:sz w:val="16"/>
      <w:szCs w:val="16"/>
    </w:rPr>
  </w:style>
  <w:style w:type="character" w:styleId="Hyperlink">
    <w:name w:val="Hyperlink"/>
    <w:basedOn w:val="DefaultParagraphFont"/>
    <w:uiPriority w:val="99"/>
    <w:rsid w:val="00B02712"/>
    <w:rPr>
      <w:rFonts w:cs="Times New Roman"/>
      <w:color w:val="0000FF"/>
      <w:u w:val="single"/>
    </w:rPr>
  </w:style>
  <w:style w:type="paragraph" w:customStyle="1" w:styleId="top">
    <w:name w:val="top"/>
    <w:basedOn w:val="Normal"/>
    <w:uiPriority w:val="99"/>
    <w:rsid w:val="00B02712"/>
    <w:pPr>
      <w:spacing w:before="100" w:beforeAutospacing="1" w:after="100" w:afterAutospacing="1" w:line="240" w:lineRule="auto"/>
    </w:pPr>
    <w:rPr>
      <w:rFonts w:cs="Times New Roman"/>
      <w:sz w:val="24"/>
      <w:szCs w:val="24"/>
      <w:lang w:eastAsia="fr-FR"/>
    </w:rPr>
  </w:style>
  <w:style w:type="character" w:styleId="Strong">
    <w:name w:val="Strong"/>
    <w:basedOn w:val="DefaultParagraphFont"/>
    <w:uiPriority w:val="99"/>
    <w:qFormat/>
    <w:locked/>
    <w:rsid w:val="00B02712"/>
    <w:rPr>
      <w:rFonts w:cs="Times New Roman"/>
      <w:b/>
      <w:bCs/>
    </w:rPr>
  </w:style>
  <w:style w:type="paragraph" w:styleId="Header">
    <w:name w:val="header"/>
    <w:basedOn w:val="Normal"/>
    <w:link w:val="HeaderChar"/>
    <w:uiPriority w:val="99"/>
    <w:rsid w:val="009D430C"/>
    <w:pPr>
      <w:tabs>
        <w:tab w:val="center" w:pos="4536"/>
        <w:tab w:val="right" w:pos="9072"/>
      </w:tabs>
    </w:pPr>
  </w:style>
  <w:style w:type="character" w:customStyle="1" w:styleId="HeaderChar">
    <w:name w:val="Header Char"/>
    <w:basedOn w:val="DefaultParagraphFont"/>
    <w:link w:val="Header"/>
    <w:uiPriority w:val="99"/>
    <w:semiHidden/>
    <w:rsid w:val="00DC714C"/>
    <w:rPr>
      <w:rFonts w:cs="Calibri"/>
      <w:lang w:eastAsia="en-US"/>
    </w:rPr>
  </w:style>
  <w:style w:type="paragraph" w:styleId="Footer">
    <w:name w:val="footer"/>
    <w:basedOn w:val="Normal"/>
    <w:link w:val="FooterChar"/>
    <w:uiPriority w:val="99"/>
    <w:rsid w:val="009D430C"/>
    <w:pPr>
      <w:tabs>
        <w:tab w:val="center" w:pos="4536"/>
        <w:tab w:val="right" w:pos="9072"/>
      </w:tabs>
    </w:pPr>
  </w:style>
  <w:style w:type="character" w:customStyle="1" w:styleId="FooterChar">
    <w:name w:val="Footer Char"/>
    <w:basedOn w:val="DefaultParagraphFont"/>
    <w:link w:val="Footer"/>
    <w:uiPriority w:val="99"/>
    <w:semiHidden/>
    <w:rsid w:val="00DC714C"/>
    <w:rPr>
      <w:rFonts w:cs="Calibri"/>
      <w:lang w:eastAsia="en-US"/>
    </w:rPr>
  </w:style>
</w:styles>
</file>

<file path=word/webSettings.xml><?xml version="1.0" encoding="utf-8"?>
<w:webSettings xmlns:r="http://schemas.openxmlformats.org/officeDocument/2006/relationships" xmlns:w="http://schemas.openxmlformats.org/wordprocessingml/2006/main">
  <w:divs>
    <w:div w:id="825819715">
      <w:marLeft w:val="0"/>
      <w:marRight w:val="0"/>
      <w:marTop w:val="0"/>
      <w:marBottom w:val="0"/>
      <w:divBdr>
        <w:top w:val="none" w:sz="0" w:space="0" w:color="auto"/>
        <w:left w:val="none" w:sz="0" w:space="0" w:color="auto"/>
        <w:bottom w:val="none" w:sz="0" w:space="0" w:color="auto"/>
        <w:right w:val="none" w:sz="0" w:space="0" w:color="auto"/>
      </w:divBdr>
      <w:divsChild>
        <w:div w:id="825819713">
          <w:marLeft w:val="0"/>
          <w:marRight w:val="0"/>
          <w:marTop w:val="0"/>
          <w:marBottom w:val="0"/>
          <w:divBdr>
            <w:top w:val="none" w:sz="0" w:space="0" w:color="auto"/>
            <w:left w:val="none" w:sz="0" w:space="0" w:color="auto"/>
            <w:bottom w:val="none" w:sz="0" w:space="0" w:color="auto"/>
            <w:right w:val="none" w:sz="0" w:space="0" w:color="auto"/>
          </w:divBdr>
          <w:divsChild>
            <w:div w:id="82581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197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nduelle.com/fr/le-groupe/mieux-nous-connaitre/presentation-du-group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parisien.fr/economie/la-commission-europeenne-inflige-30-millions-d-euros-d-amende-a-bonduelle-25-06-2014-3952181.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actualites.leparisien.fr/marche.html" TargetMode="External"/><Relationship Id="rId4" Type="http://schemas.openxmlformats.org/officeDocument/2006/relationships/webSettings" Target="webSettings.xml"/><Relationship Id="rId9" Type="http://schemas.openxmlformats.org/officeDocument/2006/relationships/hyperlink" Target="http://www.leparisien.fr/automobile/automobile-amende-d-un-milliard-d-euros-pour-le-cartel-des-roulements-19-03-2014-3687181.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712</Words>
  <Characters>3917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ACADEMIE DE POITIERS</dc:title>
  <dc:subject/>
  <dc:creator>Florence</dc:creator>
  <cp:keywords/>
  <dc:description/>
  <cp:lastModifiedBy>cmazelier</cp:lastModifiedBy>
  <cp:revision>3</cp:revision>
  <cp:lastPrinted>2014-07-02T06:44:00Z</cp:lastPrinted>
  <dcterms:created xsi:type="dcterms:W3CDTF">2014-07-01T08:33:00Z</dcterms:created>
  <dcterms:modified xsi:type="dcterms:W3CDTF">2014-07-02T06:45:00Z</dcterms:modified>
</cp:coreProperties>
</file>