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0682"/>
      </w:tblGrid>
      <w:tr w:rsidR="003E1F84" w:rsidRPr="00696B04" w:rsidTr="00696B04">
        <w:tc>
          <w:tcPr>
            <w:tcW w:w="15986" w:type="dxa"/>
          </w:tcPr>
          <w:p w:rsidR="003E1F84" w:rsidRPr="00696B04" w:rsidRDefault="003E1F84" w:rsidP="00696B04">
            <w:pPr>
              <w:spacing w:after="0" w:line="240" w:lineRule="auto"/>
              <w:jc w:val="center"/>
              <w:rPr>
                <w:rFonts w:ascii="Mistral" w:hAnsi="Mistral"/>
                <w:b/>
                <w:sz w:val="28"/>
                <w:szCs w:val="28"/>
              </w:rPr>
            </w:pPr>
            <w:r w:rsidRPr="00696B04">
              <w:rPr>
                <w:rFonts w:ascii="Mistral" w:hAnsi="Mistral"/>
                <w:b/>
                <w:i/>
                <w:sz w:val="28"/>
                <w:szCs w:val="28"/>
              </w:rPr>
              <w:t>Sans toit ni loi</w:t>
            </w:r>
            <w:r w:rsidRPr="00696B04">
              <w:rPr>
                <w:rFonts w:ascii="Mistral" w:hAnsi="Mistral"/>
                <w:b/>
                <w:sz w:val="28"/>
                <w:szCs w:val="28"/>
              </w:rPr>
              <w:t>, Agnès Varda</w:t>
            </w:r>
          </w:p>
          <w:p w:rsidR="003E1F84" w:rsidRPr="00696B04" w:rsidRDefault="003E1F84" w:rsidP="00696B04">
            <w:pPr>
              <w:spacing w:after="0" w:line="240" w:lineRule="auto"/>
              <w:jc w:val="center"/>
              <w:rPr>
                <w:b/>
              </w:rPr>
            </w:pPr>
            <w:r w:rsidRPr="00696B04">
              <w:rPr>
                <w:rFonts w:ascii="Mistral" w:hAnsi="Mistral"/>
                <w:b/>
                <w:sz w:val="28"/>
                <w:szCs w:val="28"/>
              </w:rPr>
              <w:t>Etude de la fin du film</w:t>
            </w:r>
          </w:p>
        </w:tc>
      </w:tr>
    </w:tbl>
    <w:p w:rsidR="003E1F84" w:rsidRPr="002F1C2A" w:rsidRDefault="003E1F84" w:rsidP="003E381C">
      <w:pPr>
        <w:spacing w:after="0"/>
        <w:jc w:val="both"/>
        <w:rPr>
          <w:sz w:val="8"/>
          <w:szCs w:val="8"/>
        </w:rPr>
      </w:pP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b/>
          <w:i/>
          <w:sz w:val="16"/>
          <w:szCs w:val="16"/>
        </w:rPr>
      </w:pPr>
      <w:r w:rsidRPr="00325E39">
        <w:rPr>
          <w:rFonts w:ascii="Century Gothic" w:hAnsi="Century Gothic"/>
          <w:b/>
          <w:i/>
          <w:sz w:val="16"/>
          <w:szCs w:val="16"/>
        </w:rPr>
        <w:t>Clore le récit</w:t>
      </w: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 w:rsidRPr="00325E39">
        <w:rPr>
          <w:rFonts w:ascii="Century Gothic" w:hAnsi="Century Gothic"/>
          <w:sz w:val="16"/>
          <w:szCs w:val="16"/>
        </w:rPr>
        <w:t>Comment la s</w:t>
      </w:r>
      <w:r>
        <w:rPr>
          <w:rFonts w:ascii="Century Gothic" w:hAnsi="Century Gothic"/>
          <w:sz w:val="16"/>
          <w:szCs w:val="16"/>
        </w:rPr>
        <w:t>econde s</w:t>
      </w:r>
      <w:r w:rsidRPr="00325E39">
        <w:rPr>
          <w:rFonts w:ascii="Century Gothic" w:hAnsi="Century Gothic"/>
          <w:sz w:val="16"/>
          <w:szCs w:val="16"/>
        </w:rPr>
        <w:t>équence de la gare est-elle composée ? Quels sont les personnages qui apparaissent une dernière fois ? Qu’apprend-on à leur sujet ?</w:t>
      </w: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tbl>
      <w:tblPr>
        <w:tblW w:w="0" w:type="auto"/>
        <w:tblLook w:val="00A0"/>
      </w:tblPr>
      <w:tblGrid>
        <w:gridCol w:w="3539"/>
        <w:gridCol w:w="3539"/>
        <w:gridCol w:w="3539"/>
      </w:tblGrid>
      <w:tr w:rsidR="003E1F84" w:rsidRPr="00696B04" w:rsidTr="00696B04">
        <w:tc>
          <w:tcPr>
            <w:tcW w:w="3535" w:type="dxa"/>
          </w:tcPr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21385" cy="770890"/>
                  <wp:effectExtent l="19050" t="0" r="0" b="0"/>
                  <wp:docPr id="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21385" cy="770890"/>
                  <wp:effectExtent l="19050" t="0" r="0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4400" cy="764540"/>
                  <wp:effectExtent l="19050" t="0" r="0" b="0"/>
                  <wp:docPr id="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84" w:rsidRPr="00696B04" w:rsidTr="00696B04">
        <w:tc>
          <w:tcPr>
            <w:tcW w:w="3535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</w:tc>
        <w:tc>
          <w:tcPr>
            <w:tcW w:w="3535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</w:tc>
        <w:tc>
          <w:tcPr>
            <w:tcW w:w="3536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</w:t>
            </w:r>
          </w:p>
        </w:tc>
      </w:tr>
    </w:tbl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 w:rsidRPr="00325E39">
        <w:rPr>
          <w:rFonts w:ascii="Century Gothic" w:hAnsi="Century Gothic"/>
          <w:sz w:val="16"/>
          <w:szCs w:val="16"/>
        </w:rPr>
        <w:t>Mona fait le lien entre ces différents personnages, mais les voit-elle ? Pour quelle raison la réalisatrice a-t-elle fait ce choix selon vous ?</w:t>
      </w:r>
    </w:p>
    <w:p w:rsidR="003E1F84" w:rsidRDefault="003E1F84" w:rsidP="003E381C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b/>
          <w:i/>
          <w:sz w:val="16"/>
          <w:szCs w:val="16"/>
        </w:rPr>
      </w:pPr>
      <w:r w:rsidRPr="00325E39">
        <w:rPr>
          <w:rFonts w:ascii="Century Gothic" w:hAnsi="Century Gothic"/>
          <w:b/>
          <w:i/>
          <w:sz w:val="16"/>
          <w:szCs w:val="16"/>
        </w:rPr>
        <w:t>Sortir de la ligne du temps</w:t>
      </w: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Plus tard, à</w:t>
      </w:r>
      <w:r w:rsidRPr="00325E39">
        <w:rPr>
          <w:rFonts w:ascii="Century Gothic" w:hAnsi="Century Gothic"/>
          <w:sz w:val="16"/>
          <w:szCs w:val="16"/>
        </w:rPr>
        <w:t xml:space="preserve"> la fin du film, Mona se rend dans un village pour trouver du pain. Que se passe-t-il dans ce village ?</w:t>
      </w:r>
    </w:p>
    <w:p w:rsidR="003E1F84" w:rsidRDefault="003E1F84" w:rsidP="003E381C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tbl>
      <w:tblPr>
        <w:tblW w:w="0" w:type="auto"/>
        <w:tblLook w:val="00A0"/>
      </w:tblPr>
      <w:tblGrid>
        <w:gridCol w:w="8234"/>
        <w:gridCol w:w="2418"/>
      </w:tblGrid>
      <w:tr w:rsidR="003E1F84" w:rsidRPr="00696B04" w:rsidTr="00696B04">
        <w:tc>
          <w:tcPr>
            <w:tcW w:w="8188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Comment les personnages qui animent cette fête vous paraissent-ils ? A quelle époque semblent-ils appartenir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418" w:type="dxa"/>
          </w:tcPr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94080" cy="743585"/>
                  <wp:effectExtent l="19050" t="0" r="1270" b="0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4" w:rsidRPr="00411273" w:rsidRDefault="003E1F84" w:rsidP="003E381C">
      <w:pPr>
        <w:spacing w:after="0"/>
        <w:jc w:val="both"/>
        <w:rPr>
          <w:rFonts w:ascii="Century Gothic" w:hAnsi="Century Gothic"/>
          <w:sz w:val="8"/>
          <w:szCs w:val="8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 w:rsidRPr="00325E39">
        <w:rPr>
          <w:rFonts w:ascii="Century Gothic" w:hAnsi="Century Gothic"/>
          <w:sz w:val="16"/>
          <w:szCs w:val="16"/>
        </w:rPr>
        <w:t>Pour quelle raison la réalisatrice a-t-elle choisi, selon vous, de confronter Mona à ces personnages ?</w:t>
      </w:r>
      <w:r>
        <w:rPr>
          <w:rFonts w:ascii="Century Gothic" w:hAnsi="Century Gothic"/>
          <w:sz w:val="16"/>
          <w:szCs w:val="16"/>
        </w:rPr>
        <w:t xml:space="preserve"> Comment la scène est-elle filmée ?</w:t>
      </w:r>
    </w:p>
    <w:p w:rsidR="003E1F84" w:rsidRDefault="003E1F84" w:rsidP="00411273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Default="003E1F84" w:rsidP="00411273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3E1F84" w:rsidP="00411273">
      <w:pPr>
        <w:spacing w:after="0"/>
        <w:jc w:val="both"/>
        <w:rPr>
          <w:rFonts w:ascii="Century Gothic" w:hAnsi="Century Gothic"/>
          <w:b/>
          <w:i/>
          <w:sz w:val="16"/>
          <w:szCs w:val="16"/>
        </w:rPr>
      </w:pPr>
      <w:r w:rsidRPr="00325E39">
        <w:rPr>
          <w:rFonts w:ascii="Century Gothic" w:hAnsi="Century Gothic"/>
          <w:b/>
          <w:i/>
          <w:sz w:val="16"/>
          <w:szCs w:val="16"/>
        </w:rPr>
        <w:t>Le calvaire</w:t>
      </w:r>
    </w:p>
    <w:p w:rsidR="003E1F84" w:rsidRDefault="003E1F84" w:rsidP="00411273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La fin du film montre la fragilité de Mona à divers titres.</w:t>
      </w:r>
    </w:p>
    <w:p w:rsidR="003E1F84" w:rsidRPr="00F33D67" w:rsidRDefault="003E1F84" w:rsidP="003E381C">
      <w:pPr>
        <w:spacing w:after="0"/>
        <w:jc w:val="both"/>
        <w:rPr>
          <w:rFonts w:ascii="Century Gothic" w:hAnsi="Century Gothic"/>
          <w:sz w:val="8"/>
          <w:szCs w:val="8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Observez ces deux plans de Mona qui interviennent juste après l’épisode des Pailhasses. Commentez leur enchaînement. Comment la jeune femme est-elle filmée ?</w:t>
      </w:r>
    </w:p>
    <w:tbl>
      <w:tblPr>
        <w:tblW w:w="0" w:type="auto"/>
        <w:tblLook w:val="00A0"/>
      </w:tblPr>
      <w:tblGrid>
        <w:gridCol w:w="5303"/>
        <w:gridCol w:w="5303"/>
      </w:tblGrid>
      <w:tr w:rsidR="003E1F84" w:rsidRPr="00696B04" w:rsidTr="00696B04">
        <w:tc>
          <w:tcPr>
            <w:tcW w:w="5303" w:type="dxa"/>
          </w:tcPr>
          <w:p w:rsidR="003E1F84" w:rsidRPr="00696B04" w:rsidRDefault="007663E8" w:rsidP="00696B04">
            <w:pPr>
              <w:spacing w:after="0" w:line="240" w:lineRule="auto"/>
              <w:ind w:right="-166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41705" cy="784860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E1F84" w:rsidRPr="00696B04" w:rsidRDefault="007663E8" w:rsidP="00696B04">
            <w:pPr>
              <w:spacing w:after="0" w:line="240" w:lineRule="auto"/>
              <w:ind w:right="-166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4400" cy="76454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F84" w:rsidRPr="00995AE9" w:rsidRDefault="003E1F84" w:rsidP="00995AE9">
      <w:pPr>
        <w:spacing w:after="0" w:line="240" w:lineRule="auto"/>
        <w:ind w:right="-166"/>
        <w:jc w:val="both"/>
        <w:rPr>
          <w:rFonts w:ascii="Century Gothic" w:hAnsi="Century Gothic"/>
          <w:sz w:val="8"/>
          <w:szCs w:val="8"/>
        </w:rPr>
      </w:pPr>
    </w:p>
    <w:p w:rsidR="003E1F84" w:rsidRDefault="003E1F84" w:rsidP="00F33D67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Default="003E1F84" w:rsidP="00F33D67">
      <w:pPr>
        <w:spacing w:after="0"/>
        <w:ind w:right="-166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lastRenderedPageBreak/>
        <w:t>La dernière image du film répond au début. Mais en quelle mesure le fait de tourner cette fin vient-il renforcer le tragique d’un itinéraire dont le spectateur connaît déjà l’issue ? Commentez  ces quatre photogrammes tirés des toutes dernières minutes du film.</w:t>
      </w: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35"/>
        <w:gridCol w:w="4115"/>
        <w:gridCol w:w="3007"/>
      </w:tblGrid>
      <w:tr w:rsidR="003E1F84" w:rsidRPr="00696B04" w:rsidTr="00696B04">
        <w:tc>
          <w:tcPr>
            <w:tcW w:w="3535" w:type="dxa"/>
          </w:tcPr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42415" cy="1296670"/>
                  <wp:effectExtent l="19050" t="0" r="63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 xml:space="preserve">Où la caméra est-elle placée ? 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Pour quelle raison laisse-t-elle Mona s’éloigner selon vous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</w:tc>
        <w:tc>
          <w:tcPr>
            <w:tcW w:w="2989" w:type="dxa"/>
            <w:vMerge w:val="restart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Pour l’ensemble de ces plans, commentez le rôle joué par le décor des vignes.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1. Comment le paysage apparaît-il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2. De quelle façon le paysage agricole permet-il de structurer l’image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3. A priori, à quelle période du jour sommes-nous ? Quelle peut être la portée symbolique de ce choix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E1F84" w:rsidRPr="00696B04" w:rsidTr="00696B04">
        <w:tc>
          <w:tcPr>
            <w:tcW w:w="3535" w:type="dxa"/>
            <w:tcBorders>
              <w:bottom w:val="nil"/>
            </w:tcBorders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62735" cy="129667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F84" w:rsidRPr="00696B04" w:rsidRDefault="003E1F84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86" w:type="dxa"/>
            <w:vMerge w:val="restart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Où la caméra est-elle placée cette fois-   ci ? Quel rapport de montage ce plan entretient-il avec le plan précédent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En quelle mesure peut-on dire que le passage d’un plan à l’autre est souligné au niveau sonore ? Pour quelle raison ce changement intervient-il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Pour quelle raison, à votre avis, la réalisatrice a-t-elle choisi de place sa caméra de cette façon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89" w:type="dxa"/>
            <w:vMerge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E1F84" w:rsidRPr="00696B04" w:rsidTr="00696B04">
        <w:tc>
          <w:tcPr>
            <w:tcW w:w="3535" w:type="dxa"/>
            <w:tcBorders>
              <w:top w:val="nil"/>
            </w:tcBorders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42415" cy="1296670"/>
                  <wp:effectExtent l="19050" t="0" r="635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29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86" w:type="dxa"/>
            <w:vMerge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89" w:type="dxa"/>
            <w:vMerge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E1F84" w:rsidRPr="00696B04" w:rsidTr="00696B04">
        <w:tc>
          <w:tcPr>
            <w:tcW w:w="3535" w:type="dxa"/>
          </w:tcPr>
          <w:p w:rsidR="003E1F84" w:rsidRPr="00696B04" w:rsidRDefault="003E1F84" w:rsidP="00696B04">
            <w:pPr>
              <w:spacing w:after="0" w:line="240" w:lineRule="auto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center"/>
              <w:rPr>
                <w:rFonts w:ascii="Century Gothic" w:hAnsi="Century Gothic"/>
                <w:sz w:val="8"/>
                <w:szCs w:val="8"/>
              </w:rPr>
            </w:pPr>
          </w:p>
          <w:p w:rsidR="003E1F84" w:rsidRPr="00696B04" w:rsidRDefault="007663E8" w:rsidP="00696B0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542415" cy="1289685"/>
                  <wp:effectExtent l="1905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Quelles sont les couleurs dominantes de cette image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En quelle mesure peut-on dire que la réalisatrice s’appuie sur elles pour composer son image ?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696B04">
              <w:rPr>
                <w:rFonts w:ascii="Century Gothic" w:hAnsi="Century Gothic"/>
                <w:sz w:val="16"/>
                <w:szCs w:val="16"/>
              </w:rPr>
              <w:t>........................................................................................</w:t>
            </w:r>
          </w:p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989" w:type="dxa"/>
            <w:vMerge/>
          </w:tcPr>
          <w:p w:rsidR="003E1F84" w:rsidRPr="00696B04" w:rsidRDefault="003E1F84" w:rsidP="00696B04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7C1F8A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7663E8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  <w:lang w:eastAsia="fr-FR"/>
        </w:rPr>
        <w:drawing>
          <wp:inline distT="0" distB="0" distL="0" distR="0">
            <wp:extent cx="969010" cy="825500"/>
            <wp:effectExtent l="1905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84" w:rsidRDefault="003E1F84" w:rsidP="003E381C">
      <w:pPr>
        <w:spacing w:after="0"/>
        <w:jc w:val="both"/>
        <w:rPr>
          <w:rFonts w:ascii="Century Gothic" w:hAnsi="Century Gothic"/>
          <w:b/>
          <w:i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7663E8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16"/>
          <w:szCs w:val="16"/>
          <w:lang w:eastAsia="fr-FR"/>
        </w:rPr>
        <w:drawing>
          <wp:inline distT="0" distB="0" distL="0" distR="0">
            <wp:extent cx="1296670" cy="108521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p w:rsidR="003E1F84" w:rsidRPr="00325E39" w:rsidRDefault="003E1F84" w:rsidP="003E381C">
      <w:pPr>
        <w:spacing w:after="0"/>
        <w:jc w:val="both"/>
        <w:rPr>
          <w:rFonts w:ascii="Century Gothic" w:hAnsi="Century Gothic"/>
          <w:sz w:val="16"/>
          <w:szCs w:val="16"/>
        </w:rPr>
      </w:pPr>
    </w:p>
    <w:sectPr w:rsidR="003E1F84" w:rsidRPr="00325E39" w:rsidSect="00325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altName w:val="Rage Itali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compat/>
  <w:rsids>
    <w:rsidRoot w:val="00325E39"/>
    <w:rsid w:val="00017D72"/>
    <w:rsid w:val="00215BEB"/>
    <w:rsid w:val="002F1C2A"/>
    <w:rsid w:val="00325E39"/>
    <w:rsid w:val="00377E09"/>
    <w:rsid w:val="003E1F84"/>
    <w:rsid w:val="003E381C"/>
    <w:rsid w:val="00411273"/>
    <w:rsid w:val="004F0C1A"/>
    <w:rsid w:val="00660F47"/>
    <w:rsid w:val="00696B04"/>
    <w:rsid w:val="007663E8"/>
    <w:rsid w:val="007C1F8A"/>
    <w:rsid w:val="009352D9"/>
    <w:rsid w:val="009722AA"/>
    <w:rsid w:val="00995AE9"/>
    <w:rsid w:val="00A03B61"/>
    <w:rsid w:val="00A42765"/>
    <w:rsid w:val="00A72711"/>
    <w:rsid w:val="00C16FE1"/>
    <w:rsid w:val="00EE473B"/>
    <w:rsid w:val="00F33D67"/>
    <w:rsid w:val="00F96627"/>
    <w:rsid w:val="00FA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E3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325E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3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E3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1422</Words>
  <Characters>7825</Characters>
  <Application>Microsoft Office Word</Application>
  <DocSecurity>0</DocSecurity>
  <Lines>65</Lines>
  <Paragraphs>18</Paragraphs>
  <ScaleCrop>false</ScaleCrop>
  <Company>Hewlett-Packard Company</Company>
  <LinksUpToDate>false</LinksUpToDate>
  <CharactersWithSpaces>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Sans toit ni loi, Agnès Varda</dc:title>
  <dc:creator>Etienne JOUHAID</dc:creator>
  <cp:lastModifiedBy>tmartin</cp:lastModifiedBy>
  <cp:revision>2</cp:revision>
  <dcterms:created xsi:type="dcterms:W3CDTF">2017-01-06T13:52:00Z</dcterms:created>
  <dcterms:modified xsi:type="dcterms:W3CDTF">2017-01-06T13:52:00Z</dcterms:modified>
</cp:coreProperties>
</file>