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8" w:rsidRPr="002155CC" w:rsidRDefault="007A1AF8" w:rsidP="002155CC">
      <w:pPr>
        <w:spacing w:after="0" w:line="240" w:lineRule="auto"/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47pt;margin-top:.05pt;width:97.5pt;height:110.25pt;z-index:251658240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" strokecolor="white">
            <v:textbox>
              <w:txbxContent>
                <w:p w:rsidR="007A1AF8" w:rsidRDefault="007A1AF8">
                  <w:r w:rsidRPr="004D1E65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70.5pt;height:96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  <w:r w:rsidRPr="002155CC">
        <w:rPr>
          <w:rFonts w:ascii="Arial Black" w:hAnsi="Arial Black"/>
          <w:b/>
          <w:i/>
          <w:sz w:val="48"/>
          <w:szCs w:val="48"/>
          <w:u w:val="single"/>
        </w:rPr>
        <w:t>Séquence d’ouverture</w:t>
      </w:r>
    </w:p>
    <w:p w:rsidR="007A1AF8" w:rsidRDefault="007A1AF8" w:rsidP="002155CC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2155CC">
        <w:rPr>
          <w:rFonts w:ascii="Arial Black" w:hAnsi="Arial Black"/>
          <w:b/>
          <w:sz w:val="32"/>
          <w:szCs w:val="32"/>
        </w:rPr>
        <w:t>(00 :00 :</w:t>
      </w:r>
      <w:r>
        <w:rPr>
          <w:rFonts w:ascii="Arial Black" w:hAnsi="Arial Black"/>
          <w:b/>
          <w:sz w:val="32"/>
          <w:szCs w:val="32"/>
        </w:rPr>
        <w:t>23</w:t>
      </w:r>
      <w:r w:rsidRPr="002155CC">
        <w:rPr>
          <w:rFonts w:ascii="Arial Black" w:hAnsi="Arial Black"/>
          <w:b/>
          <w:sz w:val="32"/>
          <w:szCs w:val="32"/>
        </w:rPr>
        <w:t xml:space="preserve"> – 00 :05 :40)</w:t>
      </w:r>
    </w:p>
    <w:p w:rsidR="007A1AF8" w:rsidRDefault="007A1AF8" w:rsidP="002155CC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EFC">
        <w:rPr>
          <w:rFonts w:ascii="Times New Roman" w:hAnsi="Times New Roman"/>
          <w:b/>
          <w:sz w:val="28"/>
          <w:szCs w:val="28"/>
        </w:rPr>
        <w:t xml:space="preserve">Regardez la séquence dans son ensemble. </w:t>
      </w:r>
    </w:p>
    <w:p w:rsidR="007A1AF8" w:rsidRPr="00742EFC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FC">
        <w:rPr>
          <w:rFonts w:ascii="Times New Roman" w:hAnsi="Times New Roman"/>
          <w:b/>
          <w:sz w:val="24"/>
          <w:szCs w:val="24"/>
        </w:rPr>
        <w:t xml:space="preserve">Que se passe-t-il ? Quels éléments découvre-t-on ? Y a-t-il une intrigue qui se détache ? </w:t>
      </w:r>
    </w:p>
    <w:p w:rsidR="007A1AF8" w:rsidRPr="00742EFC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742EFC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FC">
        <w:rPr>
          <w:rFonts w:ascii="Times New Roman" w:hAnsi="Times New Roman"/>
          <w:b/>
          <w:sz w:val="24"/>
          <w:szCs w:val="24"/>
        </w:rPr>
        <w:t>Combien de parties peut-on voir dans cette ouverture du film ? Commen</w:t>
      </w:r>
      <w:r>
        <w:rPr>
          <w:rFonts w:ascii="Times New Roman" w:hAnsi="Times New Roman"/>
          <w:b/>
          <w:sz w:val="24"/>
          <w:szCs w:val="24"/>
        </w:rPr>
        <w:t xml:space="preserve">t les identifier (sujet, thème, </w:t>
      </w:r>
      <w:r w:rsidRPr="00742EFC">
        <w:rPr>
          <w:rFonts w:ascii="Times New Roman" w:hAnsi="Times New Roman"/>
          <w:b/>
          <w:sz w:val="24"/>
          <w:szCs w:val="24"/>
        </w:rPr>
        <w:t>…)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1B1D60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1D60">
        <w:rPr>
          <w:rFonts w:ascii="Times New Roman" w:hAnsi="Times New Roman"/>
          <w:b/>
          <w:sz w:val="24"/>
          <w:szCs w:val="24"/>
          <w:u w:val="single"/>
        </w:rPr>
        <w:t>ETUDE DU GENERIQUE (00 :00 :23 – 00 :00 :50)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Quels éléments apparaissent dans le générique ? Faites-en la liste.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Qu’entend-on ? Y a-t-il de la musique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Quelle idée du genre de film cela donne-t-il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60">
        <w:rPr>
          <w:rFonts w:ascii="Times New Roman" w:hAnsi="Times New Roman"/>
          <w:b/>
          <w:sz w:val="24"/>
          <w:szCs w:val="24"/>
          <w:u w:val="single"/>
        </w:rPr>
        <w:t>PREMIERE PARTIE (00 :00 :51 – 00 :02 :50)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Comment apparaît la première image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Comment la continuité avec le générique est-elle signifiée ? </w:t>
      </w:r>
    </w:p>
    <w:p w:rsidR="007A1AF8" w:rsidRDefault="007A1AF8" w:rsidP="00A74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A74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A74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fr-FR"/>
        </w:rPr>
      </w:pPr>
    </w:p>
    <w:p w:rsidR="007A1AF8" w:rsidRDefault="007A1AF8" w:rsidP="00C72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E65">
        <w:rPr>
          <w:rFonts w:ascii="Times New Roman" w:hAnsi="Times New Roman"/>
          <w:noProof/>
          <w:sz w:val="24"/>
          <w:szCs w:val="24"/>
          <w:lang w:eastAsia="fr-FR"/>
        </w:rPr>
        <w:pict>
          <v:shape id="Image 4" o:spid="_x0000_i1027" type="#_x0000_t75" alt="vlcsnap-2016-08-25-11h13m05s478" style="width:311.25pt;height:134.25pt;visibility:visible">
            <v:imagedata r:id="rId6" o:title=""/>
          </v:shape>
        </w:pic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Quelle dimension confère au film l’exergue figurant sur le premier plan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F528AC" w:rsidRDefault="007A1AF8" w:rsidP="00F52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Que voit-on sur les premiers plans ? Qu’entend-on ? </w:t>
      </w:r>
      <w:r>
        <w:rPr>
          <w:rFonts w:ascii="Times New Roman" w:hAnsi="Times New Roman"/>
          <w:b/>
          <w:sz w:val="24"/>
          <w:szCs w:val="24"/>
        </w:rPr>
        <w:t xml:space="preserve">Quel est le sujet </w:t>
      </w:r>
      <w:r w:rsidRPr="009B7486">
        <w:rPr>
          <w:rFonts w:ascii="Times New Roman" w:hAnsi="Times New Roman"/>
          <w:b/>
          <w:sz w:val="24"/>
          <w:szCs w:val="24"/>
        </w:rPr>
        <w:t>?</w:t>
      </w:r>
    </w:p>
    <w:p w:rsidR="007A1AF8" w:rsidRDefault="007A1AF8" w:rsidP="00F5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F5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AF8" w:rsidRDefault="007A1AF8" w:rsidP="00F5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E65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Image 2" o:spid="_x0000_i1028" type="#_x0000_t75" style="width:232.5pt;height:100.5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</w:t>
      </w:r>
      <w:r w:rsidRPr="004D1E65">
        <w:rPr>
          <w:rFonts w:ascii="Times New Roman" w:hAnsi="Times New Roman"/>
          <w:noProof/>
          <w:sz w:val="24"/>
          <w:szCs w:val="24"/>
          <w:lang w:eastAsia="fr-FR"/>
        </w:rPr>
        <w:pict>
          <v:shape id="Image 3" o:spid="_x0000_i1029" type="#_x0000_t75" style="width:227.25pt;height:98.25pt;visibility:visible">
            <v:imagedata r:id="rId8" o:title=""/>
          </v:shape>
        </w:pict>
      </w:r>
    </w:p>
    <w:p w:rsidR="007A1AF8" w:rsidRPr="001A2F12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Comment le conflit est-il filmé ? Montrez que la réalisatrice a voulu confronter 2 positions au sein de l’école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703506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Quelle question est abordée ? Quelle grande valeur défendue par l’école est évoquée ici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211981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En quoi ce problème est-il un enjeu majeur pour l’école aujourd’hui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Pour vous aider, vous pouvez utiliser les liens ci-dessous.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81">
        <w:rPr>
          <w:rFonts w:ascii="Times New Roman" w:hAnsi="Times New Roman"/>
          <w:sz w:val="24"/>
          <w:szCs w:val="24"/>
        </w:rPr>
        <w:t>Sur le respect de la laïcité dans l’enseignement secondaire</w:t>
      </w:r>
      <w:r>
        <w:rPr>
          <w:rFonts w:ascii="Times New Roman" w:hAnsi="Times New Roman"/>
          <w:sz w:val="24"/>
          <w:szCs w:val="24"/>
        </w:rPr>
        <w:t xml:space="preserve"> :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73FA8">
          <w:rPr>
            <w:rStyle w:val="Hyperlink"/>
            <w:rFonts w:ascii="Times New Roman" w:hAnsi="Times New Roman"/>
            <w:sz w:val="24"/>
            <w:szCs w:val="24"/>
          </w:rPr>
          <w:t>http://www.education.gouv.fr/bo/2004/21/MENG0401138C.htm</w:t>
        </w:r>
      </w:hyperlink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article du « Monde » datant du10.10.2015 : </w:t>
      </w:r>
      <w:hyperlink r:id="rId10" w:history="1">
        <w:r w:rsidRPr="00173FA8">
          <w:rPr>
            <w:rStyle w:val="Hyperlink"/>
            <w:rFonts w:ascii="Times New Roman" w:hAnsi="Times New Roman"/>
            <w:sz w:val="24"/>
            <w:szCs w:val="24"/>
          </w:rPr>
          <w:t>http://www.lemonde.fr/religions/article/2015/10/10/la-loi-sur-le-voile-a-l-ecole-n-a-pas-resolu-la-question-des-signes-religieux-ostensibles_4786958_1653130.html</w:t>
        </w:r>
      </w:hyperlink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Quel élément apparait en fin de partie et fait le lien avec la suivante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A74037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Quel lien pouvez-vous faire entre la séquence qui vient de se dérouler et le titre ? Sur quoi apparait le titre ? Quelles conclusions peut-on en tirer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7486">
        <w:rPr>
          <w:rFonts w:ascii="Times New Roman" w:hAnsi="Times New Roman"/>
          <w:b/>
          <w:sz w:val="24"/>
          <w:szCs w:val="24"/>
          <w:u w:val="single"/>
        </w:rPr>
        <w:t>SECONDE PARTIE (00 :02 :51 – 00 :05 :40)</w: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A quel moment de l’année scolaire est-on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A1AF8" w:rsidRPr="00A74037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Quel point commun voit-on dans la construction </w:t>
      </w:r>
      <w:r>
        <w:rPr>
          <w:rFonts w:ascii="Times New Roman" w:hAnsi="Times New Roman"/>
          <w:b/>
          <w:sz w:val="24"/>
          <w:szCs w:val="24"/>
        </w:rPr>
        <w:t xml:space="preserve">et la thématique </w:t>
      </w:r>
      <w:r w:rsidRPr="009B7486">
        <w:rPr>
          <w:rFonts w:ascii="Times New Roman" w:hAnsi="Times New Roman"/>
          <w:b/>
          <w:sz w:val="24"/>
          <w:szCs w:val="24"/>
        </w:rPr>
        <w:t>de cette partie et celle précédente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703506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Cette séquence est-elle construite chronologiquement ou non ? Pourquoi ce choix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Quels sont les enjeux de cette séquence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703506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Comment est filmé la scène de classe ? (Cadrages, plans, mouvement de caméra…) Quelle impression cela crée-t-il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Quelle demande récurrente des enseignants apparait ? Pourquoi la réalisatrice insiste sur ce point ? Quel lien peut-on faire avec la partie précédente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 xml:space="preserve">Quelle est l’option demandé par Malik ? En quoi la réponse de son enseignante est-elle ironique ? 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 :</w:t>
      </w:r>
    </w:p>
    <w:p w:rsidR="007A1AF8" w:rsidRPr="009B7486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486">
        <w:rPr>
          <w:rFonts w:ascii="Times New Roman" w:hAnsi="Times New Roman"/>
          <w:b/>
          <w:sz w:val="24"/>
          <w:szCs w:val="24"/>
        </w:rPr>
        <w:t>Quel est l’intérêt, l’enjeu pour la réalisatrice de présenter une telle ouverture de film ?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F8" w:rsidRDefault="007A1AF8" w:rsidP="0021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F8" w:rsidRPr="00C72644" w:rsidRDefault="007A1AF8" w:rsidP="00C72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Stéphane RAUSER, formateur Cinéma DAAC</w:t>
      </w:r>
      <w:bookmarkStart w:id="0" w:name="_GoBack"/>
      <w:bookmarkEnd w:id="0"/>
    </w:p>
    <w:sectPr w:rsidR="007A1AF8" w:rsidRPr="00C72644" w:rsidSect="002155CC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4B9"/>
    <w:multiLevelType w:val="hybridMultilevel"/>
    <w:tmpl w:val="08088BBC"/>
    <w:lvl w:ilvl="0" w:tplc="DFECE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CC"/>
    <w:rsid w:val="000352B7"/>
    <w:rsid w:val="000B6352"/>
    <w:rsid w:val="00173FA8"/>
    <w:rsid w:val="001A2F12"/>
    <w:rsid w:val="001B1D60"/>
    <w:rsid w:val="00211981"/>
    <w:rsid w:val="002155CC"/>
    <w:rsid w:val="002307C5"/>
    <w:rsid w:val="004D1E65"/>
    <w:rsid w:val="005F6A78"/>
    <w:rsid w:val="00703506"/>
    <w:rsid w:val="00742EFC"/>
    <w:rsid w:val="007A1AF8"/>
    <w:rsid w:val="00842DC7"/>
    <w:rsid w:val="0084640B"/>
    <w:rsid w:val="009B7486"/>
    <w:rsid w:val="00A74037"/>
    <w:rsid w:val="00AD2E55"/>
    <w:rsid w:val="00B64313"/>
    <w:rsid w:val="00B71FE7"/>
    <w:rsid w:val="00BF7023"/>
    <w:rsid w:val="00C72644"/>
    <w:rsid w:val="00E409BD"/>
    <w:rsid w:val="00F5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9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198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monde.fr/religions/article/2015/10/10/la-loi-sur-le-voile-a-l-ecole-n-a-pas-resolu-la-question-des-signes-religieux-ostensibles_4786958_16531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bo/2004/21/MENG0401138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934</Words>
  <Characters>5140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d’ouverture</dc:title>
  <dc:subject/>
  <dc:creator>steff_rauser@yahoo.fr</dc:creator>
  <cp:keywords/>
  <dc:description/>
  <cp:lastModifiedBy>edevillers</cp:lastModifiedBy>
  <cp:revision>2</cp:revision>
  <dcterms:created xsi:type="dcterms:W3CDTF">2016-11-28T10:20:00Z</dcterms:created>
  <dcterms:modified xsi:type="dcterms:W3CDTF">2016-11-28T10:20:00Z</dcterms:modified>
</cp:coreProperties>
</file>