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10606"/>
      </w:tblGrid>
      <w:tr w:rsidR="00B050ED" w:rsidRPr="000C5E85" w:rsidTr="000C5E85">
        <w:tc>
          <w:tcPr>
            <w:tcW w:w="10606" w:type="dxa"/>
          </w:tcPr>
          <w:p w:rsidR="00B050ED" w:rsidRPr="000C5E85" w:rsidRDefault="00B050ED" w:rsidP="000C5E85">
            <w:pPr>
              <w:spacing w:after="0" w:line="240" w:lineRule="auto"/>
              <w:jc w:val="center"/>
              <w:rPr>
                <w:rFonts w:ascii="Mistral" w:hAnsi="Mistral"/>
                <w:b/>
                <w:sz w:val="28"/>
                <w:szCs w:val="28"/>
              </w:rPr>
            </w:pPr>
            <w:r w:rsidRPr="000C5E85">
              <w:rPr>
                <w:rFonts w:ascii="Mistral" w:hAnsi="Mistral"/>
                <w:b/>
                <w:sz w:val="28"/>
                <w:szCs w:val="28"/>
              </w:rPr>
              <w:t>En forme d’ouverture</w:t>
            </w:r>
          </w:p>
          <w:p w:rsidR="00B050ED" w:rsidRPr="000C5E85" w:rsidRDefault="00B050ED" w:rsidP="000C5E85">
            <w:pPr>
              <w:spacing w:after="0" w:line="240" w:lineRule="auto"/>
              <w:jc w:val="center"/>
              <w:rPr>
                <w:rFonts w:ascii="Mistral" w:hAnsi="Mistral"/>
                <w:b/>
                <w:sz w:val="28"/>
                <w:szCs w:val="28"/>
              </w:rPr>
            </w:pPr>
            <w:r w:rsidRPr="000C5E85">
              <w:rPr>
                <w:rFonts w:ascii="Mistral" w:hAnsi="Mistral"/>
                <w:b/>
                <w:sz w:val="28"/>
                <w:szCs w:val="28"/>
              </w:rPr>
              <w:t xml:space="preserve">Etude du plan d’ouverture de </w:t>
            </w:r>
            <w:r w:rsidRPr="000C5E85">
              <w:rPr>
                <w:rFonts w:ascii="Mistral" w:hAnsi="Mistral"/>
                <w:b/>
                <w:i/>
                <w:sz w:val="28"/>
                <w:szCs w:val="28"/>
              </w:rPr>
              <w:t>Sans Toit ni loi</w:t>
            </w:r>
            <w:r w:rsidRPr="000C5E85">
              <w:rPr>
                <w:rFonts w:ascii="Mistral" w:hAnsi="Mistral"/>
                <w:b/>
                <w:sz w:val="28"/>
                <w:szCs w:val="28"/>
              </w:rPr>
              <w:t xml:space="preserve"> d’Agnès Varda</w:t>
            </w:r>
          </w:p>
          <w:p w:rsidR="00B050ED" w:rsidRPr="000C5E85" w:rsidRDefault="00B050ED" w:rsidP="000C5E85">
            <w:pPr>
              <w:spacing w:after="0" w:line="240" w:lineRule="auto"/>
              <w:jc w:val="center"/>
              <w:rPr>
                <w:rFonts w:ascii="Mistral" w:hAnsi="Mistral"/>
                <w:b/>
                <w:sz w:val="24"/>
                <w:szCs w:val="24"/>
              </w:rPr>
            </w:pPr>
            <w:r w:rsidRPr="000C5E85">
              <w:rPr>
                <w:rFonts w:ascii="Mistral" w:hAnsi="Mistral"/>
                <w:b/>
                <w:sz w:val="28"/>
                <w:szCs w:val="28"/>
              </w:rPr>
              <w:t>Histoire des arts</w:t>
            </w:r>
          </w:p>
        </w:tc>
      </w:tr>
    </w:tbl>
    <w:p w:rsidR="00B050ED" w:rsidRPr="00196050" w:rsidRDefault="00B050ED" w:rsidP="003D1E3C">
      <w:pPr>
        <w:spacing w:after="0"/>
        <w:jc w:val="center"/>
        <w:rPr>
          <w:rFonts w:ascii="Mistral" w:hAnsi="Mistral"/>
          <w:sz w:val="12"/>
          <w:szCs w:val="12"/>
        </w:rPr>
      </w:pPr>
    </w:p>
    <w:p w:rsidR="00B050ED" w:rsidRPr="00745768" w:rsidRDefault="00B050ED" w:rsidP="00196050">
      <w:pPr>
        <w:spacing w:after="120"/>
        <w:jc w:val="both"/>
        <w:rPr>
          <w:rFonts w:ascii="Century Gothic" w:hAnsi="Century Gothic"/>
          <w:sz w:val="16"/>
          <w:szCs w:val="16"/>
        </w:rPr>
      </w:pPr>
      <w:r w:rsidRPr="00BB1089">
        <w:rPr>
          <w:rFonts w:ascii="Mistral" w:hAnsi="Mistral"/>
          <w:sz w:val="24"/>
          <w:szCs w:val="24"/>
        </w:rPr>
        <w:tab/>
      </w:r>
      <w:r w:rsidRPr="00745768">
        <w:rPr>
          <w:rFonts w:ascii="Century Gothic" w:hAnsi="Century Gothic"/>
          <w:sz w:val="16"/>
          <w:szCs w:val="16"/>
        </w:rPr>
        <w:t xml:space="preserve">En plus d’être cinéaste, Agnès Varda est photographe. Actuellement, en plus de ses films, elle propose des œuvres plastiques qu’elle expose dans des musées ou des fondations. Elle s’est toujours inspirée des autres arts, de la peinture également. C’est particulièrement le cas au début de </w:t>
      </w:r>
      <w:r w:rsidRPr="00745768">
        <w:rPr>
          <w:rFonts w:ascii="Century Gothic" w:hAnsi="Century Gothic"/>
          <w:i/>
          <w:sz w:val="16"/>
          <w:szCs w:val="16"/>
        </w:rPr>
        <w:t>Sans Toit ni loi</w:t>
      </w:r>
      <w:r w:rsidRPr="00745768">
        <w:rPr>
          <w:rFonts w:ascii="Century Gothic" w:hAnsi="Century Gothic"/>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0"/>
        <w:gridCol w:w="3589"/>
        <w:gridCol w:w="3203"/>
      </w:tblGrid>
      <w:tr w:rsidR="00B050ED" w:rsidRPr="000C5E85" w:rsidTr="000C5E85">
        <w:trPr>
          <w:trHeight w:val="6039"/>
        </w:trPr>
        <w:tc>
          <w:tcPr>
            <w:tcW w:w="3884" w:type="dxa"/>
          </w:tcPr>
          <w:p w:rsidR="00B050ED" w:rsidRPr="000C5E85" w:rsidRDefault="00B050ED" w:rsidP="000C5E85">
            <w:pPr>
              <w:spacing w:after="0" w:line="240" w:lineRule="auto"/>
              <w:jc w:val="both"/>
              <w:rPr>
                <w:noProof/>
                <w:lang w:eastAsia="fr-FR"/>
              </w:rPr>
            </w:pPr>
          </w:p>
          <w:p w:rsidR="00B050ED" w:rsidRPr="000C5E85" w:rsidRDefault="00C6100E" w:rsidP="000C5E85">
            <w:pPr>
              <w:spacing w:after="0" w:line="240" w:lineRule="auto"/>
              <w:jc w:val="both"/>
              <w:rPr>
                <w:noProof/>
                <w:lang w:eastAsia="fr-FR"/>
              </w:rPr>
            </w:pPr>
            <w:r>
              <w:rPr>
                <w:noProof/>
                <w:lang w:eastAsia="fr-FR"/>
              </w:rPr>
              <w:drawing>
                <wp:inline distT="0" distB="0" distL="0" distR="0">
                  <wp:extent cx="2305685" cy="124015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srcRect/>
                          <a:stretch>
                            <a:fillRect/>
                          </a:stretch>
                        </pic:blipFill>
                        <pic:spPr bwMode="auto">
                          <a:xfrm>
                            <a:off x="0" y="0"/>
                            <a:ext cx="2305685" cy="1240155"/>
                          </a:xfrm>
                          <a:prstGeom prst="rect">
                            <a:avLst/>
                          </a:prstGeom>
                          <a:noFill/>
                          <a:ln w="9525">
                            <a:noFill/>
                            <a:miter lim="800000"/>
                            <a:headEnd/>
                            <a:tailEnd/>
                          </a:ln>
                        </pic:spPr>
                      </pic:pic>
                    </a:graphicData>
                  </a:graphic>
                </wp:inline>
              </w:drawing>
            </w:r>
          </w:p>
          <w:p w:rsidR="00B050ED" w:rsidRPr="000C5E85" w:rsidRDefault="00B050ED" w:rsidP="000C5E85">
            <w:pPr>
              <w:spacing w:after="0" w:line="240" w:lineRule="auto"/>
              <w:jc w:val="both"/>
              <w:rPr>
                <w:noProof/>
                <w:sz w:val="4"/>
                <w:szCs w:val="4"/>
                <w:lang w:eastAsia="fr-FR"/>
              </w:rPr>
            </w:pPr>
          </w:p>
          <w:p w:rsidR="00B050ED" w:rsidRPr="000C5E85" w:rsidRDefault="00C6100E" w:rsidP="000C5E85">
            <w:pPr>
              <w:spacing w:after="0" w:line="240" w:lineRule="auto"/>
              <w:jc w:val="both"/>
              <w:rPr>
                <w:noProof/>
                <w:lang w:eastAsia="fr-FR"/>
              </w:rPr>
            </w:pPr>
            <w:r>
              <w:rPr>
                <w:noProof/>
                <w:lang w:eastAsia="fr-FR"/>
              </w:rPr>
              <w:drawing>
                <wp:inline distT="0" distB="0" distL="0" distR="0">
                  <wp:extent cx="2298065" cy="1129030"/>
                  <wp:effectExtent l="1905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srcRect/>
                          <a:stretch>
                            <a:fillRect/>
                          </a:stretch>
                        </pic:blipFill>
                        <pic:spPr bwMode="auto">
                          <a:xfrm>
                            <a:off x="0" y="0"/>
                            <a:ext cx="2298065" cy="1129030"/>
                          </a:xfrm>
                          <a:prstGeom prst="rect">
                            <a:avLst/>
                          </a:prstGeom>
                          <a:noFill/>
                          <a:ln w="9525">
                            <a:noFill/>
                            <a:miter lim="800000"/>
                            <a:headEnd/>
                            <a:tailEnd/>
                          </a:ln>
                        </pic:spPr>
                      </pic:pic>
                    </a:graphicData>
                  </a:graphic>
                </wp:inline>
              </w:drawing>
            </w:r>
          </w:p>
          <w:p w:rsidR="00B050ED" w:rsidRPr="000C5E85" w:rsidRDefault="00B050ED" w:rsidP="000C5E85">
            <w:pPr>
              <w:spacing w:after="0" w:line="240" w:lineRule="auto"/>
              <w:jc w:val="both"/>
              <w:rPr>
                <w:noProof/>
                <w:sz w:val="4"/>
                <w:szCs w:val="4"/>
                <w:lang w:eastAsia="fr-FR"/>
              </w:rPr>
            </w:pPr>
          </w:p>
          <w:p w:rsidR="00B050ED" w:rsidRPr="000C5E85" w:rsidRDefault="00C6100E" w:rsidP="000C5E85">
            <w:pPr>
              <w:spacing w:after="0" w:line="240" w:lineRule="auto"/>
              <w:jc w:val="both"/>
              <w:rPr>
                <w:noProof/>
                <w:lang w:eastAsia="fr-FR"/>
              </w:rPr>
            </w:pPr>
            <w:r>
              <w:rPr>
                <w:noProof/>
                <w:lang w:eastAsia="fr-FR"/>
              </w:rPr>
              <w:drawing>
                <wp:inline distT="0" distB="0" distL="0" distR="0">
                  <wp:extent cx="2313940" cy="1121410"/>
                  <wp:effectExtent l="19050" t="0" r="0"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srcRect/>
                          <a:stretch>
                            <a:fillRect/>
                          </a:stretch>
                        </pic:blipFill>
                        <pic:spPr bwMode="auto">
                          <a:xfrm>
                            <a:off x="0" y="0"/>
                            <a:ext cx="2313940" cy="1121410"/>
                          </a:xfrm>
                          <a:prstGeom prst="rect">
                            <a:avLst/>
                          </a:prstGeom>
                          <a:noFill/>
                          <a:ln w="9525">
                            <a:noFill/>
                            <a:miter lim="800000"/>
                            <a:headEnd/>
                            <a:tailEnd/>
                          </a:ln>
                        </pic:spPr>
                      </pic:pic>
                    </a:graphicData>
                  </a:graphic>
                </wp:inline>
              </w:drawing>
            </w:r>
          </w:p>
        </w:tc>
        <w:tc>
          <w:tcPr>
            <w:tcW w:w="3586" w:type="dxa"/>
          </w:tcPr>
          <w:p w:rsidR="00B050ED" w:rsidRPr="000C5E85" w:rsidRDefault="00B050ED" w:rsidP="000C5E85">
            <w:pPr>
              <w:spacing w:after="0" w:line="240" w:lineRule="auto"/>
              <w:jc w:val="both"/>
            </w:pPr>
          </w:p>
          <w:p w:rsidR="00B050ED" w:rsidRPr="000C5E85" w:rsidRDefault="00C6100E" w:rsidP="000C5E85">
            <w:pPr>
              <w:spacing w:after="0" w:line="240" w:lineRule="auto"/>
              <w:jc w:val="both"/>
            </w:pPr>
            <w:r>
              <w:rPr>
                <w:noProof/>
                <w:lang w:eastAsia="fr-FR"/>
              </w:rPr>
              <w:drawing>
                <wp:inline distT="0" distB="0" distL="0" distR="0">
                  <wp:extent cx="1033780" cy="1772920"/>
                  <wp:effectExtent l="1905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
                          <a:srcRect/>
                          <a:stretch>
                            <a:fillRect/>
                          </a:stretch>
                        </pic:blipFill>
                        <pic:spPr bwMode="auto">
                          <a:xfrm>
                            <a:off x="0" y="0"/>
                            <a:ext cx="1033780" cy="1772920"/>
                          </a:xfrm>
                          <a:prstGeom prst="rect">
                            <a:avLst/>
                          </a:prstGeom>
                          <a:noFill/>
                          <a:ln w="9525">
                            <a:noFill/>
                            <a:miter lim="800000"/>
                            <a:headEnd/>
                            <a:tailEnd/>
                          </a:ln>
                        </pic:spPr>
                      </pic:pic>
                    </a:graphicData>
                  </a:graphic>
                </wp:inline>
              </w:drawing>
            </w:r>
            <w:r>
              <w:rPr>
                <w:noProof/>
                <w:lang w:eastAsia="fr-FR"/>
              </w:rPr>
              <w:drawing>
                <wp:inline distT="0" distB="0" distL="0" distR="0">
                  <wp:extent cx="1049655" cy="1757045"/>
                  <wp:effectExtent l="19050" t="0" r="0"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0"/>
                          <a:srcRect/>
                          <a:stretch>
                            <a:fillRect/>
                          </a:stretch>
                        </pic:blipFill>
                        <pic:spPr bwMode="auto">
                          <a:xfrm>
                            <a:off x="0" y="0"/>
                            <a:ext cx="1049655" cy="1757045"/>
                          </a:xfrm>
                          <a:prstGeom prst="rect">
                            <a:avLst/>
                          </a:prstGeom>
                          <a:noFill/>
                          <a:ln w="9525">
                            <a:noFill/>
                            <a:miter lim="800000"/>
                            <a:headEnd/>
                            <a:tailEnd/>
                          </a:ln>
                        </pic:spPr>
                      </pic:pic>
                    </a:graphicData>
                  </a:graphic>
                </wp:inline>
              </w:drawing>
            </w:r>
          </w:p>
          <w:p w:rsidR="00B050ED" w:rsidRPr="000C5E85" w:rsidRDefault="00B050ED" w:rsidP="000C5E85">
            <w:pPr>
              <w:spacing w:after="0" w:line="240" w:lineRule="auto"/>
              <w:jc w:val="both"/>
              <w:rPr>
                <w:rFonts w:ascii="Century Gothic" w:hAnsi="Century Gothic"/>
                <w:sz w:val="16"/>
                <w:szCs w:val="16"/>
              </w:rPr>
            </w:pPr>
            <w:r w:rsidRPr="000C5E85">
              <w:rPr>
                <w:rStyle w:val="Appelnotedebasdep"/>
                <w:rFonts w:ascii="Century Gothic" w:hAnsi="Century Gothic"/>
                <w:sz w:val="16"/>
                <w:szCs w:val="16"/>
              </w:rPr>
              <w:footnoteReference w:id="2"/>
            </w:r>
            <w:r w:rsidRPr="000C5E85">
              <w:rPr>
                <w:rFonts w:ascii="Century Gothic" w:hAnsi="Century Gothic"/>
                <w:sz w:val="16"/>
                <w:szCs w:val="16"/>
              </w:rPr>
              <w:t xml:space="preserve">                                        </w:t>
            </w:r>
            <w:r w:rsidRPr="000C5E85">
              <w:rPr>
                <w:rStyle w:val="Appelnotedebasdep"/>
                <w:rFonts w:ascii="Century Gothic" w:hAnsi="Century Gothic"/>
                <w:sz w:val="16"/>
                <w:szCs w:val="16"/>
              </w:rPr>
              <w:footnoteReference w:id="3"/>
            </w:r>
          </w:p>
          <w:p w:rsidR="00B050ED" w:rsidRPr="000C5E85" w:rsidRDefault="00C6100E" w:rsidP="000C5E85">
            <w:pPr>
              <w:spacing w:after="0" w:line="240" w:lineRule="auto"/>
              <w:jc w:val="both"/>
            </w:pPr>
            <w:r>
              <w:rPr>
                <w:rFonts w:ascii="Century Gothic" w:hAnsi="Century Gothic"/>
                <w:noProof/>
                <w:sz w:val="16"/>
                <w:szCs w:val="16"/>
                <w:lang w:eastAsia="fr-FR"/>
              </w:rPr>
              <w:drawing>
                <wp:inline distT="0" distB="0" distL="0" distR="0">
                  <wp:extent cx="2122805" cy="1447165"/>
                  <wp:effectExtent l="19050" t="0" r="0" b="0"/>
                  <wp:docPr id="6"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Afficher l'image d'origine"/>
                          <pic:cNvPicPr>
                            <a:picLocks noChangeAspect="1" noChangeArrowheads="1"/>
                          </pic:cNvPicPr>
                        </pic:nvPicPr>
                        <pic:blipFill>
                          <a:blip r:embed="rId11"/>
                          <a:srcRect/>
                          <a:stretch>
                            <a:fillRect/>
                          </a:stretch>
                        </pic:blipFill>
                        <pic:spPr bwMode="auto">
                          <a:xfrm>
                            <a:off x="0" y="0"/>
                            <a:ext cx="2122805" cy="1447165"/>
                          </a:xfrm>
                          <a:prstGeom prst="rect">
                            <a:avLst/>
                          </a:prstGeom>
                          <a:noFill/>
                          <a:ln w="9525">
                            <a:noFill/>
                            <a:miter lim="800000"/>
                            <a:headEnd/>
                            <a:tailEnd/>
                          </a:ln>
                        </pic:spPr>
                      </pic:pic>
                    </a:graphicData>
                  </a:graphic>
                </wp:inline>
              </w:drawing>
            </w:r>
            <w:r w:rsidR="00B050ED" w:rsidRPr="000C5E85">
              <w:rPr>
                <w:rStyle w:val="Appelnotedebasdep"/>
                <w:rFonts w:ascii="Century Gothic" w:hAnsi="Century Gothic"/>
                <w:sz w:val="16"/>
                <w:szCs w:val="16"/>
              </w:rPr>
              <w:footnoteReference w:id="4"/>
            </w:r>
          </w:p>
        </w:tc>
        <w:tc>
          <w:tcPr>
            <w:tcW w:w="3212" w:type="dxa"/>
          </w:tcPr>
          <w:p w:rsidR="00B050ED" w:rsidRPr="000C5E85" w:rsidRDefault="00B050ED" w:rsidP="000C5E85">
            <w:pPr>
              <w:spacing w:after="0" w:line="240" w:lineRule="auto"/>
              <w:jc w:val="both"/>
              <w:rPr>
                <w:rFonts w:ascii="Century Gothic" w:hAnsi="Century Gothic"/>
                <w:sz w:val="16"/>
                <w:szCs w:val="16"/>
              </w:rPr>
            </w:pPr>
            <w:r w:rsidRPr="000C5E85">
              <w:rPr>
                <w:rFonts w:ascii="Century Gothic" w:hAnsi="Century Gothic"/>
                <w:sz w:val="16"/>
                <w:szCs w:val="16"/>
              </w:rPr>
              <w:t xml:space="preserve">Comparez les photogrammes extraits du générique du film et les détails de tableaux suivant. </w:t>
            </w:r>
          </w:p>
          <w:p w:rsidR="00B050ED" w:rsidRPr="000C5E85" w:rsidRDefault="00B050ED" w:rsidP="000C5E85">
            <w:pPr>
              <w:spacing w:after="0" w:line="240" w:lineRule="auto"/>
              <w:jc w:val="both"/>
              <w:rPr>
                <w:rFonts w:ascii="Century Gothic" w:hAnsi="Century Gothic"/>
                <w:sz w:val="16"/>
                <w:szCs w:val="16"/>
              </w:rPr>
            </w:pPr>
            <w:r w:rsidRPr="000C5E85">
              <w:rPr>
                <w:rFonts w:ascii="Century Gothic" w:hAnsi="Century Gothic"/>
                <w:sz w:val="16"/>
                <w:szCs w:val="16"/>
              </w:rPr>
              <w:t>En quelle mesure peut-on dire que la réalisatrice s’est inspirée ou a pu être influencé par ces peintures ?</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8"/>
                <w:szCs w:val="8"/>
              </w:rPr>
            </w:pPr>
          </w:p>
          <w:p w:rsidR="00B050ED" w:rsidRPr="000C5E85" w:rsidRDefault="00B050ED" w:rsidP="000C5E85">
            <w:pPr>
              <w:spacing w:after="0" w:line="240" w:lineRule="auto"/>
              <w:jc w:val="both"/>
              <w:rPr>
                <w:rFonts w:ascii="Century Gothic" w:hAnsi="Century Gothic"/>
                <w:sz w:val="16"/>
                <w:szCs w:val="16"/>
              </w:rPr>
            </w:pPr>
            <w:r w:rsidRPr="000C5E85">
              <w:rPr>
                <w:rFonts w:ascii="Century Gothic" w:hAnsi="Century Gothic"/>
                <w:sz w:val="16"/>
                <w:szCs w:val="16"/>
              </w:rPr>
              <w:t>Cependant, quel moyen technique propre au cinéma permet de distinguer le film de la peinture ?</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p>
          <w:p w:rsidR="00B050ED" w:rsidRPr="000C5E85" w:rsidRDefault="00B050ED" w:rsidP="000C5E85">
            <w:pPr>
              <w:spacing w:after="0" w:line="240" w:lineRule="auto"/>
              <w:jc w:val="both"/>
              <w:rPr>
                <w:rFonts w:ascii="Century Gothic" w:hAnsi="Century Gothic"/>
                <w:sz w:val="16"/>
                <w:szCs w:val="16"/>
              </w:rPr>
            </w:pPr>
            <w:r w:rsidRPr="000C5E85">
              <w:rPr>
                <w:rFonts w:ascii="Century Gothic" w:hAnsi="Century Gothic"/>
                <w:sz w:val="16"/>
                <w:szCs w:val="16"/>
              </w:rPr>
              <w:t>Quel peut être l’intérêt de l’emploi d’un tel outil au niveau de la narration ?</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tc>
      </w:tr>
      <w:tr w:rsidR="00B050ED" w:rsidRPr="000C5E85" w:rsidTr="000C5E85">
        <w:tc>
          <w:tcPr>
            <w:tcW w:w="3884" w:type="dxa"/>
          </w:tcPr>
          <w:p w:rsidR="00B050ED" w:rsidRPr="000C5E85" w:rsidRDefault="00B050ED" w:rsidP="000C5E85">
            <w:pPr>
              <w:spacing w:after="0" w:line="240" w:lineRule="auto"/>
              <w:jc w:val="center"/>
              <w:rPr>
                <w:sz w:val="2"/>
                <w:szCs w:val="2"/>
              </w:rPr>
            </w:pPr>
          </w:p>
          <w:p w:rsidR="00B050ED" w:rsidRPr="000C5E85" w:rsidRDefault="00B050ED" w:rsidP="000C5E85">
            <w:pPr>
              <w:spacing w:after="0" w:line="240" w:lineRule="auto"/>
              <w:jc w:val="center"/>
              <w:rPr>
                <w:sz w:val="2"/>
                <w:szCs w:val="2"/>
              </w:rPr>
            </w:pPr>
          </w:p>
          <w:p w:rsidR="00B050ED" w:rsidRPr="000C5E85" w:rsidRDefault="00B050ED" w:rsidP="000C5E85">
            <w:pPr>
              <w:spacing w:after="0" w:line="240" w:lineRule="auto"/>
              <w:jc w:val="center"/>
              <w:rPr>
                <w:sz w:val="2"/>
                <w:szCs w:val="2"/>
              </w:rPr>
            </w:pPr>
          </w:p>
          <w:p w:rsidR="00B050ED" w:rsidRPr="000C5E85" w:rsidRDefault="00B050ED" w:rsidP="000C5E85">
            <w:pPr>
              <w:spacing w:after="0" w:line="240" w:lineRule="auto"/>
              <w:jc w:val="center"/>
              <w:rPr>
                <w:sz w:val="2"/>
                <w:szCs w:val="2"/>
              </w:rPr>
            </w:pPr>
          </w:p>
          <w:p w:rsidR="00B050ED" w:rsidRPr="000C5E85" w:rsidRDefault="00B050ED" w:rsidP="000C5E85">
            <w:pPr>
              <w:spacing w:after="0" w:line="240" w:lineRule="auto"/>
              <w:jc w:val="center"/>
              <w:rPr>
                <w:sz w:val="2"/>
                <w:szCs w:val="2"/>
              </w:rPr>
            </w:pPr>
          </w:p>
          <w:p w:rsidR="00B050ED" w:rsidRPr="000C5E85" w:rsidRDefault="00B050ED" w:rsidP="000C5E85">
            <w:pPr>
              <w:spacing w:after="0" w:line="240" w:lineRule="auto"/>
              <w:jc w:val="center"/>
              <w:rPr>
                <w:sz w:val="2"/>
                <w:szCs w:val="2"/>
              </w:rPr>
            </w:pPr>
          </w:p>
          <w:p w:rsidR="00B050ED" w:rsidRPr="000C5E85" w:rsidRDefault="00C6100E" w:rsidP="000C5E85">
            <w:pPr>
              <w:spacing w:after="0" w:line="240" w:lineRule="auto"/>
              <w:jc w:val="center"/>
              <w:rPr>
                <w:sz w:val="2"/>
                <w:szCs w:val="2"/>
              </w:rPr>
            </w:pPr>
            <w:r>
              <w:rPr>
                <w:noProof/>
                <w:sz w:val="2"/>
                <w:szCs w:val="2"/>
                <w:lang w:eastAsia="fr-FR"/>
              </w:rPr>
              <w:drawing>
                <wp:inline distT="0" distB="0" distL="0" distR="0">
                  <wp:extent cx="2083435" cy="127190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083435" cy="1271905"/>
                          </a:xfrm>
                          <a:prstGeom prst="rect">
                            <a:avLst/>
                          </a:prstGeom>
                          <a:noFill/>
                          <a:ln w="9525">
                            <a:noFill/>
                            <a:miter lim="800000"/>
                            <a:headEnd/>
                            <a:tailEnd/>
                          </a:ln>
                        </pic:spPr>
                      </pic:pic>
                    </a:graphicData>
                  </a:graphic>
                </wp:inline>
              </w:drawing>
            </w:r>
          </w:p>
        </w:tc>
        <w:tc>
          <w:tcPr>
            <w:tcW w:w="3586" w:type="dxa"/>
          </w:tcPr>
          <w:p w:rsidR="00B050ED" w:rsidRPr="000C5E85" w:rsidRDefault="00B050ED" w:rsidP="000C5E85">
            <w:pPr>
              <w:spacing w:after="0" w:line="240" w:lineRule="auto"/>
              <w:jc w:val="center"/>
              <w:rPr>
                <w:noProof/>
                <w:sz w:val="12"/>
                <w:szCs w:val="12"/>
                <w:lang w:eastAsia="fr-FR"/>
              </w:rPr>
            </w:pPr>
          </w:p>
          <w:p w:rsidR="00B050ED" w:rsidRPr="000C5E85" w:rsidRDefault="00C6100E" w:rsidP="000C5E85">
            <w:pPr>
              <w:spacing w:after="0" w:line="240" w:lineRule="auto"/>
              <w:jc w:val="center"/>
              <w:rPr>
                <w:noProof/>
                <w:lang w:eastAsia="fr-FR"/>
              </w:rPr>
            </w:pPr>
            <w:r>
              <w:rPr>
                <w:noProof/>
                <w:lang w:eastAsia="fr-FR"/>
              </w:rPr>
              <w:drawing>
                <wp:inline distT="0" distB="0" distL="0" distR="0">
                  <wp:extent cx="2059305" cy="1153160"/>
                  <wp:effectExtent l="19050" t="0" r="0" b="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3"/>
                          <a:srcRect/>
                          <a:stretch>
                            <a:fillRect/>
                          </a:stretch>
                        </pic:blipFill>
                        <pic:spPr bwMode="auto">
                          <a:xfrm>
                            <a:off x="0" y="0"/>
                            <a:ext cx="2059305" cy="1153160"/>
                          </a:xfrm>
                          <a:prstGeom prst="rect">
                            <a:avLst/>
                          </a:prstGeom>
                          <a:noFill/>
                          <a:ln w="9525">
                            <a:noFill/>
                            <a:miter lim="800000"/>
                            <a:headEnd/>
                            <a:tailEnd/>
                          </a:ln>
                        </pic:spPr>
                      </pic:pic>
                    </a:graphicData>
                  </a:graphic>
                </wp:inline>
              </w:drawing>
            </w:r>
          </w:p>
          <w:p w:rsidR="00B050ED" w:rsidRPr="000C5E85" w:rsidRDefault="00B050ED" w:rsidP="000C5E85">
            <w:pPr>
              <w:spacing w:after="0" w:line="240" w:lineRule="auto"/>
              <w:jc w:val="center"/>
              <w:rPr>
                <w:rFonts w:ascii="Century Gothic" w:hAnsi="Century Gothic"/>
                <w:sz w:val="14"/>
                <w:szCs w:val="14"/>
              </w:rPr>
            </w:pPr>
            <w:r w:rsidRPr="000C5E85">
              <w:rPr>
                <w:rFonts w:ascii="Century Gothic" w:hAnsi="Century Gothic"/>
                <w:sz w:val="14"/>
                <w:szCs w:val="14"/>
              </w:rPr>
              <w:t xml:space="preserve"> </w:t>
            </w:r>
          </w:p>
          <w:p w:rsidR="00B050ED" w:rsidRPr="000C5E85" w:rsidRDefault="00B050ED" w:rsidP="000C5E85">
            <w:pPr>
              <w:spacing w:after="0" w:line="240" w:lineRule="auto"/>
              <w:jc w:val="center"/>
            </w:pPr>
            <w:r w:rsidRPr="000C5E85">
              <w:rPr>
                <w:rFonts w:ascii="Century Gothic" w:hAnsi="Century Gothic"/>
                <w:sz w:val="14"/>
                <w:szCs w:val="14"/>
              </w:rPr>
              <w:t>Sandro Botticelli, « Naissance de Vénus, 1485.</w:t>
            </w:r>
          </w:p>
        </w:tc>
        <w:tc>
          <w:tcPr>
            <w:tcW w:w="3212" w:type="dxa"/>
          </w:tcPr>
          <w:p w:rsidR="00B050ED" w:rsidRPr="000C5E85" w:rsidRDefault="00B050ED" w:rsidP="000C5E85">
            <w:pPr>
              <w:spacing w:after="0" w:line="240" w:lineRule="auto"/>
              <w:jc w:val="both"/>
              <w:rPr>
                <w:rFonts w:ascii="Century Gothic" w:hAnsi="Century Gothic"/>
                <w:sz w:val="16"/>
                <w:szCs w:val="16"/>
              </w:rPr>
            </w:pPr>
            <w:r w:rsidRPr="000C5E85">
              <w:rPr>
                <w:rFonts w:ascii="Century Gothic" w:hAnsi="Century Gothic"/>
                <w:sz w:val="16"/>
                <w:szCs w:val="16"/>
              </w:rPr>
              <w:t>Faites le lien entre ces deux images. A quelle légende la réalisatrice se réfère-t-elle en faisant apparaître Mona ainsi ?</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360" w:lineRule="auto"/>
              <w:jc w:val="both"/>
              <w:rPr>
                <w:rFonts w:ascii="Century Gothic" w:hAnsi="Century Gothic"/>
                <w:sz w:val="16"/>
                <w:szCs w:val="16"/>
              </w:rPr>
            </w:pPr>
            <w:r w:rsidRPr="000C5E85">
              <w:rPr>
                <w:rFonts w:ascii="Century Gothic" w:hAnsi="Century Gothic"/>
                <w:sz w:val="16"/>
                <w:szCs w:val="16"/>
              </w:rPr>
              <w:t>...................................................................</w:t>
            </w:r>
          </w:p>
          <w:p w:rsidR="00B050ED" w:rsidRPr="000C5E85" w:rsidRDefault="00B050ED" w:rsidP="000C5E85">
            <w:pPr>
              <w:spacing w:after="0" w:line="240" w:lineRule="auto"/>
              <w:jc w:val="both"/>
            </w:pPr>
            <w:r w:rsidRPr="000C5E85">
              <w:rPr>
                <w:rFonts w:ascii="Century Gothic" w:hAnsi="Century Gothic"/>
                <w:sz w:val="16"/>
                <w:szCs w:val="16"/>
              </w:rPr>
              <w:t>...................................................................</w:t>
            </w:r>
          </w:p>
        </w:tc>
      </w:tr>
    </w:tbl>
    <w:p w:rsidR="00B050ED" w:rsidRPr="00196050" w:rsidRDefault="00B050ED" w:rsidP="00BB1089">
      <w:pPr>
        <w:spacing w:after="0"/>
        <w:jc w:val="both"/>
        <w:rPr>
          <w:rFonts w:ascii="Century Gothic" w:hAnsi="Century Gothic"/>
          <w:sz w:val="12"/>
          <w:szCs w:val="12"/>
        </w:rPr>
      </w:pPr>
    </w:p>
    <w:p w:rsidR="00B050ED" w:rsidRPr="00196050" w:rsidRDefault="00B050ED" w:rsidP="00BB1089">
      <w:pPr>
        <w:spacing w:after="0"/>
        <w:jc w:val="both"/>
        <w:rPr>
          <w:rFonts w:ascii="Century Gothic" w:hAnsi="Century Gothic"/>
          <w:sz w:val="18"/>
          <w:szCs w:val="18"/>
        </w:rPr>
      </w:pPr>
      <w:r w:rsidRPr="00196050">
        <w:rPr>
          <w:rFonts w:ascii="Century Gothic" w:hAnsi="Century Gothic"/>
          <w:sz w:val="18"/>
          <w:szCs w:val="18"/>
        </w:rPr>
        <w:t xml:space="preserve">Questions de synthèse : </w:t>
      </w:r>
    </w:p>
    <w:p w:rsidR="00B050ED" w:rsidRPr="00196050" w:rsidRDefault="00B050ED" w:rsidP="00BB1089">
      <w:pPr>
        <w:spacing w:after="0"/>
        <w:jc w:val="both"/>
        <w:rPr>
          <w:rFonts w:ascii="Century Gothic" w:hAnsi="Century Gothic"/>
          <w:sz w:val="18"/>
          <w:szCs w:val="18"/>
        </w:rPr>
      </w:pPr>
      <w:r w:rsidRPr="00196050">
        <w:rPr>
          <w:rFonts w:ascii="Century Gothic" w:hAnsi="Century Gothic"/>
          <w:sz w:val="18"/>
          <w:szCs w:val="18"/>
        </w:rPr>
        <w:t xml:space="preserve">Observez les dates </w:t>
      </w:r>
      <w:r>
        <w:rPr>
          <w:rFonts w:ascii="Century Gothic" w:hAnsi="Century Gothic"/>
          <w:sz w:val="18"/>
          <w:szCs w:val="18"/>
        </w:rPr>
        <w:t xml:space="preserve">et l’origine </w:t>
      </w:r>
      <w:r w:rsidRPr="00196050">
        <w:rPr>
          <w:rFonts w:ascii="Century Gothic" w:hAnsi="Century Gothic"/>
          <w:sz w:val="18"/>
          <w:szCs w:val="18"/>
        </w:rPr>
        <w:t>des différents tableaux. Que remarquez-vous ?</w:t>
      </w:r>
    </w:p>
    <w:p w:rsidR="00B050ED" w:rsidRPr="00196050" w:rsidRDefault="00B050ED" w:rsidP="00BB1089">
      <w:pPr>
        <w:spacing w:after="0"/>
        <w:jc w:val="both"/>
        <w:rPr>
          <w:rFonts w:ascii="Century Gothic" w:hAnsi="Century Gothic"/>
          <w:sz w:val="18"/>
          <w:szCs w:val="18"/>
        </w:rPr>
      </w:pPr>
      <w:r w:rsidRPr="00196050">
        <w:rPr>
          <w:rFonts w:ascii="Century Gothic" w:hAnsi="Century Gothic"/>
          <w:sz w:val="18"/>
          <w:szCs w:val="18"/>
        </w:rPr>
        <w:t>................................................................................................................................................................................................................................................................................................................................................................................................................</w:t>
      </w:r>
      <w:r>
        <w:rPr>
          <w:rFonts w:ascii="Century Gothic" w:hAnsi="Century Gothic"/>
          <w:sz w:val="18"/>
          <w:szCs w:val="18"/>
        </w:rPr>
        <w:t>...................</w:t>
      </w:r>
    </w:p>
    <w:p w:rsidR="00B050ED" w:rsidRPr="00196050" w:rsidRDefault="00B050ED" w:rsidP="00BB1089">
      <w:pPr>
        <w:spacing w:after="0"/>
        <w:jc w:val="both"/>
        <w:rPr>
          <w:rFonts w:ascii="Century Gothic" w:hAnsi="Century Gothic"/>
          <w:sz w:val="12"/>
          <w:szCs w:val="12"/>
        </w:rPr>
      </w:pPr>
    </w:p>
    <w:p w:rsidR="00B050ED" w:rsidRPr="00196050" w:rsidRDefault="00B050ED" w:rsidP="00BB1089">
      <w:pPr>
        <w:spacing w:after="0"/>
        <w:jc w:val="both"/>
        <w:rPr>
          <w:rFonts w:ascii="Century Gothic" w:hAnsi="Century Gothic"/>
          <w:sz w:val="18"/>
          <w:szCs w:val="18"/>
        </w:rPr>
      </w:pPr>
      <w:r w:rsidRPr="00196050">
        <w:rPr>
          <w:rFonts w:ascii="Century Gothic" w:hAnsi="Century Gothic"/>
          <w:sz w:val="18"/>
          <w:szCs w:val="18"/>
        </w:rPr>
        <w:t xml:space="preserve">D’après vous, pour quelles raisons la réalisatrice a souhaité </w:t>
      </w:r>
      <w:r>
        <w:rPr>
          <w:rFonts w:ascii="Century Gothic" w:hAnsi="Century Gothic"/>
          <w:sz w:val="18"/>
          <w:szCs w:val="18"/>
        </w:rPr>
        <w:t>suggérer</w:t>
      </w:r>
      <w:r w:rsidRPr="00196050">
        <w:rPr>
          <w:rFonts w:ascii="Century Gothic" w:hAnsi="Century Gothic"/>
          <w:sz w:val="18"/>
          <w:szCs w:val="18"/>
        </w:rPr>
        <w:t xml:space="preserve"> de telles références ?</w:t>
      </w:r>
    </w:p>
    <w:p w:rsidR="00B050ED" w:rsidRDefault="00B050ED" w:rsidP="00BB1089">
      <w:pPr>
        <w:spacing w:after="0"/>
        <w:jc w:val="both"/>
        <w:rPr>
          <w:rFonts w:ascii="Century Gothic" w:hAnsi="Century Gothic"/>
          <w:sz w:val="18"/>
          <w:szCs w:val="18"/>
        </w:rPr>
      </w:pPr>
      <w:r w:rsidRPr="00196050">
        <w:rPr>
          <w:rFonts w:ascii="Century Gothic" w:hAnsi="Century Gothic"/>
          <w:sz w:val="18"/>
          <w:szCs w:val="18"/>
        </w:rPr>
        <w:t>................................................................................................................................................................................................................................................................................................................................................................................................................</w:t>
      </w:r>
      <w:r>
        <w:rPr>
          <w:rFonts w:ascii="Century Gothic" w:hAnsi="Century Gothic"/>
          <w:sz w:val="18"/>
          <w:szCs w:val="18"/>
        </w:rPr>
        <w:t>...................</w:t>
      </w:r>
    </w:p>
    <w:p w:rsidR="00B050ED" w:rsidRPr="00745768" w:rsidRDefault="00B050ED" w:rsidP="00BB1089">
      <w:pPr>
        <w:spacing w:after="0"/>
        <w:jc w:val="both"/>
        <w:rPr>
          <w:rFonts w:ascii="Century Gothic" w:hAnsi="Century Gothic"/>
          <w:sz w:val="8"/>
          <w:szCs w:val="8"/>
        </w:rPr>
      </w:pPr>
    </w:p>
    <w:tbl>
      <w:tblPr>
        <w:tblW w:w="0" w:type="auto"/>
        <w:jc w:val="center"/>
        <w:tblLook w:val="00A0"/>
      </w:tblPr>
      <w:tblGrid>
        <w:gridCol w:w="5303"/>
        <w:gridCol w:w="5303"/>
      </w:tblGrid>
      <w:tr w:rsidR="00B050ED" w:rsidRPr="000C5E85" w:rsidTr="000C5E85">
        <w:trPr>
          <w:jc w:val="center"/>
        </w:trPr>
        <w:tc>
          <w:tcPr>
            <w:tcW w:w="5303" w:type="dxa"/>
          </w:tcPr>
          <w:p w:rsidR="00B050ED" w:rsidRPr="000C5E85" w:rsidRDefault="00C6100E" w:rsidP="000C5E85">
            <w:pPr>
              <w:spacing w:after="0" w:line="240" w:lineRule="auto"/>
              <w:jc w:val="center"/>
              <w:rPr>
                <w:sz w:val="14"/>
                <w:szCs w:val="14"/>
              </w:rPr>
            </w:pPr>
            <w:r>
              <w:rPr>
                <w:noProof/>
                <w:sz w:val="14"/>
                <w:szCs w:val="14"/>
                <w:lang w:eastAsia="fr-FR"/>
              </w:rPr>
              <w:drawing>
                <wp:inline distT="0" distB="0" distL="0" distR="0">
                  <wp:extent cx="1415415" cy="962025"/>
                  <wp:effectExtent l="19050" t="0" r="0" b="0"/>
                  <wp:docPr id="9"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Afficher l'image d'origine"/>
                          <pic:cNvPicPr>
                            <a:picLocks noChangeAspect="1" noChangeArrowheads="1"/>
                          </pic:cNvPicPr>
                        </pic:nvPicPr>
                        <pic:blipFill>
                          <a:blip r:embed="rId14"/>
                          <a:srcRect/>
                          <a:stretch>
                            <a:fillRect/>
                          </a:stretch>
                        </pic:blipFill>
                        <pic:spPr bwMode="auto">
                          <a:xfrm>
                            <a:off x="0" y="0"/>
                            <a:ext cx="1415415" cy="962025"/>
                          </a:xfrm>
                          <a:prstGeom prst="rect">
                            <a:avLst/>
                          </a:prstGeom>
                          <a:noFill/>
                          <a:ln w="9525">
                            <a:noFill/>
                            <a:miter lim="800000"/>
                            <a:headEnd/>
                            <a:tailEnd/>
                          </a:ln>
                        </pic:spPr>
                      </pic:pic>
                    </a:graphicData>
                  </a:graphic>
                </wp:inline>
              </w:drawing>
            </w:r>
          </w:p>
          <w:p w:rsidR="00B050ED" w:rsidRPr="000C5E85" w:rsidRDefault="00B050ED" w:rsidP="000C5E85">
            <w:pPr>
              <w:spacing w:after="0" w:line="240" w:lineRule="auto"/>
              <w:jc w:val="center"/>
              <w:rPr>
                <w:rFonts w:ascii="Century Gothic" w:hAnsi="Century Gothic"/>
                <w:sz w:val="14"/>
                <w:szCs w:val="14"/>
              </w:rPr>
            </w:pPr>
            <w:r w:rsidRPr="000C5E85">
              <w:rPr>
                <w:rFonts w:ascii="Century Gothic" w:hAnsi="Century Gothic"/>
                <w:sz w:val="14"/>
                <w:szCs w:val="14"/>
              </w:rPr>
              <w:t>Agnès Varda, « Autoportrait devant un tableau de Bellini », 1960.</w:t>
            </w:r>
          </w:p>
        </w:tc>
        <w:tc>
          <w:tcPr>
            <w:tcW w:w="5303" w:type="dxa"/>
          </w:tcPr>
          <w:p w:rsidR="00B050ED" w:rsidRPr="000C5E85" w:rsidRDefault="00C6100E" w:rsidP="000C5E85">
            <w:pPr>
              <w:spacing w:after="0" w:line="240" w:lineRule="auto"/>
              <w:jc w:val="center"/>
              <w:rPr>
                <w:sz w:val="14"/>
                <w:szCs w:val="14"/>
              </w:rPr>
            </w:pPr>
            <w:r>
              <w:rPr>
                <w:noProof/>
                <w:sz w:val="14"/>
                <w:szCs w:val="14"/>
                <w:lang w:eastAsia="fr-FR"/>
              </w:rPr>
              <w:drawing>
                <wp:inline distT="0" distB="0" distL="0" distR="0">
                  <wp:extent cx="1447165" cy="970280"/>
                  <wp:effectExtent l="19050" t="0" r="635" b="0"/>
                  <wp:docPr id="10" name="Image 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Afficher l'image d'origine"/>
                          <pic:cNvPicPr>
                            <a:picLocks noChangeAspect="1" noChangeArrowheads="1"/>
                          </pic:cNvPicPr>
                        </pic:nvPicPr>
                        <pic:blipFill>
                          <a:blip r:embed="rId15"/>
                          <a:srcRect/>
                          <a:stretch>
                            <a:fillRect/>
                          </a:stretch>
                        </pic:blipFill>
                        <pic:spPr bwMode="auto">
                          <a:xfrm>
                            <a:off x="0" y="0"/>
                            <a:ext cx="1447165" cy="970280"/>
                          </a:xfrm>
                          <a:prstGeom prst="rect">
                            <a:avLst/>
                          </a:prstGeom>
                          <a:noFill/>
                          <a:ln w="9525">
                            <a:noFill/>
                            <a:miter lim="800000"/>
                            <a:headEnd/>
                            <a:tailEnd/>
                          </a:ln>
                        </pic:spPr>
                      </pic:pic>
                    </a:graphicData>
                  </a:graphic>
                </wp:inline>
              </w:drawing>
            </w:r>
          </w:p>
          <w:p w:rsidR="00B050ED" w:rsidRPr="000C5E85" w:rsidRDefault="00B050ED" w:rsidP="000C5E85">
            <w:pPr>
              <w:spacing w:after="0" w:line="240" w:lineRule="auto"/>
              <w:jc w:val="center"/>
              <w:rPr>
                <w:rFonts w:ascii="Century Gothic" w:hAnsi="Century Gothic"/>
                <w:sz w:val="14"/>
                <w:szCs w:val="14"/>
              </w:rPr>
            </w:pPr>
            <w:r w:rsidRPr="000C5E85">
              <w:rPr>
                <w:rFonts w:ascii="Century Gothic" w:hAnsi="Century Gothic"/>
                <w:sz w:val="14"/>
                <w:szCs w:val="14"/>
              </w:rPr>
              <w:t>J. R. « Portrait d’Agnès Varda devant son autoportrait », 2013.</w:t>
            </w:r>
          </w:p>
        </w:tc>
      </w:tr>
    </w:tbl>
    <w:p w:rsidR="00B050ED" w:rsidRPr="006C60D6" w:rsidRDefault="00B050ED" w:rsidP="009D2780">
      <w:pPr>
        <w:spacing w:after="0"/>
        <w:jc w:val="both"/>
        <w:rPr>
          <w:rFonts w:ascii="Century Gothic" w:hAnsi="Century Gothic"/>
          <w:sz w:val="18"/>
          <w:szCs w:val="18"/>
        </w:rPr>
      </w:pPr>
    </w:p>
    <w:sectPr w:rsidR="00B050ED" w:rsidRPr="006C60D6" w:rsidSect="005B2675">
      <w:pgSz w:w="11906" w:h="16838"/>
      <w:pgMar w:top="567" w:right="720" w:bottom="425"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DD8" w:rsidRDefault="003C3DD8" w:rsidP="00BB1089">
      <w:pPr>
        <w:spacing w:after="0" w:line="240" w:lineRule="auto"/>
      </w:pPr>
      <w:r>
        <w:separator/>
      </w:r>
    </w:p>
  </w:endnote>
  <w:endnote w:type="continuationSeparator" w:id="1">
    <w:p w:rsidR="003C3DD8" w:rsidRDefault="003C3DD8" w:rsidP="00BB10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altName w:val="Rage Italic"/>
    <w:panose1 w:val="00000000000000000000"/>
    <w:charset w:val="00"/>
    <w:family w:val="script"/>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DD8" w:rsidRDefault="003C3DD8" w:rsidP="00BB1089">
      <w:pPr>
        <w:spacing w:after="0" w:line="240" w:lineRule="auto"/>
      </w:pPr>
      <w:r>
        <w:separator/>
      </w:r>
    </w:p>
  </w:footnote>
  <w:footnote w:type="continuationSeparator" w:id="1">
    <w:p w:rsidR="003C3DD8" w:rsidRDefault="003C3DD8" w:rsidP="00BB1089">
      <w:pPr>
        <w:spacing w:after="0" w:line="240" w:lineRule="auto"/>
      </w:pPr>
      <w:r>
        <w:continuationSeparator/>
      </w:r>
    </w:p>
  </w:footnote>
  <w:footnote w:id="2">
    <w:p w:rsidR="00B050ED" w:rsidRDefault="00B050ED">
      <w:pPr>
        <w:pStyle w:val="Notedebasdepage"/>
      </w:pPr>
      <w:r w:rsidRPr="00673A72">
        <w:rPr>
          <w:rStyle w:val="Appelnotedebasdep"/>
          <w:rFonts w:ascii="Century Gothic" w:hAnsi="Century Gothic"/>
          <w:sz w:val="14"/>
          <w:szCs w:val="14"/>
        </w:rPr>
        <w:footnoteRef/>
      </w:r>
      <w:r w:rsidRPr="00673A72">
        <w:rPr>
          <w:rFonts w:ascii="Century Gothic" w:hAnsi="Century Gothic"/>
          <w:sz w:val="14"/>
          <w:szCs w:val="14"/>
        </w:rPr>
        <w:t xml:space="preserve"> Giovanni Bellini, « St Jérôme lisant dans la campagne » (détail), 1480.</w:t>
      </w:r>
    </w:p>
  </w:footnote>
  <w:footnote w:id="3">
    <w:p w:rsidR="00B050ED" w:rsidRDefault="00B050ED">
      <w:pPr>
        <w:pStyle w:val="Notedebasdepage"/>
      </w:pPr>
      <w:r w:rsidRPr="00673A72">
        <w:rPr>
          <w:rStyle w:val="Appelnotedebasdep"/>
          <w:rFonts w:ascii="Century Gothic" w:hAnsi="Century Gothic"/>
          <w:sz w:val="14"/>
          <w:szCs w:val="14"/>
        </w:rPr>
        <w:footnoteRef/>
      </w:r>
      <w:r w:rsidRPr="00673A72">
        <w:rPr>
          <w:rFonts w:ascii="Century Gothic" w:hAnsi="Century Gothic"/>
          <w:sz w:val="14"/>
          <w:szCs w:val="14"/>
        </w:rPr>
        <w:t xml:space="preserve"> Piero della Francesca, « Nativité » (détail), 1460-1475.</w:t>
      </w:r>
    </w:p>
  </w:footnote>
  <w:footnote w:id="4">
    <w:p w:rsidR="00B050ED" w:rsidRDefault="00B050ED">
      <w:pPr>
        <w:pStyle w:val="Notedebasdepage"/>
      </w:pPr>
      <w:r w:rsidRPr="00673A72">
        <w:rPr>
          <w:rStyle w:val="Appelnotedebasdep"/>
          <w:rFonts w:ascii="Century Gothic" w:hAnsi="Century Gothic"/>
          <w:sz w:val="14"/>
          <w:szCs w:val="14"/>
        </w:rPr>
        <w:footnoteRef/>
      </w:r>
      <w:r w:rsidRPr="00673A72">
        <w:rPr>
          <w:rFonts w:ascii="Century Gothic" w:hAnsi="Century Gothic"/>
          <w:sz w:val="14"/>
          <w:szCs w:val="14"/>
        </w:rPr>
        <w:t xml:space="preserve"> Giovanni Santi, « Annonciation », 1494.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D1E3C"/>
    <w:rsid w:val="0009376E"/>
    <w:rsid w:val="000C5E85"/>
    <w:rsid w:val="00120ADC"/>
    <w:rsid w:val="00196050"/>
    <w:rsid w:val="00241224"/>
    <w:rsid w:val="00292471"/>
    <w:rsid w:val="002F1C2A"/>
    <w:rsid w:val="00334679"/>
    <w:rsid w:val="003753D9"/>
    <w:rsid w:val="003C3DD8"/>
    <w:rsid w:val="003D1E3C"/>
    <w:rsid w:val="004E6BCB"/>
    <w:rsid w:val="005B2675"/>
    <w:rsid w:val="00673A72"/>
    <w:rsid w:val="006C60D6"/>
    <w:rsid w:val="00727FC3"/>
    <w:rsid w:val="00745768"/>
    <w:rsid w:val="00747C9D"/>
    <w:rsid w:val="008901BE"/>
    <w:rsid w:val="00891742"/>
    <w:rsid w:val="008954A1"/>
    <w:rsid w:val="009203BC"/>
    <w:rsid w:val="00965140"/>
    <w:rsid w:val="009D2780"/>
    <w:rsid w:val="00AF4940"/>
    <w:rsid w:val="00B050ED"/>
    <w:rsid w:val="00B2628E"/>
    <w:rsid w:val="00BB1089"/>
    <w:rsid w:val="00C4605E"/>
    <w:rsid w:val="00C6100E"/>
    <w:rsid w:val="00DC0E19"/>
    <w:rsid w:val="00DE079C"/>
    <w:rsid w:val="00FD0BDE"/>
    <w:rsid w:val="00FD5F9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742"/>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3D1E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3D1E3C"/>
    <w:rPr>
      <w:rFonts w:ascii="Tahoma" w:hAnsi="Tahoma" w:cs="Tahoma"/>
      <w:sz w:val="16"/>
      <w:szCs w:val="16"/>
    </w:rPr>
  </w:style>
  <w:style w:type="table" w:styleId="Grilledutableau">
    <w:name w:val="Table Grid"/>
    <w:basedOn w:val="TableauNormal"/>
    <w:uiPriority w:val="99"/>
    <w:rsid w:val="003D1E3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rsid w:val="00BB1089"/>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sid w:val="00BB1089"/>
    <w:rPr>
      <w:rFonts w:cs="Times New Roman"/>
      <w:sz w:val="20"/>
      <w:szCs w:val="20"/>
    </w:rPr>
  </w:style>
  <w:style w:type="character" w:styleId="Appelnotedebasdep">
    <w:name w:val="footnote reference"/>
    <w:basedOn w:val="Policepardfaut"/>
    <w:uiPriority w:val="99"/>
    <w:semiHidden/>
    <w:rsid w:val="00BB1089"/>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527</Words>
  <Characters>2904</Characters>
  <Application>Microsoft Office Word</Application>
  <DocSecurity>0</DocSecurity>
  <Lines>24</Lines>
  <Paragraphs>6</Paragraphs>
  <ScaleCrop>false</ScaleCrop>
  <Company>Hewlett-Packard Company</Company>
  <LinksUpToDate>false</LinksUpToDate>
  <CharactersWithSpaces>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forme d’ouverture</dc:title>
  <dc:creator>Etienne JOUHAID</dc:creator>
  <cp:lastModifiedBy>tmartin</cp:lastModifiedBy>
  <cp:revision>2</cp:revision>
  <dcterms:created xsi:type="dcterms:W3CDTF">2017-01-06T13:53:00Z</dcterms:created>
  <dcterms:modified xsi:type="dcterms:W3CDTF">2017-01-06T13:53:00Z</dcterms:modified>
</cp:coreProperties>
</file>