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1F" w:rsidRDefault="00AB3632" w:rsidP="00910645">
      <w:pPr>
        <w:jc w:val="both"/>
        <w:rPr>
          <w:color w:val="BF8F00" w:themeColor="accent4" w:themeShade="BF"/>
          <w:sz w:val="36"/>
          <w:szCs w:val="36"/>
        </w:rPr>
      </w:pPr>
      <w:r>
        <w:rPr>
          <w:noProof/>
          <w:color w:val="BF8F00" w:themeColor="accent4" w:themeShade="BF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4711705</wp:posOffset>
                </wp:positionH>
                <wp:positionV relativeFrom="paragraph">
                  <wp:posOffset>-498011</wp:posOffset>
                </wp:positionV>
                <wp:extent cx="3027350" cy="1753100"/>
                <wp:effectExtent l="19050" t="19050" r="0" b="1905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7289">
                          <a:off x="0" y="0"/>
                          <a:ext cx="3027350" cy="1753100"/>
                        </a:xfrm>
                        <a:prstGeom prst="arc">
                          <a:avLst>
                            <a:gd name="adj1" fmla="val 11683292"/>
                            <a:gd name="adj2" fmla="val 4089147"/>
                          </a:avLst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37E1" id="Arc 11" o:spid="_x0000_s1026" style="position:absolute;margin-left:371pt;margin-top:-39.2pt;width:238.35pt;height:138.05pt;rotation:-11602833fd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027350,175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" path="m135251,514373nsc386472,193741,944608,-8726,1552422,287v657075,9743,1228197,263935,1413519,629122c3211316,1112936,2703749,1616410,1856009,1730388l1513675,876550,135251,514373xem135251,514373nfc386472,193741,944608,-8726,1552422,287v657075,9743,1228197,263935,1413519,629122c3211316,1112936,2703749,1616410,1856009,1730388e" filled="f" strokecolor="#099" strokeweight="2.25pt">
                <v:stroke joinstyle="miter"/>
                <v:path arrowok="t" o:connecttype="custom" o:connectlocs="135251,514373;1552422,287;2965941,629409;1856009,1730388" o:connectangles="0,0,0,0"/>
                <w10:wrap anchorx="page"/>
              </v:shape>
            </w:pict>
          </mc:Fallback>
        </mc:AlternateContent>
      </w:r>
      <w:r w:rsidR="006C230D">
        <w:rPr>
          <w:noProof/>
          <w:color w:val="BF8F00" w:themeColor="accent4" w:themeShade="BF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-119242</wp:posOffset>
                </wp:positionH>
                <wp:positionV relativeFrom="paragraph">
                  <wp:posOffset>10519</wp:posOffset>
                </wp:positionV>
                <wp:extent cx="1208405" cy="681355"/>
                <wp:effectExtent l="0" t="0" r="0" b="254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93F" w:rsidRDefault="00AC693F" w:rsidP="00AC693F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B4560">
                              <w:rPr>
                                <w:rFonts w:ascii="Trebuchet MS" w:hAnsi="Trebuchet MS"/>
                                <w:b/>
                                <w:color w:val="2E74B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entre</w:t>
                            </w:r>
                          </w:p>
                          <w:p w:rsidR="00AC693F" w:rsidRDefault="00AC693F" w:rsidP="00AC693F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B4560">
                              <w:rPr>
                                <w:rFonts w:ascii="Trebuchet MS" w:hAnsi="Trebuchet MS"/>
                                <w:b/>
                                <w:color w:val="2E74B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ermanent</w:t>
                            </w:r>
                          </w:p>
                          <w:p w:rsidR="00AC693F" w:rsidRPr="00FB4560" w:rsidRDefault="00AC693F" w:rsidP="00AC693F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B4560"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’</w:t>
                            </w:r>
                            <w:r w:rsidRPr="00FB4560">
                              <w:rPr>
                                <w:rFonts w:ascii="Trebuchet MS" w:hAnsi="Trebuchet MS"/>
                                <w:b/>
                                <w:color w:val="2E74B5"/>
                                <w:sz w:val="20"/>
                              </w:rPr>
                              <w:t>I</w:t>
                            </w:r>
                            <w:r w:rsidRPr="00FB4560">
                              <w:rPr>
                                <w:rFonts w:ascii="Trebuchet MS" w:hAnsi="Trebuchet MS"/>
                                <w:sz w:val="20"/>
                              </w:rPr>
                              <w:t>nitiatives pour l’</w:t>
                            </w:r>
                            <w:r w:rsidRPr="00FB4560">
                              <w:rPr>
                                <w:rFonts w:ascii="Trebuchet MS" w:hAnsi="Trebuchet MS"/>
                                <w:b/>
                                <w:color w:val="2E74B5"/>
                                <w:sz w:val="20"/>
                              </w:rPr>
                              <w:t>E</w:t>
                            </w:r>
                            <w:r w:rsidRPr="00FB4560">
                              <w:rPr>
                                <w:rFonts w:ascii="Trebuchet MS" w:hAnsi="Trebuchet MS"/>
                                <w:sz w:val="20"/>
                              </w:rPr>
                              <w:t>nvironnement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9.4pt;margin-top:.85pt;width:95.15pt;height:53.65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" stroked="f">
                <v:textbox style="mso-fit-shape-to-text:t">
                  <w:txbxContent>
                    <w:p w:rsidR="00AC693F" w:rsidRDefault="00AC693F" w:rsidP="00AC693F">
                      <w:pPr>
                        <w:spacing w:after="0"/>
                        <w:rPr>
                          <w:rFonts w:ascii="Trebuchet MS" w:hAnsi="Trebuchet MS"/>
                          <w:sz w:val="20"/>
                        </w:rPr>
                      </w:pPr>
                      <w:r w:rsidRPr="00FB4560">
                        <w:rPr>
                          <w:rFonts w:ascii="Trebuchet MS" w:hAnsi="Trebuchet MS"/>
                          <w:b/>
                          <w:color w:val="2E74B5"/>
                          <w:sz w:val="20"/>
                        </w:rPr>
                        <w:t>C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entre</w:t>
                      </w:r>
                    </w:p>
                    <w:p w:rsidR="00AC693F" w:rsidRDefault="00AC693F" w:rsidP="00AC693F">
                      <w:pPr>
                        <w:spacing w:after="0"/>
                        <w:rPr>
                          <w:rFonts w:ascii="Trebuchet MS" w:hAnsi="Trebuchet MS"/>
                          <w:sz w:val="20"/>
                        </w:rPr>
                      </w:pPr>
                      <w:r w:rsidRPr="00FB4560">
                        <w:rPr>
                          <w:rFonts w:ascii="Trebuchet MS" w:hAnsi="Trebuchet MS"/>
                          <w:b/>
                          <w:color w:val="2E74B5"/>
                          <w:sz w:val="20"/>
                        </w:rPr>
                        <w:t>P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ermanent</w:t>
                      </w:r>
                    </w:p>
                    <w:p w:rsidR="00AC693F" w:rsidRPr="00FB4560" w:rsidRDefault="00AC693F" w:rsidP="00AC693F">
                      <w:pPr>
                        <w:spacing w:after="0"/>
                        <w:rPr>
                          <w:rFonts w:ascii="Trebuchet MS" w:hAnsi="Trebuchet MS"/>
                          <w:sz w:val="20"/>
                        </w:rPr>
                      </w:pPr>
                      <w:r w:rsidRPr="00FB4560"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’</w:t>
                      </w:r>
                      <w:r w:rsidRPr="00FB4560">
                        <w:rPr>
                          <w:rFonts w:ascii="Trebuchet MS" w:hAnsi="Trebuchet MS"/>
                          <w:b/>
                          <w:color w:val="2E74B5"/>
                          <w:sz w:val="20"/>
                        </w:rPr>
                        <w:t>I</w:t>
                      </w:r>
                      <w:r w:rsidRPr="00FB4560">
                        <w:rPr>
                          <w:rFonts w:ascii="Trebuchet MS" w:hAnsi="Trebuchet MS"/>
                          <w:sz w:val="20"/>
                        </w:rPr>
                        <w:t>nitiatives pour l’</w:t>
                      </w:r>
                      <w:r w:rsidRPr="00FB4560">
                        <w:rPr>
                          <w:rFonts w:ascii="Trebuchet MS" w:hAnsi="Trebuchet MS"/>
                          <w:b/>
                          <w:color w:val="2E74B5"/>
                          <w:sz w:val="20"/>
                        </w:rPr>
                        <w:t>E</w:t>
                      </w:r>
                      <w:r w:rsidRPr="00FB4560">
                        <w:rPr>
                          <w:rFonts w:ascii="Trebuchet MS" w:hAnsi="Trebuchet MS"/>
                          <w:sz w:val="20"/>
                        </w:rPr>
                        <w:t>nvironnement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30D">
        <w:rPr>
          <w:noProof/>
          <w:color w:val="BF8F00" w:themeColor="accent4" w:themeShade="BF"/>
          <w:sz w:val="36"/>
          <w:szCs w:val="36"/>
          <w14:ligatures w14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2416616</wp:posOffset>
            </wp:positionH>
            <wp:positionV relativeFrom="paragraph">
              <wp:posOffset>-266755</wp:posOffset>
            </wp:positionV>
            <wp:extent cx="938253" cy="9382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pie imprimer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53" cy="93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0D" w:rsidRPr="00AC693F">
        <w:rPr>
          <w:noProof/>
          <w:color w:val="BF8F00" w:themeColor="accent4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page">
                  <wp:posOffset>5161832</wp:posOffset>
                </wp:positionH>
                <wp:positionV relativeFrom="paragraph">
                  <wp:posOffset>-206734</wp:posOffset>
                </wp:positionV>
                <wp:extent cx="2527935" cy="1231900"/>
                <wp:effectExtent l="0" t="0" r="5715" b="63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3F" w:rsidRPr="00520BFE" w:rsidRDefault="00AC693F" w:rsidP="00AC693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20BFE">
                              <w:rPr>
                                <w:sz w:val="28"/>
                                <w:szCs w:val="28"/>
                              </w:rPr>
                              <w:t>CPIE de Gâtine poitevine</w:t>
                            </w:r>
                          </w:p>
                          <w:p w:rsidR="00520BFE" w:rsidRPr="00520BFE" w:rsidRDefault="00520BFE" w:rsidP="00AC693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C693F" w:rsidRPr="00520BFE" w:rsidRDefault="00AC693F" w:rsidP="00AC693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20BFE">
                              <w:rPr>
                                <w:sz w:val="18"/>
                                <w:szCs w:val="18"/>
                              </w:rPr>
                              <w:t>6 rue du Jardin des sens 79 340 Coutières</w:t>
                            </w:r>
                          </w:p>
                          <w:p w:rsidR="00AC693F" w:rsidRPr="00520BFE" w:rsidRDefault="00AC693F" w:rsidP="00AC693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20BFE">
                              <w:rPr>
                                <w:sz w:val="18"/>
                                <w:szCs w:val="18"/>
                              </w:rPr>
                              <w:t>05 49 69 01 44</w:t>
                            </w:r>
                          </w:p>
                          <w:p w:rsidR="00AC693F" w:rsidRPr="00AC693F" w:rsidRDefault="00AC693F" w:rsidP="00AC693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C693F">
                              <w:rPr>
                                <w:sz w:val="18"/>
                                <w:szCs w:val="18"/>
                              </w:rPr>
                              <w:t xml:space="preserve">accueil@cpie79.fr </w:t>
                            </w:r>
                          </w:p>
                          <w:p w:rsidR="00AC693F" w:rsidRPr="00AC693F" w:rsidRDefault="00754B56" w:rsidP="00AC693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AC693F" w:rsidRPr="00AC693F">
                                <w:rPr>
                                  <w:sz w:val="18"/>
                                  <w:szCs w:val="18"/>
                                </w:rPr>
                                <w:t>www.cpie79.fr</w:t>
                              </w:r>
                            </w:hyperlink>
                          </w:p>
                          <w:p w:rsidR="00AC693F" w:rsidRPr="00AC693F" w:rsidRDefault="00AC693F" w:rsidP="00AC693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C693F">
                              <w:rPr>
                                <w:sz w:val="18"/>
                                <w:szCs w:val="18"/>
                              </w:rPr>
                              <w:t>www.facebook.com/CpieDeGatinePoitevine</w:t>
                            </w:r>
                          </w:p>
                          <w:p w:rsidR="00AC693F" w:rsidRPr="00520BFE" w:rsidRDefault="00AC693F" w:rsidP="00AC69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406.45pt;margin-top:-16.3pt;width:199.05pt;height:9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" stroked="f">
                <v:textbox>
                  <w:txbxContent>
                    <w:p w:rsidR="00AC693F" w:rsidRPr="00520BFE" w:rsidRDefault="00AC693F" w:rsidP="00AC693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20BFE">
                        <w:rPr>
                          <w:sz w:val="28"/>
                          <w:szCs w:val="28"/>
                        </w:rPr>
                        <w:t>CPIE de Gâtine poitevine</w:t>
                      </w:r>
                    </w:p>
                    <w:p w:rsidR="00520BFE" w:rsidRPr="00520BFE" w:rsidRDefault="00520BFE" w:rsidP="00AC693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AC693F" w:rsidRPr="00520BFE" w:rsidRDefault="00AC693F" w:rsidP="00AC693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20BFE">
                        <w:rPr>
                          <w:sz w:val="18"/>
                          <w:szCs w:val="18"/>
                        </w:rPr>
                        <w:t>6 rue du Jardin des sens 79 340 Coutières</w:t>
                      </w:r>
                    </w:p>
                    <w:p w:rsidR="00AC693F" w:rsidRPr="00520BFE" w:rsidRDefault="00AC693F" w:rsidP="00AC693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20BFE">
                        <w:rPr>
                          <w:sz w:val="18"/>
                          <w:szCs w:val="18"/>
                        </w:rPr>
                        <w:t>05 49 69 01 44</w:t>
                      </w:r>
                    </w:p>
                    <w:p w:rsidR="00AC693F" w:rsidRPr="00AC693F" w:rsidRDefault="00AC693F" w:rsidP="00AC693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C693F">
                        <w:rPr>
                          <w:sz w:val="18"/>
                          <w:szCs w:val="18"/>
                        </w:rPr>
                        <w:t xml:space="preserve">accueil@cpie79.fr </w:t>
                      </w:r>
                    </w:p>
                    <w:p w:rsidR="00AC693F" w:rsidRPr="00AC693F" w:rsidRDefault="00AC693F" w:rsidP="00AC693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Pr="00AC693F">
                          <w:rPr>
                            <w:sz w:val="18"/>
                            <w:szCs w:val="18"/>
                          </w:rPr>
                          <w:t>www.cpie79.fr</w:t>
                        </w:r>
                      </w:hyperlink>
                    </w:p>
                    <w:p w:rsidR="00AC693F" w:rsidRPr="00AC693F" w:rsidRDefault="00AC693F" w:rsidP="00AC693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C693F">
                        <w:rPr>
                          <w:sz w:val="18"/>
                          <w:szCs w:val="18"/>
                        </w:rPr>
                        <w:t>www.facebook.com/CpieDeGatinePoitevine</w:t>
                      </w:r>
                    </w:p>
                    <w:p w:rsidR="00AC693F" w:rsidRPr="00520BFE" w:rsidRDefault="00AC693F" w:rsidP="00AC69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693F" w:rsidRDefault="00AC693F" w:rsidP="0077193E">
      <w:pPr>
        <w:jc w:val="center"/>
        <w:rPr>
          <w:color w:val="BF8F00" w:themeColor="accent4" w:themeShade="BF"/>
          <w:sz w:val="36"/>
          <w:szCs w:val="36"/>
        </w:rPr>
      </w:pPr>
    </w:p>
    <w:p w:rsidR="00AB3632" w:rsidRPr="00AB3632" w:rsidRDefault="00DD0DE2" w:rsidP="007047DA">
      <w:pPr>
        <w:rPr>
          <w:color w:val="BF8F00" w:themeColor="accent4" w:themeShade="BF"/>
          <w:sz w:val="4"/>
          <w:szCs w:val="4"/>
        </w:rPr>
      </w:pPr>
      <w:r>
        <w:rPr>
          <w:noProof/>
          <w:color w:val="BF8F00" w:themeColor="accent4" w:themeShade="BF"/>
          <w:sz w:val="56"/>
          <w:szCs w:val="56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1061002</wp:posOffset>
                </wp:positionH>
                <wp:positionV relativeFrom="paragraph">
                  <wp:posOffset>130838</wp:posOffset>
                </wp:positionV>
                <wp:extent cx="402728" cy="477671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28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A0087A" id="Rectangle 13" o:spid="_x0000_s1026" style="position:absolute;margin-left:83.55pt;margin-top:10.3pt;width:31.7pt;height:37.6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" fillcolor="white [3212]" stroked="f" strokeweight="1pt"/>
            </w:pict>
          </mc:Fallback>
        </mc:AlternateContent>
      </w:r>
      <w:r w:rsidR="007047DA">
        <w:rPr>
          <w:color w:val="BF8F00" w:themeColor="accent4" w:themeShade="BF"/>
          <w:sz w:val="56"/>
          <w:szCs w:val="56"/>
        </w:rPr>
        <w:t xml:space="preserve">           </w:t>
      </w:r>
    </w:p>
    <w:p w:rsidR="00E5504B" w:rsidRPr="00E5504B" w:rsidRDefault="007047DA" w:rsidP="007047DA">
      <w:pPr>
        <w:rPr>
          <w:color w:val="BF8F00" w:themeColor="accent4" w:themeShade="BF"/>
          <w:sz w:val="56"/>
          <w:szCs w:val="56"/>
        </w:rPr>
      </w:pPr>
      <w:r>
        <w:rPr>
          <w:color w:val="BF8F00" w:themeColor="accent4" w:themeShade="BF"/>
          <w:sz w:val="56"/>
          <w:szCs w:val="56"/>
        </w:rPr>
        <w:t xml:space="preserve">   </w:t>
      </w:r>
      <w:r w:rsidR="00E5504B" w:rsidRPr="00353BD5">
        <w:rPr>
          <w:rFonts w:ascii="Bradley Hand ITC" w:hAnsi="Bradley Hand ITC"/>
          <w:b/>
          <w:color w:val="009999"/>
          <w:sz w:val="96"/>
          <w:szCs w:val="96"/>
        </w:rPr>
        <w:t>N</w:t>
      </w:r>
      <w:r w:rsidR="00E5504B" w:rsidRPr="00E5504B">
        <w:rPr>
          <w:color w:val="BF8F00" w:themeColor="accent4" w:themeShade="BF"/>
          <w:sz w:val="56"/>
          <w:szCs w:val="56"/>
        </w:rPr>
        <w:t xml:space="preserve">OTRE </w:t>
      </w:r>
      <w:r w:rsidR="00E5504B" w:rsidRPr="00353BD5">
        <w:rPr>
          <w:rFonts w:ascii="Bradley Hand ITC" w:hAnsi="Bradley Hand ITC"/>
          <w:b/>
          <w:color w:val="009999"/>
          <w:sz w:val="96"/>
          <w:szCs w:val="96"/>
        </w:rPr>
        <w:t>P</w:t>
      </w:r>
      <w:r w:rsidR="00E5504B" w:rsidRPr="00E5504B">
        <w:rPr>
          <w:color w:val="BF8F00" w:themeColor="accent4" w:themeShade="BF"/>
          <w:sz w:val="56"/>
          <w:szCs w:val="56"/>
        </w:rPr>
        <w:t xml:space="preserve">ROJET </w:t>
      </w:r>
      <w:r w:rsidR="00E5504B" w:rsidRPr="00353BD5">
        <w:rPr>
          <w:rFonts w:ascii="Bradley Hand ITC" w:hAnsi="Bradley Hand ITC"/>
          <w:b/>
          <w:color w:val="009999"/>
          <w:sz w:val="96"/>
          <w:szCs w:val="96"/>
        </w:rPr>
        <w:t>E</w:t>
      </w:r>
      <w:r w:rsidR="00E5504B" w:rsidRPr="00E5504B">
        <w:rPr>
          <w:color w:val="BF8F00" w:themeColor="accent4" w:themeShade="BF"/>
          <w:sz w:val="56"/>
          <w:szCs w:val="56"/>
        </w:rPr>
        <w:t>DUCATIF</w:t>
      </w:r>
      <w:bookmarkStart w:id="0" w:name="_GoBack"/>
      <w:bookmarkEnd w:id="0"/>
    </w:p>
    <w:p w:rsidR="00910645" w:rsidRPr="00001ED9" w:rsidRDefault="00910645" w:rsidP="00910645">
      <w:pPr>
        <w:jc w:val="both"/>
        <w:rPr>
          <w:rFonts w:ascii="Bradley Hand ITC" w:hAnsi="Bradley Hand ITC"/>
          <w:b/>
          <w:color w:val="009999"/>
          <w:sz w:val="40"/>
          <w:szCs w:val="40"/>
        </w:rPr>
      </w:pPr>
      <w:r w:rsidRPr="00001ED9">
        <w:rPr>
          <w:rFonts w:ascii="Bradley Hand ITC" w:hAnsi="Bradley Hand ITC"/>
          <w:b/>
          <w:color w:val="009999"/>
          <w:sz w:val="40"/>
          <w:szCs w:val="40"/>
        </w:rPr>
        <w:t>Nos valeurs</w:t>
      </w:r>
    </w:p>
    <w:p w:rsidR="00910645" w:rsidRDefault="00910645" w:rsidP="00910645">
      <w:pPr>
        <w:jc w:val="both"/>
        <w:rPr>
          <w:rFonts w:ascii="Calibri" w:hAnsi="Calibri"/>
          <w:sz w:val="22"/>
          <w:szCs w:val="22"/>
        </w:rPr>
      </w:pPr>
      <w:r w:rsidRPr="008A2901">
        <w:rPr>
          <w:rFonts w:ascii="Calibri" w:hAnsi="Calibri"/>
          <w:sz w:val="22"/>
          <w:szCs w:val="22"/>
        </w:rPr>
        <w:t xml:space="preserve">Dans une vision de l’environnement résolument humaniste, </w:t>
      </w:r>
      <w:r>
        <w:rPr>
          <w:rFonts w:ascii="Calibri" w:hAnsi="Calibri"/>
          <w:sz w:val="22"/>
          <w:szCs w:val="22"/>
        </w:rPr>
        <w:t xml:space="preserve">le </w:t>
      </w:r>
      <w:r w:rsidRPr="008A2901">
        <w:rPr>
          <w:rFonts w:ascii="Calibri" w:hAnsi="Calibri"/>
          <w:sz w:val="22"/>
          <w:szCs w:val="22"/>
        </w:rPr>
        <w:t xml:space="preserve">CPIE s’engage sur le territoire dans le </w:t>
      </w:r>
      <w:r>
        <w:rPr>
          <w:rFonts w:ascii="Calibri" w:hAnsi="Calibri"/>
          <w:sz w:val="22"/>
          <w:szCs w:val="22"/>
        </w:rPr>
        <w:t>partage et la valorisation d’expériences et de connaissances scientifiques, la promotion de l’action citoyenne …</w:t>
      </w:r>
      <w:r w:rsidR="00394B14">
        <w:rPr>
          <w:rFonts w:ascii="Calibri" w:hAnsi="Calibri"/>
          <w:sz w:val="22"/>
          <w:szCs w:val="22"/>
        </w:rPr>
        <w:t xml:space="preserve"> Il promeut et pratique une</w:t>
      </w:r>
      <w:r>
        <w:rPr>
          <w:rFonts w:ascii="Calibri" w:hAnsi="Calibri"/>
          <w:sz w:val="22"/>
          <w:szCs w:val="22"/>
        </w:rPr>
        <w:t xml:space="preserve"> démarche positive, fédératrice et épanouissante.</w:t>
      </w:r>
    </w:p>
    <w:p w:rsidR="00910645" w:rsidRPr="00D1038E" w:rsidRDefault="00394B14" w:rsidP="00394B1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L’association, bienveillante envers ses publics, croit </w:t>
      </w:r>
      <w:r w:rsidR="00041301">
        <w:rPr>
          <w:rFonts w:ascii="Calibri" w:hAnsi="Calibri"/>
          <w:sz w:val="22"/>
          <w:szCs w:val="22"/>
        </w:rPr>
        <w:t>en « la relation affectueuse avec la nature qui est la base nécessaire pour un rapport responsable avec notre environnement » (Sarah Wauquiez, pédagogue)</w:t>
      </w:r>
    </w:p>
    <w:p w:rsidR="00910645" w:rsidRPr="0041168A" w:rsidRDefault="00910645" w:rsidP="0091064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:rsidR="00910645" w:rsidRPr="00001ED9" w:rsidRDefault="00910645" w:rsidP="00910645">
      <w:pPr>
        <w:spacing w:after="0"/>
        <w:jc w:val="both"/>
        <w:rPr>
          <w:rFonts w:ascii="Bradley Hand ITC" w:hAnsi="Bradley Hand ITC"/>
          <w:b/>
          <w:color w:val="009999"/>
          <w:sz w:val="40"/>
          <w:szCs w:val="40"/>
        </w:rPr>
      </w:pPr>
      <w:r w:rsidRPr="00001ED9">
        <w:rPr>
          <w:rFonts w:ascii="Bradley Hand ITC" w:hAnsi="Bradley Hand ITC"/>
          <w:b/>
          <w:color w:val="009999"/>
          <w:sz w:val="40"/>
          <w:szCs w:val="40"/>
        </w:rPr>
        <w:t>Nos objectifs</w:t>
      </w:r>
    </w:p>
    <w:p w:rsidR="00041301" w:rsidRPr="00AE2468" w:rsidRDefault="00041301" w:rsidP="00AE2468">
      <w:pPr>
        <w:pStyle w:val="Paragraphedeliste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AE2468">
        <w:rPr>
          <w:rFonts w:ascii="Calibri" w:hAnsi="Calibri"/>
          <w:sz w:val="22"/>
          <w:szCs w:val="22"/>
        </w:rPr>
        <w:t>Donner des « clés »</w:t>
      </w:r>
      <w:r w:rsidR="0065136E" w:rsidRPr="00AE2468">
        <w:rPr>
          <w:rFonts w:ascii="Calibri" w:hAnsi="Calibri"/>
          <w:sz w:val="22"/>
          <w:szCs w:val="22"/>
        </w:rPr>
        <w:t xml:space="preserve"> et outiller les publics</w:t>
      </w:r>
      <w:r w:rsidRPr="00AE2468">
        <w:rPr>
          <w:rFonts w:ascii="Calibri" w:hAnsi="Calibri"/>
          <w:sz w:val="22"/>
          <w:szCs w:val="22"/>
        </w:rPr>
        <w:t xml:space="preserve"> </w:t>
      </w:r>
      <w:r w:rsidR="0065136E" w:rsidRPr="00AE2468">
        <w:rPr>
          <w:rFonts w:ascii="Calibri" w:hAnsi="Calibri"/>
          <w:sz w:val="22"/>
          <w:szCs w:val="22"/>
        </w:rPr>
        <w:t>pour préserver l’environnement</w:t>
      </w:r>
    </w:p>
    <w:p w:rsidR="00910645" w:rsidRPr="00AE2468" w:rsidRDefault="00910645" w:rsidP="00AE2468">
      <w:pPr>
        <w:pStyle w:val="Paragraphedeliste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AE2468">
        <w:rPr>
          <w:rFonts w:ascii="Calibri" w:hAnsi="Calibri"/>
          <w:sz w:val="22"/>
          <w:szCs w:val="22"/>
        </w:rPr>
        <w:t>Susciter l’envie</w:t>
      </w:r>
      <w:r w:rsidR="00041301" w:rsidRPr="00AE2468">
        <w:rPr>
          <w:rFonts w:ascii="Calibri" w:hAnsi="Calibri"/>
          <w:sz w:val="22"/>
          <w:szCs w:val="22"/>
        </w:rPr>
        <w:t>, la curiosité et favoriser le questionnement</w:t>
      </w:r>
      <w:r w:rsidR="0065136E" w:rsidRPr="00AE2468">
        <w:rPr>
          <w:rFonts w:ascii="Calibri" w:hAnsi="Calibri"/>
          <w:sz w:val="22"/>
          <w:szCs w:val="22"/>
        </w:rPr>
        <w:t>, les échanges</w:t>
      </w:r>
    </w:p>
    <w:p w:rsidR="00910645" w:rsidRPr="00AE2468" w:rsidRDefault="00910645" w:rsidP="00AE2468">
      <w:pPr>
        <w:pStyle w:val="Paragraphedeliste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AE2468">
        <w:rPr>
          <w:rFonts w:ascii="Calibri" w:hAnsi="Calibri"/>
          <w:sz w:val="22"/>
          <w:szCs w:val="22"/>
        </w:rPr>
        <w:t xml:space="preserve">Expérimenter, partager, découvrir, apprécier la nature, son environnement pour se l’approprier et agir </w:t>
      </w:r>
    </w:p>
    <w:p w:rsidR="00910645" w:rsidRPr="00AE2468" w:rsidRDefault="00910645" w:rsidP="00AE2468">
      <w:pPr>
        <w:pStyle w:val="Paragraphedeliste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AE2468">
        <w:rPr>
          <w:rFonts w:ascii="Calibri" w:hAnsi="Calibri"/>
          <w:sz w:val="22"/>
          <w:szCs w:val="22"/>
        </w:rPr>
        <w:t>Développer une citoyenneté active, solidaire, autonome, responsable, individuelle et collective</w:t>
      </w:r>
    </w:p>
    <w:p w:rsidR="00910645" w:rsidRPr="00AE2468" w:rsidRDefault="00910645" w:rsidP="00AE2468">
      <w:pPr>
        <w:pStyle w:val="Paragraphedeliste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AE2468">
        <w:rPr>
          <w:rFonts w:ascii="Calibri" w:hAnsi="Calibri"/>
          <w:sz w:val="22"/>
          <w:szCs w:val="22"/>
        </w:rPr>
        <w:t>Accompagner au changement, favoriser des comportements vertueux pour un environnement social, culturel et naturel de qualité</w:t>
      </w:r>
    </w:p>
    <w:p w:rsidR="0065136E" w:rsidRPr="00AE2468" w:rsidRDefault="0065136E" w:rsidP="00AE2468">
      <w:pPr>
        <w:pStyle w:val="Paragraphedeliste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AE2468">
        <w:rPr>
          <w:rFonts w:ascii="Calibri" w:hAnsi="Calibri"/>
          <w:sz w:val="22"/>
          <w:szCs w:val="22"/>
        </w:rPr>
        <w:t>Donner sens aux apprentissages</w:t>
      </w:r>
    </w:p>
    <w:p w:rsidR="00910645" w:rsidRDefault="00910645" w:rsidP="00910645">
      <w:pPr>
        <w:spacing w:after="0"/>
        <w:rPr>
          <w:rFonts w:ascii="Calibri" w:hAnsi="Calibri"/>
          <w:sz w:val="22"/>
          <w:szCs w:val="22"/>
        </w:rPr>
      </w:pPr>
    </w:p>
    <w:p w:rsidR="00910645" w:rsidRPr="00001ED9" w:rsidRDefault="00C9260D" w:rsidP="00910645">
      <w:pPr>
        <w:spacing w:after="0"/>
        <w:jc w:val="both"/>
        <w:rPr>
          <w:rFonts w:ascii="Bradley Hand ITC" w:hAnsi="Bradley Hand ITC"/>
          <w:b/>
          <w:color w:val="009999"/>
          <w:sz w:val="40"/>
          <w:szCs w:val="40"/>
        </w:rPr>
      </w:pPr>
      <w:r w:rsidRPr="00001ED9">
        <w:rPr>
          <w:rFonts w:ascii="Bradley Hand ITC" w:hAnsi="Bradley Hand ITC"/>
          <w:b/>
          <w:color w:val="009999"/>
          <w:sz w:val="40"/>
          <w:szCs w:val="40"/>
        </w:rPr>
        <w:t>Notre démarche</w:t>
      </w:r>
    </w:p>
    <w:p w:rsidR="00394B14" w:rsidRDefault="00394B14" w:rsidP="00394B14">
      <w:pPr>
        <w:pStyle w:val="Paragraphedeliste"/>
        <w:numPr>
          <w:ilvl w:val="0"/>
          <w:numId w:val="2"/>
        </w:numPr>
        <w:spacing w:after="0"/>
        <w:jc w:val="both"/>
      </w:pPr>
      <w:r w:rsidRPr="00394B14">
        <w:rPr>
          <w:rFonts w:ascii="Calibri" w:hAnsi="Calibri"/>
          <w:sz w:val="22"/>
          <w:szCs w:val="22"/>
        </w:rPr>
        <w:t>Informer et former tous les publics</w:t>
      </w:r>
      <w:r w:rsidRPr="00F02AFF">
        <w:t xml:space="preserve"> </w:t>
      </w:r>
      <w:r w:rsidRPr="00394B14">
        <w:rPr>
          <w:rFonts w:ascii="Calibri" w:hAnsi="Calibri"/>
          <w:sz w:val="22"/>
          <w:szCs w:val="22"/>
        </w:rPr>
        <w:t>pour que chacun puisse agir à son niveau</w:t>
      </w:r>
    </w:p>
    <w:p w:rsidR="007236FA" w:rsidRPr="00394B14" w:rsidRDefault="007236FA" w:rsidP="00394B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 xml:space="preserve">Adapter nos pédagogies : une éducation à l’environnement ouverte privilégiant la pédagogie de projet et </w:t>
      </w:r>
      <w:r w:rsidR="0065136E">
        <w:rPr>
          <w:rFonts w:ascii="Calibri" w:hAnsi="Calibri"/>
          <w:sz w:val="22"/>
          <w:szCs w:val="22"/>
        </w:rPr>
        <w:t>l’investigation</w:t>
      </w:r>
    </w:p>
    <w:p w:rsidR="00394B14" w:rsidRDefault="00910645" w:rsidP="00394B14">
      <w:pPr>
        <w:pStyle w:val="Paragraphedeliste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 xml:space="preserve">Alterner des approches </w:t>
      </w:r>
      <w:r w:rsidR="007236FA" w:rsidRPr="00394B14">
        <w:rPr>
          <w:rFonts w:ascii="Calibri" w:hAnsi="Calibri"/>
          <w:sz w:val="22"/>
          <w:szCs w:val="22"/>
        </w:rPr>
        <w:t>développant</w:t>
      </w:r>
      <w:r w:rsidR="00394B14">
        <w:rPr>
          <w:rFonts w:ascii="Calibri" w:hAnsi="Calibri"/>
          <w:sz w:val="22"/>
          <w:szCs w:val="22"/>
        </w:rPr>
        <w:t> :</w:t>
      </w:r>
    </w:p>
    <w:p w:rsidR="00394B14" w:rsidRDefault="00910645" w:rsidP="00394B14">
      <w:pPr>
        <w:pStyle w:val="Paragraphedeliste"/>
        <w:numPr>
          <w:ilvl w:val="1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>le « dehors »</w:t>
      </w:r>
      <w:r w:rsidR="007B1D55" w:rsidRPr="00394B14">
        <w:rPr>
          <w:rFonts w:ascii="Calibri" w:hAnsi="Calibri"/>
          <w:sz w:val="22"/>
          <w:szCs w:val="22"/>
        </w:rPr>
        <w:t xml:space="preserve"> pour reconnecter à la nature</w:t>
      </w:r>
    </w:p>
    <w:p w:rsidR="007B1D55" w:rsidRPr="00394B14" w:rsidRDefault="0065136E" w:rsidP="00394B14">
      <w:pPr>
        <w:pStyle w:val="Paragraphedeliste"/>
        <w:numPr>
          <w:ilvl w:val="1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7236FA" w:rsidRPr="00394B14">
        <w:rPr>
          <w:rFonts w:ascii="Calibri" w:hAnsi="Calibri"/>
          <w:sz w:val="22"/>
          <w:szCs w:val="22"/>
        </w:rPr>
        <w:t>e « faire »</w:t>
      </w:r>
      <w:r w:rsidR="007B1D55" w:rsidRPr="00394B14">
        <w:rPr>
          <w:rFonts w:ascii="Calibri" w:hAnsi="Calibri"/>
          <w:sz w:val="22"/>
          <w:szCs w:val="22"/>
        </w:rPr>
        <w:t xml:space="preserve"> pour que chacun comprenne</w:t>
      </w:r>
      <w:r w:rsidR="00612C20" w:rsidRPr="00394B14">
        <w:rPr>
          <w:rFonts w:ascii="Calibri" w:hAnsi="Calibri"/>
          <w:sz w:val="22"/>
          <w:szCs w:val="22"/>
        </w:rPr>
        <w:t xml:space="preserve"> </w:t>
      </w:r>
      <w:r w:rsidR="007B1D55" w:rsidRPr="00394B14">
        <w:rPr>
          <w:rFonts w:ascii="Calibri" w:hAnsi="Calibri"/>
          <w:sz w:val="22"/>
          <w:szCs w:val="22"/>
        </w:rPr>
        <w:t>que les citoyens ont le pouvoir d’agir</w:t>
      </w:r>
    </w:p>
    <w:p w:rsidR="00394B14" w:rsidRPr="00394B14" w:rsidRDefault="00394B14" w:rsidP="00394B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>Valoriser les personnes et les actions</w:t>
      </w:r>
    </w:p>
    <w:p w:rsidR="00662D8B" w:rsidRPr="00394B14" w:rsidRDefault="00662D8B" w:rsidP="00394B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>Placer le public acteur de la découverte pour favoriser ses capacités de choix et de compréhension de la complexité</w:t>
      </w:r>
      <w:r w:rsidR="00394B14">
        <w:rPr>
          <w:rFonts w:ascii="Calibri" w:hAnsi="Calibri"/>
          <w:sz w:val="22"/>
          <w:szCs w:val="22"/>
        </w:rPr>
        <w:t xml:space="preserve"> des enjeux environnementaux</w:t>
      </w:r>
    </w:p>
    <w:p w:rsidR="007B1D55" w:rsidRPr="00394B14" w:rsidRDefault="007B1D55" w:rsidP="00394B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>S’appuyer sur des cas concrets en partant des problématiques locales</w:t>
      </w:r>
    </w:p>
    <w:p w:rsidR="00910645" w:rsidRPr="00394B14" w:rsidRDefault="007B1D55" w:rsidP="00394B14">
      <w:pPr>
        <w:pStyle w:val="Paragraphedeliste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>M</w:t>
      </w:r>
      <w:r w:rsidR="007236FA" w:rsidRPr="00394B14">
        <w:rPr>
          <w:rFonts w:ascii="Calibri" w:hAnsi="Calibri"/>
          <w:sz w:val="22"/>
          <w:szCs w:val="22"/>
        </w:rPr>
        <w:t>obilis</w:t>
      </w:r>
      <w:r w:rsidRPr="00394B14">
        <w:rPr>
          <w:rFonts w:ascii="Calibri" w:hAnsi="Calibri"/>
          <w:sz w:val="22"/>
          <w:szCs w:val="22"/>
        </w:rPr>
        <w:t>er les</w:t>
      </w:r>
      <w:r w:rsidR="007236FA" w:rsidRPr="00394B14">
        <w:rPr>
          <w:rFonts w:ascii="Calibri" w:hAnsi="Calibri"/>
          <w:sz w:val="22"/>
          <w:szCs w:val="22"/>
        </w:rPr>
        <w:t xml:space="preserve"> connaissances, </w:t>
      </w:r>
      <w:r w:rsidRPr="00394B14">
        <w:rPr>
          <w:rFonts w:ascii="Calibri" w:hAnsi="Calibri"/>
          <w:sz w:val="22"/>
          <w:szCs w:val="22"/>
        </w:rPr>
        <w:t xml:space="preserve">les </w:t>
      </w:r>
      <w:r w:rsidR="007236FA" w:rsidRPr="00394B14">
        <w:rPr>
          <w:rFonts w:ascii="Calibri" w:hAnsi="Calibri"/>
          <w:sz w:val="22"/>
          <w:szCs w:val="22"/>
        </w:rPr>
        <w:t xml:space="preserve">observations, </w:t>
      </w:r>
      <w:r w:rsidRPr="00394B14">
        <w:rPr>
          <w:rFonts w:ascii="Calibri" w:hAnsi="Calibri"/>
          <w:sz w:val="22"/>
          <w:szCs w:val="22"/>
        </w:rPr>
        <w:t xml:space="preserve">les </w:t>
      </w:r>
      <w:r w:rsidR="007236FA" w:rsidRPr="00394B14">
        <w:rPr>
          <w:rFonts w:ascii="Calibri" w:hAnsi="Calibri"/>
          <w:sz w:val="22"/>
          <w:szCs w:val="22"/>
        </w:rPr>
        <w:t xml:space="preserve">débats, </w:t>
      </w:r>
      <w:r w:rsidRPr="00394B14">
        <w:rPr>
          <w:rFonts w:ascii="Calibri" w:hAnsi="Calibri"/>
          <w:sz w:val="22"/>
          <w:szCs w:val="22"/>
        </w:rPr>
        <w:t xml:space="preserve">les </w:t>
      </w:r>
      <w:r w:rsidR="007236FA" w:rsidRPr="00394B14">
        <w:rPr>
          <w:rFonts w:ascii="Calibri" w:hAnsi="Calibri"/>
          <w:sz w:val="22"/>
          <w:szCs w:val="22"/>
        </w:rPr>
        <w:t xml:space="preserve">expérimentations, </w:t>
      </w:r>
      <w:r w:rsidRPr="00394B14">
        <w:rPr>
          <w:rFonts w:ascii="Calibri" w:hAnsi="Calibri"/>
          <w:sz w:val="22"/>
          <w:szCs w:val="22"/>
        </w:rPr>
        <w:t xml:space="preserve">les </w:t>
      </w:r>
      <w:r w:rsidR="007236FA" w:rsidRPr="00394B14">
        <w:rPr>
          <w:rFonts w:ascii="Calibri" w:hAnsi="Calibri"/>
          <w:sz w:val="22"/>
          <w:szCs w:val="22"/>
        </w:rPr>
        <w:t>prises d’initiatives…</w:t>
      </w:r>
    </w:p>
    <w:p w:rsidR="004D721D" w:rsidRPr="00394B14" w:rsidRDefault="004D721D" w:rsidP="00394B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94B14">
        <w:rPr>
          <w:rFonts w:ascii="Calibri" w:hAnsi="Calibri"/>
          <w:sz w:val="22"/>
          <w:szCs w:val="22"/>
        </w:rPr>
        <w:t>Sensibiliser avec sincérité</w:t>
      </w:r>
      <w:r w:rsidR="0065136E">
        <w:rPr>
          <w:rFonts w:ascii="Calibri" w:hAnsi="Calibri"/>
          <w:sz w:val="22"/>
          <w:szCs w:val="22"/>
        </w:rPr>
        <w:t xml:space="preserve"> et viser l’exemplarité</w:t>
      </w:r>
    </w:p>
    <w:p w:rsidR="00910645" w:rsidRDefault="0091064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353BD5" w:rsidRDefault="00DD046B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  <w:r w:rsidRPr="00AC693F">
        <w:rPr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0A0DAC36" wp14:editId="499450AF">
            <wp:simplePos x="0" y="0"/>
            <wp:positionH relativeFrom="column">
              <wp:posOffset>4382135</wp:posOffset>
            </wp:positionH>
            <wp:positionV relativeFrom="paragraph">
              <wp:posOffset>27940</wp:posOffset>
            </wp:positionV>
            <wp:extent cx="1400810" cy="931545"/>
            <wp:effectExtent l="0" t="0" r="8890" b="190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libellu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3F">
        <w:rPr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7B127EA5" wp14:editId="0F918CE3">
            <wp:simplePos x="0" y="0"/>
            <wp:positionH relativeFrom="margin">
              <wp:posOffset>1997075</wp:posOffset>
            </wp:positionH>
            <wp:positionV relativeFrom="paragraph">
              <wp:posOffset>28575</wp:posOffset>
            </wp:positionV>
            <wp:extent cx="1229995" cy="922655"/>
            <wp:effectExtent l="0" t="0" r="825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rmation CG 17 module 1 0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3F">
        <w:rPr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060BBC56" wp14:editId="0B44D83B">
            <wp:simplePos x="0" y="0"/>
            <wp:positionH relativeFrom="column">
              <wp:posOffset>-247650</wp:posOffset>
            </wp:positionH>
            <wp:positionV relativeFrom="paragraph">
              <wp:posOffset>22860</wp:posOffset>
            </wp:positionV>
            <wp:extent cx="1229995" cy="922020"/>
            <wp:effectExtent l="0" t="0" r="825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_Abeilles sur cad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3F">
        <w:rPr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31EF4B50" wp14:editId="442906C4">
            <wp:simplePos x="0" y="0"/>
            <wp:positionH relativeFrom="page">
              <wp:posOffset>1671955</wp:posOffset>
            </wp:positionH>
            <wp:positionV relativeFrom="paragraph">
              <wp:posOffset>19050</wp:posOffset>
            </wp:positionV>
            <wp:extent cx="1242060" cy="931545"/>
            <wp:effectExtent l="0" t="0" r="0" b="190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1028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3F">
        <w:rPr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12AFFF7B" wp14:editId="04E8BCC5">
            <wp:simplePos x="0" y="0"/>
            <wp:positionH relativeFrom="margin">
              <wp:posOffset>3230880</wp:posOffset>
            </wp:positionH>
            <wp:positionV relativeFrom="paragraph">
              <wp:posOffset>28575</wp:posOffset>
            </wp:positionV>
            <wp:extent cx="1242060" cy="931545"/>
            <wp:effectExtent l="0" t="0" r="0" b="190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ébergement la catiche - Cop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3F">
        <w:rPr>
          <w:noProof/>
          <w:color w:val="BF8F00" w:themeColor="accent4" w:themeShade="BF"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31401D97" wp14:editId="03BBE5A7">
            <wp:simplePos x="0" y="0"/>
            <wp:positionH relativeFrom="column">
              <wp:posOffset>5775325</wp:posOffset>
            </wp:positionH>
            <wp:positionV relativeFrom="paragraph">
              <wp:posOffset>27333</wp:posOffset>
            </wp:positionV>
            <wp:extent cx="689610" cy="91948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N073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BD5" w:rsidRDefault="00353BD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353BD5" w:rsidRDefault="00353BD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353BD5" w:rsidRDefault="00353BD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353BD5" w:rsidRDefault="00353BD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353BD5" w:rsidRDefault="00353BD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353BD5" w:rsidRPr="00202118" w:rsidRDefault="00353BD5" w:rsidP="00910645">
      <w:pPr>
        <w:spacing w:after="0" w:line="240" w:lineRule="auto"/>
        <w:rPr>
          <w:rFonts w:ascii="Calibri" w:hAnsi="Calibri"/>
          <w:strike/>
          <w:sz w:val="22"/>
          <w:szCs w:val="22"/>
        </w:rPr>
      </w:pPr>
    </w:p>
    <w:p w:rsidR="0065136E" w:rsidRPr="00001ED9" w:rsidRDefault="00353BD5" w:rsidP="00910645">
      <w:pPr>
        <w:spacing w:after="0"/>
        <w:jc w:val="both"/>
        <w:rPr>
          <w:rFonts w:ascii="Bradley Hand ITC" w:hAnsi="Bradley Hand ITC"/>
          <w:b/>
          <w:color w:val="009999"/>
          <w:sz w:val="40"/>
          <w:szCs w:val="40"/>
        </w:rPr>
      </w:pPr>
      <w:r w:rsidRPr="00001ED9">
        <w:rPr>
          <w:noProof/>
          <w:color w:val="009999"/>
          <w14:ligatures w14:val="none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5096924</wp:posOffset>
            </wp:positionH>
            <wp:positionV relativeFrom="paragraph">
              <wp:posOffset>-497</wp:posOffset>
            </wp:positionV>
            <wp:extent cx="1353820" cy="2058670"/>
            <wp:effectExtent l="0" t="0" r="0" b="0"/>
            <wp:wrapTight wrapText="bothSides">
              <wp:wrapPolygon edited="0">
                <wp:start x="0" y="0"/>
                <wp:lineTo x="0" y="21387"/>
                <wp:lineTo x="21276" y="21387"/>
                <wp:lineTo x="2127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6" t="16563" r="16445" b="26536"/>
                    <a:stretch/>
                  </pic:blipFill>
                  <pic:spPr bwMode="auto">
                    <a:xfrm>
                      <a:off x="0" y="0"/>
                      <a:ext cx="1353820" cy="205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348" w:rsidRPr="00001ED9">
        <w:rPr>
          <w:rFonts w:ascii="Bradley Hand ITC" w:hAnsi="Bradley Hand ITC"/>
          <w:b/>
          <w:noProof/>
          <w:color w:val="009999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6076605</wp:posOffset>
                </wp:positionH>
                <wp:positionV relativeFrom="paragraph">
                  <wp:posOffset>764064</wp:posOffset>
                </wp:positionV>
                <wp:extent cx="438743" cy="9158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43" cy="915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07E5" id="Rectangle 8" o:spid="_x0000_s1026" style="position:absolute;margin-left:478.45pt;margin-top:60.15pt;width:34.55pt;height:7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" fillcolor="white [3212]" stroked="f" strokeweight="1pt"/>
            </w:pict>
          </mc:Fallback>
        </mc:AlternateContent>
      </w:r>
      <w:r w:rsidR="00E72C2B" w:rsidRPr="00001ED9">
        <w:rPr>
          <w:rFonts w:ascii="Bradley Hand ITC" w:hAnsi="Bradley Hand ITC"/>
          <w:b/>
          <w:color w:val="009999"/>
          <w:sz w:val="40"/>
          <w:szCs w:val="40"/>
        </w:rPr>
        <w:t xml:space="preserve">Un </w:t>
      </w:r>
      <w:r w:rsidR="0065136E" w:rsidRPr="00001ED9">
        <w:rPr>
          <w:rFonts w:ascii="Bradley Hand ITC" w:hAnsi="Bradley Hand ITC"/>
          <w:b/>
          <w:color w:val="009999"/>
          <w:sz w:val="40"/>
          <w:szCs w:val="40"/>
        </w:rPr>
        <w:t>territoire d’intervention</w:t>
      </w:r>
    </w:p>
    <w:p w:rsidR="0065136E" w:rsidRDefault="0065136E" w:rsidP="00910645">
      <w:pPr>
        <w:spacing w:after="0"/>
        <w:jc w:val="both"/>
        <w:rPr>
          <w:rFonts w:ascii="Calibri" w:hAnsi="Calibri"/>
          <w:sz w:val="22"/>
          <w:szCs w:val="22"/>
        </w:rPr>
      </w:pPr>
      <w:r w:rsidRPr="0065136E">
        <w:rPr>
          <w:rFonts w:ascii="Calibri" w:hAnsi="Calibri"/>
          <w:sz w:val="22"/>
          <w:szCs w:val="22"/>
        </w:rPr>
        <w:t>Le département des Deux-Sèvres et territoires limitrophes</w:t>
      </w:r>
      <w:r w:rsidR="00BE57A3">
        <w:rPr>
          <w:rFonts w:ascii="Calibri" w:hAnsi="Calibri"/>
          <w:sz w:val="22"/>
          <w:szCs w:val="22"/>
        </w:rPr>
        <w:t>.</w:t>
      </w:r>
    </w:p>
    <w:p w:rsidR="00BE57A3" w:rsidRPr="0065136E" w:rsidRDefault="00BE57A3" w:rsidP="00BE57A3">
      <w:pPr>
        <w:spacing w:after="0" w:line="240" w:lineRule="auto"/>
        <w:jc w:val="both"/>
        <w:rPr>
          <w:rFonts w:ascii="Calibri" w:eastAsia="Calibri" w:hAnsi="Calibri"/>
          <w:kern w:val="0"/>
          <w:sz w:val="22"/>
          <w:szCs w:val="22"/>
          <w14:ligatures w14:val="none"/>
        </w:rPr>
      </w:pPr>
      <w:r w:rsidRPr="0065136E">
        <w:rPr>
          <w:rFonts w:ascii="Calibri" w:eastAsia="Calibri" w:hAnsi="Calibri"/>
          <w:kern w:val="0"/>
          <w:sz w:val="22"/>
          <w:szCs w:val="22"/>
          <w14:ligatures w14:val="none"/>
        </w:rPr>
        <w:t>L'histoire et les paysages des Deux-Sèvres ont forgé une mosaïque de "Pays" à forte identité. La Gâtine, territoire marqué par la ruralité, avec ses rochers de granit, dernière expression du Massif Armoricain, restent un « terrain de jeu » privilégié pour le CPIE... qui en tire son nom.</w:t>
      </w:r>
    </w:p>
    <w:p w:rsidR="0065136E" w:rsidRPr="0065136E" w:rsidRDefault="0065136E" w:rsidP="00910645">
      <w:pPr>
        <w:spacing w:after="0"/>
        <w:jc w:val="both"/>
        <w:rPr>
          <w:rFonts w:ascii="Calibri" w:hAnsi="Calibri"/>
          <w:sz w:val="22"/>
          <w:szCs w:val="22"/>
        </w:rPr>
      </w:pPr>
    </w:p>
    <w:p w:rsidR="00910645" w:rsidRPr="00001ED9" w:rsidRDefault="00E72C2B" w:rsidP="00910645">
      <w:pPr>
        <w:spacing w:after="0"/>
        <w:jc w:val="both"/>
        <w:rPr>
          <w:rFonts w:ascii="Bradley Hand ITC" w:hAnsi="Bradley Hand ITC"/>
          <w:b/>
          <w:color w:val="009999"/>
          <w:sz w:val="40"/>
          <w:szCs w:val="40"/>
        </w:rPr>
      </w:pPr>
      <w:r w:rsidRPr="00001ED9">
        <w:rPr>
          <w:rFonts w:ascii="Bradley Hand ITC" w:hAnsi="Bradley Hand ITC"/>
          <w:b/>
          <w:color w:val="009999"/>
          <w:sz w:val="40"/>
          <w:szCs w:val="40"/>
        </w:rPr>
        <w:t>Des</w:t>
      </w:r>
      <w:r w:rsidR="00910645" w:rsidRPr="00001ED9">
        <w:rPr>
          <w:rFonts w:ascii="Bradley Hand ITC" w:hAnsi="Bradley Hand ITC"/>
          <w:b/>
          <w:color w:val="009999"/>
          <w:sz w:val="40"/>
          <w:szCs w:val="40"/>
        </w:rPr>
        <w:t xml:space="preserve"> thématiques</w:t>
      </w:r>
    </w:p>
    <w:p w:rsidR="00910645" w:rsidRPr="008A2901" w:rsidRDefault="00910645" w:rsidP="0091064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Biod</w:t>
      </w:r>
      <w:r w:rsidR="004E2254">
        <w:rPr>
          <w:rFonts w:ascii="Calibri" w:hAnsi="Calibri"/>
          <w:sz w:val="22"/>
          <w:szCs w:val="22"/>
        </w:rPr>
        <w:t>iversité, Eau</w:t>
      </w:r>
      <w:r>
        <w:rPr>
          <w:rFonts w:ascii="Calibri" w:hAnsi="Calibri"/>
          <w:sz w:val="22"/>
          <w:szCs w:val="22"/>
        </w:rPr>
        <w:t>, P</w:t>
      </w:r>
      <w:r w:rsidR="0065136E">
        <w:rPr>
          <w:rFonts w:ascii="Calibri" w:hAnsi="Calibri"/>
          <w:sz w:val="22"/>
          <w:szCs w:val="22"/>
        </w:rPr>
        <w:t>ays</w:t>
      </w:r>
      <w:r w:rsidR="004E2254">
        <w:rPr>
          <w:rFonts w:ascii="Calibri" w:hAnsi="Calibri"/>
          <w:sz w:val="22"/>
          <w:szCs w:val="22"/>
        </w:rPr>
        <w:t>age, Energie, Déchets, Santé, Bien-être</w:t>
      </w:r>
      <w:r>
        <w:rPr>
          <w:rFonts w:ascii="Calibri" w:hAnsi="Calibri"/>
          <w:sz w:val="22"/>
          <w:szCs w:val="22"/>
        </w:rPr>
        <w:t>, Jardin, Alimentation, Agro</w:t>
      </w:r>
      <w:r w:rsidR="004E2254">
        <w:rPr>
          <w:rFonts w:ascii="Calibri" w:hAnsi="Calibri"/>
          <w:sz w:val="22"/>
          <w:szCs w:val="22"/>
        </w:rPr>
        <w:t xml:space="preserve">-environnement, Arts et nature, </w:t>
      </w:r>
      <w:r>
        <w:rPr>
          <w:rFonts w:ascii="Calibri" w:hAnsi="Calibri"/>
          <w:sz w:val="22"/>
          <w:szCs w:val="22"/>
        </w:rPr>
        <w:t>…</w:t>
      </w:r>
    </w:p>
    <w:p w:rsidR="00AE2468" w:rsidRPr="0077193E" w:rsidRDefault="00AE2468" w:rsidP="0065136E">
      <w:pPr>
        <w:spacing w:after="0" w:line="240" w:lineRule="auto"/>
        <w:rPr>
          <w:rFonts w:ascii="Bradley Hand ITC" w:hAnsi="Bradley Hand ITC"/>
          <w:b/>
          <w:sz w:val="22"/>
          <w:szCs w:val="22"/>
        </w:rPr>
      </w:pPr>
    </w:p>
    <w:p w:rsidR="0065136E" w:rsidRPr="00001ED9" w:rsidRDefault="0065136E" w:rsidP="0065136E">
      <w:pPr>
        <w:spacing w:after="0" w:line="240" w:lineRule="auto"/>
        <w:rPr>
          <w:rFonts w:ascii="Calibri" w:eastAsia="Times New Roman" w:hAnsi="Calibri"/>
          <w:color w:val="009999"/>
          <w:kern w:val="0"/>
          <w:sz w:val="36"/>
          <w:szCs w:val="36"/>
          <w14:ligatures w14:val="none"/>
        </w:rPr>
      </w:pPr>
      <w:r w:rsidRPr="00001ED9">
        <w:rPr>
          <w:rFonts w:ascii="Bradley Hand ITC" w:hAnsi="Bradley Hand ITC"/>
          <w:b/>
          <w:color w:val="009999"/>
          <w:sz w:val="40"/>
          <w:szCs w:val="40"/>
        </w:rPr>
        <w:t xml:space="preserve">Les enjeux environnementaux </w:t>
      </w:r>
    </w:p>
    <w:p w:rsidR="0065136E" w:rsidRPr="0065136E" w:rsidRDefault="0065136E" w:rsidP="0065136E">
      <w:pPr>
        <w:spacing w:after="0" w:line="240" w:lineRule="auto"/>
        <w:ind w:firstLine="708"/>
        <w:jc w:val="both"/>
        <w:rPr>
          <w:rFonts w:ascii="Calibri" w:eastAsia="Times New Roman" w:hAnsi="Calibri"/>
          <w:kern w:val="0"/>
          <w:sz w:val="16"/>
          <w:szCs w:val="16"/>
          <w14:ligatures w14:val="none"/>
        </w:rPr>
      </w:pPr>
    </w:p>
    <w:p w:rsidR="006B0C70" w:rsidRPr="0065136E" w:rsidRDefault="006B0C70" w:rsidP="006B0C70">
      <w:pPr>
        <w:spacing w:after="0" w:line="240" w:lineRule="auto"/>
        <w:jc w:val="both"/>
        <w:rPr>
          <w:rFonts w:ascii="Calibri" w:eastAsia="Times New Roman" w:hAnsi="Calibri"/>
          <w:color w:val="000000"/>
          <w:kern w:val="0"/>
          <w:sz w:val="22"/>
          <w:szCs w:val="22"/>
          <w14:ligatures w14:val="none"/>
        </w:rPr>
      </w:pPr>
      <w:r w:rsidRPr="0065136E">
        <w:rPr>
          <w:rFonts w:ascii="Calibri" w:eastAsia="Times New Roman" w:hAnsi="Calibri"/>
          <w:color w:val="000000"/>
          <w:kern w:val="0"/>
          <w:sz w:val="22"/>
          <w:szCs w:val="22"/>
          <w14:ligatures w14:val="none"/>
        </w:rPr>
        <w:t>Un CPIE se doit d’être utile à son territoire d’ancrage dans une visée d’intérêt général.</w:t>
      </w:r>
    </w:p>
    <w:p w:rsidR="0065136E" w:rsidRPr="0065136E" w:rsidRDefault="0065136E" w:rsidP="0065136E">
      <w:p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65136E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La connaissance du territoire et de ses acteurs permet </w:t>
      </w:r>
      <w:r w:rsidR="006B0C70">
        <w:rPr>
          <w:rFonts w:ascii="Calibri" w:eastAsia="Times New Roman" w:hAnsi="Calibri"/>
          <w:kern w:val="0"/>
          <w:sz w:val="22"/>
          <w:szCs w:val="22"/>
          <w14:ligatures w14:val="none"/>
        </w:rPr>
        <w:t>au CPIE de Gâtine poitevine</w:t>
      </w:r>
      <w:r w:rsidRPr="0065136E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</w:t>
      </w:r>
      <w:r w:rsidR="006B0C70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de se positionner sur l’entrée </w:t>
      </w:r>
      <w:r w:rsidRPr="0065136E">
        <w:rPr>
          <w:rFonts w:ascii="Calibri" w:eastAsia="Times New Roman" w:hAnsi="Calibri"/>
          <w:kern w:val="0"/>
          <w:sz w:val="22"/>
          <w:szCs w:val="22"/>
          <w14:ligatures w14:val="none"/>
        </w:rPr>
        <w:t>environnementale du développement durable intégrant aujourd’hui d</w:t>
      </w:r>
      <w:r w:rsidR="006B0C70">
        <w:rPr>
          <w:rFonts w:ascii="Calibri" w:eastAsia="Times New Roman" w:hAnsi="Calibri"/>
          <w:kern w:val="0"/>
          <w:sz w:val="22"/>
          <w:szCs w:val="22"/>
          <w14:ligatures w14:val="none"/>
        </w:rPr>
        <w:t>’autres</w:t>
      </w:r>
      <w:r w:rsidRPr="0065136E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approches </w:t>
      </w:r>
      <w:r w:rsidR="006B0C70">
        <w:rPr>
          <w:rFonts w:ascii="Calibri" w:eastAsia="Times New Roman" w:hAnsi="Calibri"/>
          <w:kern w:val="0"/>
          <w:sz w:val="22"/>
          <w:szCs w:val="22"/>
          <w14:ligatures w14:val="none"/>
        </w:rPr>
        <w:t>(santé, solidarités</w:t>
      </w:r>
      <w:r w:rsidRPr="0065136E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, </w:t>
      </w:r>
      <w:r w:rsidR="006B0C70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culture…) et répondant aux </w:t>
      </w:r>
      <w:r w:rsidRPr="0065136E">
        <w:rPr>
          <w:rFonts w:ascii="Calibri" w:eastAsia="Times New Roman" w:hAnsi="Calibri"/>
          <w:color w:val="000000"/>
          <w:kern w:val="0"/>
          <w:sz w:val="22"/>
          <w:szCs w:val="22"/>
          <w14:ligatures w14:val="none"/>
        </w:rPr>
        <w:t>enjeux territoriaux deux-sévriens et de proximité</w:t>
      </w:r>
      <w:r w:rsidR="006B0C70">
        <w:rPr>
          <w:rFonts w:ascii="Calibri" w:eastAsia="Times New Roman" w:hAnsi="Calibri"/>
          <w:color w:val="000000"/>
          <w:kern w:val="0"/>
          <w:sz w:val="22"/>
          <w:szCs w:val="22"/>
          <w14:ligatures w14:val="none"/>
        </w:rPr>
        <w:t> :</w:t>
      </w:r>
    </w:p>
    <w:p w:rsidR="006B0C70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La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préservation du bocage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L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’économie circulaire, en particulier par l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a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prévention de la production de déchets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(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compostage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, 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lutte contre le gaspillage alimentaire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…)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La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formation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de terrain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d’acteurs </w:t>
      </w:r>
      <w:r w:rsidR="00AE2468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en place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et futurs professionnels 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de l’environnement 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smartTag w:uri="urn:schemas-microsoft-com:office:smarttags" w:element="PersonName">
        <w:smartTagPr>
          <w:attr w:name="ProductID" w:val="La REDUCTION DURABLE DE"/>
        </w:smartTagPr>
        <w:r w:rsidRPr="00E72C2B">
          <w:rPr>
            <w:rFonts w:ascii="Calibri" w:eastAsia="Times New Roman" w:hAnsi="Calibri"/>
            <w:kern w:val="0"/>
            <w:sz w:val="22"/>
            <w:szCs w:val="22"/>
            <w14:ligatures w14:val="none"/>
          </w:rPr>
          <w:t>La réduction durable de</w:t>
        </w:r>
      </w:smartTag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l’utilisation des pesticides pour la qualité de la ressource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en eau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et notre santé</w:t>
      </w:r>
    </w:p>
    <w:p w:rsidR="0065136E" w:rsidRPr="00E72C2B" w:rsidRDefault="006B0C70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La conservation des</w:t>
      </w:r>
      <w:r w:rsidR="0065136E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 patrimoine</w:t>
      </w: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s naturels et immatériels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Le développement d’une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alimentation durable et responsable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L’implication active des habitants dans la préservation de la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biodiversité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La lutte contre la précarité et le développement de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solidarités</w:t>
      </w:r>
    </w:p>
    <w:p w:rsidR="0065136E" w:rsidRPr="00E72C2B" w:rsidRDefault="0065136E" w:rsidP="00E72C2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  <w:r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 xml:space="preserve">La participation à l’attractivité du territoire par </w:t>
      </w:r>
      <w:r w:rsidR="006B0C70" w:rsidRPr="00E72C2B">
        <w:rPr>
          <w:rFonts w:ascii="Calibri" w:eastAsia="Times New Roman" w:hAnsi="Calibri"/>
          <w:kern w:val="0"/>
          <w:sz w:val="22"/>
          <w:szCs w:val="22"/>
          <w14:ligatures w14:val="none"/>
        </w:rPr>
        <w:t>l’accueil en hébergements de groupes</w:t>
      </w:r>
    </w:p>
    <w:p w:rsidR="0065136E" w:rsidRPr="0065136E" w:rsidRDefault="0065136E" w:rsidP="006B0C70">
      <w:pPr>
        <w:spacing w:after="0" w:line="40" w:lineRule="atLeast"/>
        <w:ind w:left="4248"/>
        <w:jc w:val="both"/>
        <w:rPr>
          <w:rFonts w:ascii="Calibri" w:eastAsia="Times New Roman" w:hAnsi="Calibri"/>
          <w:kern w:val="0"/>
          <w:sz w:val="22"/>
          <w:szCs w:val="22"/>
          <w14:ligatures w14:val="none"/>
        </w:rPr>
      </w:pPr>
    </w:p>
    <w:p w:rsidR="00C0371F" w:rsidRPr="00001ED9" w:rsidRDefault="00C70F86" w:rsidP="00C0371F">
      <w:pPr>
        <w:spacing w:after="0"/>
        <w:jc w:val="both"/>
        <w:rPr>
          <w:rFonts w:ascii="Bradley Hand ITC" w:hAnsi="Bradley Hand ITC"/>
          <w:b/>
          <w:color w:val="009999"/>
          <w:sz w:val="40"/>
          <w:szCs w:val="40"/>
        </w:rPr>
      </w:pPr>
      <w:r w:rsidRPr="00001ED9">
        <w:rPr>
          <w:rFonts w:ascii="Bradley Hand ITC" w:hAnsi="Bradley Hand ITC"/>
          <w:b/>
          <w:color w:val="009999"/>
          <w:sz w:val="40"/>
          <w:szCs w:val="40"/>
        </w:rPr>
        <w:t xml:space="preserve">Publics, </w:t>
      </w:r>
      <w:r w:rsidR="00C0371F" w:rsidRPr="00001ED9">
        <w:rPr>
          <w:rFonts w:ascii="Bradley Hand ITC" w:hAnsi="Bradley Hand ITC"/>
          <w:b/>
          <w:color w:val="009999"/>
          <w:sz w:val="40"/>
          <w:szCs w:val="40"/>
        </w:rPr>
        <w:t>pratiques</w:t>
      </w:r>
      <w:r w:rsidRPr="00001ED9">
        <w:rPr>
          <w:rFonts w:ascii="Bradley Hand ITC" w:hAnsi="Bradley Hand ITC"/>
          <w:b/>
          <w:color w:val="009999"/>
          <w:sz w:val="40"/>
          <w:szCs w:val="40"/>
        </w:rPr>
        <w:t xml:space="preserve"> et moyens d’intervention</w:t>
      </w:r>
    </w:p>
    <w:p w:rsidR="00910645" w:rsidRDefault="00910645" w:rsidP="00910645">
      <w:pPr>
        <w:spacing w:after="0"/>
        <w:jc w:val="both"/>
        <w:rPr>
          <w:rFonts w:ascii="Calibri" w:eastAsia="Arial Unicode MS" w:hAnsi="Calibri" w:cs="Arial"/>
          <w:sz w:val="22"/>
          <w:szCs w:val="22"/>
        </w:rPr>
      </w:pPr>
      <w:r w:rsidRPr="00982180">
        <w:rPr>
          <w:rFonts w:ascii="Calibri" w:eastAsia="Arial Unicode MS" w:hAnsi="Calibri" w:cs="Arial"/>
          <w:sz w:val="22"/>
          <w:szCs w:val="22"/>
        </w:rPr>
        <w:t>Nos actions s’adressent à TOUS les publics, le plus souvent à des groupes constitués</w:t>
      </w:r>
      <w:r w:rsidR="0065136E">
        <w:rPr>
          <w:rFonts w:ascii="Calibri" w:eastAsia="Arial Unicode MS" w:hAnsi="Calibri" w:cs="Arial"/>
          <w:sz w:val="22"/>
          <w:szCs w:val="22"/>
        </w:rPr>
        <w:t xml:space="preserve">. L’association est </w:t>
      </w:r>
      <w:r w:rsidR="00C70F86">
        <w:rPr>
          <w:rFonts w:ascii="Calibri" w:eastAsia="Arial Unicode MS" w:hAnsi="Calibri" w:cs="Arial"/>
          <w:sz w:val="22"/>
          <w:szCs w:val="22"/>
        </w:rPr>
        <w:t>à l’écoute de tous les projets d’acteurs.</w:t>
      </w:r>
    </w:p>
    <w:p w:rsidR="00910645" w:rsidRPr="00C70F86" w:rsidRDefault="00AE2468" w:rsidP="00C70F86">
      <w:pPr>
        <w:spacing w:after="0"/>
        <w:jc w:val="center"/>
        <w:rPr>
          <w:rFonts w:ascii="Calibri" w:eastAsia="Arial Unicode MS" w:hAnsi="Calibri" w:cs="Arial"/>
          <w:sz w:val="36"/>
          <w:szCs w:val="36"/>
        </w:rPr>
      </w:pPr>
      <w:r w:rsidRPr="00C70F86">
        <w:rPr>
          <w:rFonts w:eastAsia="Arial Unicode MS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E853BC" wp14:editId="60E152D3">
                <wp:simplePos x="0" y="0"/>
                <wp:positionH relativeFrom="margin">
                  <wp:posOffset>1894576</wp:posOffset>
                </wp:positionH>
                <wp:positionV relativeFrom="paragraph">
                  <wp:posOffset>342265</wp:posOffset>
                </wp:positionV>
                <wp:extent cx="2026920" cy="301625"/>
                <wp:effectExtent l="0" t="0" r="11430" b="222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86" w:rsidRDefault="00C70F86" w:rsidP="00C70F8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color w:val="CC3300"/>
                                <w:sz w:val="22"/>
                                <w:szCs w:val="22"/>
                              </w:rPr>
                              <w:t>Accompagner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53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9.2pt;margin-top:26.95pt;width:159.6pt;height:2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">
                <v:textbox>
                  <w:txbxContent>
                    <w:p w:rsidR="00C70F86" w:rsidRDefault="00C70F86" w:rsidP="00C70F8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color w:val="CC3300"/>
                          <w:sz w:val="22"/>
                          <w:szCs w:val="22"/>
                        </w:rPr>
                        <w:t>Accompagner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2B" w:rsidRPr="00C70F86">
        <w:rPr>
          <w:rFonts w:eastAsia="Arial Unicode MS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-434340</wp:posOffset>
                </wp:positionH>
                <wp:positionV relativeFrom="paragraph">
                  <wp:posOffset>334010</wp:posOffset>
                </wp:positionV>
                <wp:extent cx="2009775" cy="292735"/>
                <wp:effectExtent l="0" t="0" r="2857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86" w:rsidRDefault="00C70F86" w:rsidP="00C70F86">
                            <w:pPr>
                              <w:jc w:val="center"/>
                            </w:pPr>
                            <w:r w:rsidRPr="00982180">
                              <w:rPr>
                                <w:rFonts w:ascii="Calibri" w:hAnsi="Calibri"/>
                                <w:b/>
                                <w:color w:val="CC3300"/>
                                <w:sz w:val="22"/>
                                <w:szCs w:val="22"/>
                              </w:rPr>
                              <w:t>Sensibiliser, Eduquer, Former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4.2pt;margin-top:26.3pt;width:158.25pt;height:2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">
                <v:textbox>
                  <w:txbxContent>
                    <w:p w:rsidR="00C70F86" w:rsidRDefault="00C70F86" w:rsidP="00C70F86">
                      <w:pPr>
                        <w:jc w:val="center"/>
                      </w:pPr>
                      <w:r w:rsidRPr="00982180">
                        <w:rPr>
                          <w:rFonts w:ascii="Calibri" w:hAnsi="Calibri"/>
                          <w:b/>
                          <w:color w:val="CC3300"/>
                          <w:sz w:val="22"/>
                          <w:szCs w:val="22"/>
                        </w:rPr>
                        <w:t>Sensibiliser, Eduquer, Former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C2B" w:rsidRPr="00C70F86">
        <w:rPr>
          <w:rFonts w:ascii="Calibri" w:eastAsia="Arial Unicode MS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3CF646" wp14:editId="5CC0ADB3">
                <wp:simplePos x="0" y="0"/>
                <wp:positionH relativeFrom="page">
                  <wp:posOffset>5097145</wp:posOffset>
                </wp:positionH>
                <wp:positionV relativeFrom="paragraph">
                  <wp:posOffset>368564</wp:posOffset>
                </wp:positionV>
                <wp:extent cx="2018030" cy="310515"/>
                <wp:effectExtent l="0" t="0" r="20320" b="1333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44C" w:rsidRDefault="006A644C" w:rsidP="006A644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color w:val="CC3300"/>
                                <w:sz w:val="22"/>
                                <w:szCs w:val="22"/>
                              </w:rPr>
                              <w:t>Accueillir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F646" id="_x0000_s1028" type="#_x0000_t202" style="position:absolute;left:0;text-align:left;margin-left:401.35pt;margin-top:29pt;width:158.9pt;height:24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">
                <v:textbox>
                  <w:txbxContent>
                    <w:p w:rsidR="006A644C" w:rsidRDefault="006A644C" w:rsidP="006A644C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color w:val="CC3300"/>
                          <w:sz w:val="22"/>
                          <w:szCs w:val="22"/>
                        </w:rPr>
                        <w:t>Accueillir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0F86" w:rsidRPr="00C70F86">
        <w:rPr>
          <w:rFonts w:ascii="Calibri" w:hAnsi="Calibri"/>
          <w:b/>
          <w:color w:val="CC3300"/>
          <w:sz w:val="36"/>
          <w:szCs w:val="36"/>
        </w:rPr>
        <w:t>Animer le territoire</w:t>
      </w:r>
    </w:p>
    <w:p w:rsidR="00910645" w:rsidRPr="00E72C2B" w:rsidRDefault="00910645" w:rsidP="00E72C2B">
      <w:pPr>
        <w:pStyle w:val="Paragraphedeliste"/>
        <w:numPr>
          <w:ilvl w:val="0"/>
          <w:numId w:val="1"/>
        </w:numPr>
        <w:spacing w:after="0"/>
        <w:jc w:val="both"/>
        <w:rPr>
          <w:rFonts w:ascii="Calibri" w:hAnsi="Calibri"/>
          <w:sz w:val="22"/>
          <w:szCs w:val="22"/>
        </w:rPr>
      </w:pPr>
      <w:r w:rsidRPr="00E72C2B">
        <w:rPr>
          <w:rFonts w:ascii="Calibri" w:hAnsi="Calibri"/>
          <w:sz w:val="22"/>
          <w:szCs w:val="22"/>
        </w:rPr>
        <w:t>Animations scolaires : maternelles, primaires, collèges, lycées (enseignements général, technique, professionnel et agricole), dont les élèves en difficulté scolaire (IME …)</w:t>
      </w:r>
    </w:p>
    <w:p w:rsidR="00910645" w:rsidRPr="00982180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Interventions auprès d’adultes (professionnels, élus et agents, universitaires)</w:t>
      </w:r>
    </w:p>
    <w:p w:rsidR="00910645" w:rsidRPr="00982180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ind w:right="543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Animations et sorties grand public</w:t>
      </w:r>
    </w:p>
    <w:p w:rsidR="00C70F86" w:rsidRPr="00E0095C" w:rsidRDefault="00910645" w:rsidP="00C70F86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 xml:space="preserve">Accueil de loisir et publics spécialisés (personnes en situation de handicap et personne de situation de </w:t>
      </w:r>
      <w:r w:rsidRPr="00E0095C">
        <w:rPr>
          <w:rFonts w:ascii="Calibri" w:hAnsi="Calibri"/>
          <w:sz w:val="22"/>
          <w:szCs w:val="22"/>
        </w:rPr>
        <w:t>fragilité sociale)</w:t>
      </w:r>
    </w:p>
    <w:p w:rsidR="00C70F86" w:rsidRPr="00E0095C" w:rsidRDefault="007D6FB2" w:rsidP="007D6FB2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 xml:space="preserve">Animation de </w:t>
      </w:r>
      <w:r w:rsidR="00C70F86" w:rsidRPr="00E0095C">
        <w:rPr>
          <w:rFonts w:ascii="Calibri" w:hAnsi="Calibri"/>
          <w:sz w:val="22"/>
          <w:szCs w:val="22"/>
        </w:rPr>
        <w:t>progra</w:t>
      </w:r>
      <w:r w:rsidRPr="00E0095C">
        <w:rPr>
          <w:rFonts w:ascii="Calibri" w:hAnsi="Calibri"/>
          <w:sz w:val="22"/>
          <w:szCs w:val="22"/>
        </w:rPr>
        <w:t>mmes de Sciences participatives (Observatoire Local de la Biodiversité</w:t>
      </w:r>
      <w:r w:rsidRPr="00E0095C">
        <w:rPr>
          <w:rFonts w:ascii="Calibri" w:hAnsi="Calibri"/>
          <w:sz w:val="22"/>
          <w:szCs w:val="22"/>
          <w:vertAlign w:val="superscript"/>
        </w:rPr>
        <w:t>©</w:t>
      </w:r>
      <w:r w:rsidRPr="00E0095C">
        <w:rPr>
          <w:rFonts w:ascii="Calibri" w:hAnsi="Calibri"/>
          <w:sz w:val="22"/>
          <w:szCs w:val="22"/>
        </w:rPr>
        <w:t>)</w:t>
      </w:r>
    </w:p>
    <w:p w:rsidR="00910645" w:rsidRPr="00E0095C" w:rsidRDefault="00FE7DA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 xml:space="preserve">Favorisation du </w:t>
      </w:r>
      <w:r w:rsidR="00910645" w:rsidRPr="00E0095C">
        <w:rPr>
          <w:rFonts w:ascii="Calibri" w:hAnsi="Calibri"/>
          <w:sz w:val="22"/>
          <w:szCs w:val="22"/>
        </w:rPr>
        <w:t xml:space="preserve">dialogue territorial : </w:t>
      </w:r>
      <w:r w:rsidR="00E72C2B" w:rsidRPr="00E0095C">
        <w:rPr>
          <w:rFonts w:ascii="Calibri" w:hAnsi="Calibri"/>
          <w:sz w:val="22"/>
          <w:szCs w:val="22"/>
        </w:rPr>
        <w:t xml:space="preserve">pilotage de dispositifs participatifs de médiation, concertation et de consultation </w:t>
      </w:r>
      <w:r w:rsidR="00910645" w:rsidRPr="00E0095C">
        <w:rPr>
          <w:rFonts w:ascii="Calibri" w:hAnsi="Calibri"/>
          <w:sz w:val="22"/>
          <w:szCs w:val="22"/>
        </w:rPr>
        <w:t>(agenda21, Trame Verte et Bleue, conflits d’usage, futur Parc Naturel Régional, …)</w:t>
      </w:r>
    </w:p>
    <w:p w:rsidR="00910645" w:rsidRPr="00E0095C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>Assistance aux porteurs de projets &amp; aide à la décision</w:t>
      </w:r>
      <w:r w:rsidR="00E72C2B" w:rsidRPr="00E0095C">
        <w:rPr>
          <w:rFonts w:ascii="Calibri" w:hAnsi="Calibri"/>
          <w:sz w:val="22"/>
          <w:szCs w:val="22"/>
        </w:rPr>
        <w:t xml:space="preserve"> : animation de réunions, </w:t>
      </w:r>
    </w:p>
    <w:p w:rsidR="00910645" w:rsidRPr="00E0095C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>Accompagnement en faveur de la qualité de l’eau qualité de l’eau, des milieux aquatiques et des espaces agricoles</w:t>
      </w:r>
    </w:p>
    <w:p w:rsidR="00C70F86" w:rsidRPr="00E0095C" w:rsidRDefault="00910645" w:rsidP="00C70F86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>Création d’outils de valorisation pédagogique et sentiers d’interprétation</w:t>
      </w:r>
    </w:p>
    <w:p w:rsidR="00910645" w:rsidRPr="00E0095C" w:rsidRDefault="00C70F86" w:rsidP="00C70F86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>Evènementiel &amp; manifestations : soirées débat, ciné-rencontres, spectacles</w:t>
      </w:r>
    </w:p>
    <w:p w:rsidR="00910645" w:rsidRPr="00E0095C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 xml:space="preserve">Séjours, classes vertes, </w:t>
      </w:r>
      <w:r w:rsidR="00123247" w:rsidRPr="00E0095C">
        <w:rPr>
          <w:rFonts w:ascii="Calibri" w:hAnsi="Calibri"/>
          <w:sz w:val="22"/>
          <w:szCs w:val="22"/>
        </w:rPr>
        <w:t xml:space="preserve">accueil de </w:t>
      </w:r>
      <w:r w:rsidRPr="00E0095C">
        <w:rPr>
          <w:rFonts w:ascii="Calibri" w:hAnsi="Calibri"/>
          <w:sz w:val="22"/>
          <w:szCs w:val="22"/>
        </w:rPr>
        <w:t>formations</w:t>
      </w:r>
      <w:r w:rsidR="00123247" w:rsidRPr="00E0095C">
        <w:rPr>
          <w:rFonts w:ascii="Calibri" w:hAnsi="Calibri"/>
          <w:sz w:val="22"/>
          <w:szCs w:val="22"/>
        </w:rPr>
        <w:t>, de regroupement professionnels, réseaux</w:t>
      </w:r>
    </w:p>
    <w:p w:rsidR="00910645" w:rsidRPr="00E0095C" w:rsidRDefault="00123247" w:rsidP="00B86348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E0095C">
        <w:rPr>
          <w:rFonts w:ascii="Calibri" w:hAnsi="Calibri"/>
          <w:sz w:val="22"/>
          <w:szCs w:val="22"/>
        </w:rPr>
        <w:t>2 gîtes (</w:t>
      </w:r>
      <w:r w:rsidR="00910645" w:rsidRPr="00E0095C">
        <w:rPr>
          <w:rFonts w:ascii="Calibri" w:hAnsi="Calibri"/>
          <w:sz w:val="22"/>
          <w:szCs w:val="22"/>
        </w:rPr>
        <w:t>71 lits</w:t>
      </w:r>
      <w:r w:rsidR="00E72C2B" w:rsidRPr="00E0095C">
        <w:rPr>
          <w:rFonts w:ascii="Calibri" w:hAnsi="Calibri"/>
          <w:sz w:val="22"/>
          <w:szCs w:val="22"/>
        </w:rPr>
        <w:t>) resp</w:t>
      </w:r>
      <w:r w:rsidR="00AA0004" w:rsidRPr="00E0095C">
        <w:rPr>
          <w:rFonts w:ascii="Calibri" w:hAnsi="Calibri"/>
          <w:sz w:val="22"/>
          <w:szCs w:val="22"/>
        </w:rPr>
        <w:t>ectant les démarches environneme</w:t>
      </w:r>
      <w:r w:rsidR="00E72C2B" w:rsidRPr="00E0095C">
        <w:rPr>
          <w:rFonts w:ascii="Calibri" w:hAnsi="Calibri"/>
          <w:sz w:val="22"/>
          <w:szCs w:val="22"/>
        </w:rPr>
        <w:t xml:space="preserve">ntales (énergies renouvelables …) </w:t>
      </w:r>
      <w:r w:rsidRPr="00E0095C">
        <w:rPr>
          <w:rFonts w:ascii="Calibri" w:hAnsi="Calibri"/>
          <w:sz w:val="22"/>
          <w:szCs w:val="22"/>
        </w:rPr>
        <w:t xml:space="preserve"> </w:t>
      </w:r>
    </w:p>
    <w:p w:rsidR="0077193E" w:rsidRDefault="0077193E" w:rsidP="00910645">
      <w:pPr>
        <w:spacing w:after="0"/>
        <w:jc w:val="both"/>
        <w:rPr>
          <w:rFonts w:ascii="Calibri" w:hAnsi="Calibri"/>
          <w:b/>
          <w:color w:val="CC3300"/>
          <w:sz w:val="22"/>
          <w:szCs w:val="22"/>
        </w:rPr>
      </w:pPr>
    </w:p>
    <w:p w:rsidR="0077193E" w:rsidRDefault="0077193E" w:rsidP="00910645">
      <w:pPr>
        <w:spacing w:after="0"/>
        <w:jc w:val="both"/>
        <w:rPr>
          <w:rFonts w:ascii="Calibri" w:hAnsi="Calibri"/>
          <w:b/>
          <w:color w:val="CC3300"/>
          <w:sz w:val="22"/>
          <w:szCs w:val="22"/>
        </w:rPr>
      </w:pPr>
    </w:p>
    <w:p w:rsidR="00910645" w:rsidRPr="00982180" w:rsidRDefault="00910645" w:rsidP="00910645">
      <w:pPr>
        <w:spacing w:after="0"/>
        <w:jc w:val="both"/>
        <w:rPr>
          <w:rFonts w:ascii="Calibri" w:hAnsi="Calibri"/>
          <w:b/>
          <w:color w:val="CC3300"/>
          <w:sz w:val="22"/>
          <w:szCs w:val="22"/>
        </w:rPr>
      </w:pPr>
      <w:r w:rsidRPr="00982180">
        <w:rPr>
          <w:rFonts w:ascii="Calibri" w:hAnsi="Calibri"/>
          <w:b/>
          <w:color w:val="CC3300"/>
          <w:sz w:val="22"/>
          <w:szCs w:val="22"/>
        </w:rPr>
        <w:t>Des espaces éducatifs sur site</w:t>
      </w:r>
    </w:p>
    <w:p w:rsidR="00910645" w:rsidRPr="00982180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Le Jardin des sens</w:t>
      </w:r>
    </w:p>
    <w:p w:rsidR="00910645" w:rsidRPr="00982180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Un rucher pédagogique</w:t>
      </w:r>
    </w:p>
    <w:p w:rsidR="00910645" w:rsidRPr="00982180" w:rsidRDefault="00910645" w:rsidP="00910645">
      <w:pPr>
        <w:pStyle w:val="Paragraphedeliste"/>
        <w:numPr>
          <w:ilvl w:val="0"/>
          <w:numId w:val="1"/>
        </w:numPr>
        <w:spacing w:after="0" w:line="259" w:lineRule="auto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La station d’épuration pédagogique Horizon</w:t>
      </w:r>
    </w:p>
    <w:p w:rsidR="00910645" w:rsidRPr="00982180" w:rsidRDefault="00910645" w:rsidP="00910645">
      <w:pPr>
        <w:spacing w:after="0"/>
        <w:jc w:val="both"/>
        <w:rPr>
          <w:rFonts w:ascii="Calibri" w:hAnsi="Calibri"/>
          <w:b/>
          <w:color w:val="CC3300"/>
          <w:sz w:val="22"/>
          <w:szCs w:val="22"/>
        </w:rPr>
      </w:pPr>
      <w:r w:rsidRPr="00982180">
        <w:rPr>
          <w:rFonts w:ascii="Calibri" w:hAnsi="Calibri"/>
          <w:b/>
          <w:color w:val="CC3300"/>
          <w:sz w:val="22"/>
          <w:szCs w:val="22"/>
        </w:rPr>
        <w:t xml:space="preserve">Agréments : </w:t>
      </w:r>
    </w:p>
    <w:p w:rsidR="00910645" w:rsidRPr="00982180" w:rsidRDefault="00910645" w:rsidP="00910645">
      <w:pPr>
        <w:spacing w:after="0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-Education nationale (dont accueil moins de 6 ans)</w:t>
      </w:r>
    </w:p>
    <w:p w:rsidR="00873AB6" w:rsidRDefault="00910645" w:rsidP="00910645">
      <w:pPr>
        <w:spacing w:after="0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-Jeunesse et éducation populaire</w:t>
      </w:r>
    </w:p>
    <w:p w:rsidR="00910645" w:rsidRPr="00982180" w:rsidRDefault="00873AB6" w:rsidP="0091064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-L</w:t>
      </w:r>
      <w:r w:rsidRPr="00123247">
        <w:rPr>
          <w:rFonts w:ascii="Calibri" w:hAnsi="Calibri"/>
          <w:sz w:val="22"/>
          <w:szCs w:val="22"/>
        </w:rPr>
        <w:t>abel</w:t>
      </w:r>
      <w:r>
        <w:rPr>
          <w:rFonts w:ascii="Calibri" w:hAnsi="Calibri"/>
          <w:sz w:val="22"/>
          <w:szCs w:val="22"/>
        </w:rPr>
        <w:t xml:space="preserve"> </w:t>
      </w:r>
      <w:r w:rsidRPr="00123247">
        <w:rPr>
          <w:rFonts w:ascii="Calibri" w:hAnsi="Calibri"/>
          <w:sz w:val="22"/>
          <w:szCs w:val="22"/>
        </w:rPr>
        <w:t xml:space="preserve">Tourisme et handicaps (auditif, mental, </w:t>
      </w:r>
      <w:r w:rsidRPr="00123247">
        <w:rPr>
          <w:rFonts w:ascii="Calibri" w:hAnsi="Calibri"/>
          <w:iCs/>
          <w:sz w:val="22"/>
          <w:szCs w:val="22"/>
        </w:rPr>
        <w:t>moteur</w:t>
      </w:r>
      <w:r w:rsidRPr="00123247">
        <w:rPr>
          <w:rFonts w:ascii="Calibri" w:hAnsi="Calibri"/>
          <w:sz w:val="22"/>
          <w:szCs w:val="22"/>
        </w:rPr>
        <w:t xml:space="preserve">, </w:t>
      </w:r>
      <w:r w:rsidRPr="00123247">
        <w:rPr>
          <w:rFonts w:ascii="Calibri" w:hAnsi="Calibri"/>
          <w:iCs/>
          <w:sz w:val="22"/>
          <w:szCs w:val="22"/>
        </w:rPr>
        <w:t>visuel)</w:t>
      </w:r>
    </w:p>
    <w:p w:rsidR="00910645" w:rsidRPr="00982180" w:rsidRDefault="00910645" w:rsidP="00910645">
      <w:pPr>
        <w:spacing w:after="0"/>
        <w:jc w:val="both"/>
        <w:rPr>
          <w:rFonts w:ascii="Calibri" w:hAnsi="Calibri"/>
          <w:b/>
          <w:color w:val="CC3300"/>
          <w:sz w:val="22"/>
          <w:szCs w:val="22"/>
        </w:rPr>
      </w:pPr>
      <w:r w:rsidRPr="00982180">
        <w:rPr>
          <w:rFonts w:ascii="Calibri" w:hAnsi="Calibri"/>
          <w:b/>
          <w:color w:val="CC3300"/>
          <w:sz w:val="22"/>
          <w:szCs w:val="22"/>
        </w:rPr>
        <w:t>Réseaux :</w:t>
      </w:r>
    </w:p>
    <w:p w:rsidR="00910645" w:rsidRPr="00982180" w:rsidRDefault="00910645" w:rsidP="00910645">
      <w:pPr>
        <w:spacing w:after="0"/>
        <w:jc w:val="both"/>
        <w:rPr>
          <w:rFonts w:ascii="Calibri" w:hAnsi="Calibri"/>
          <w:sz w:val="22"/>
          <w:szCs w:val="22"/>
        </w:rPr>
      </w:pPr>
      <w:r w:rsidRPr="00982180">
        <w:rPr>
          <w:rFonts w:ascii="Calibri" w:hAnsi="Calibri"/>
          <w:sz w:val="22"/>
          <w:szCs w:val="22"/>
        </w:rPr>
        <w:t>-Union</w:t>
      </w:r>
      <w:r w:rsidR="00E72C2B">
        <w:rPr>
          <w:rFonts w:ascii="Calibri" w:hAnsi="Calibri"/>
          <w:sz w:val="22"/>
          <w:szCs w:val="22"/>
        </w:rPr>
        <w:t>s régionale et nationale</w:t>
      </w:r>
      <w:r w:rsidRPr="00982180">
        <w:rPr>
          <w:rFonts w:ascii="Calibri" w:hAnsi="Calibri"/>
          <w:sz w:val="22"/>
          <w:szCs w:val="22"/>
        </w:rPr>
        <w:t xml:space="preserve"> des Centres Permanents d’initiatives pour l’Environnement</w:t>
      </w:r>
    </w:p>
    <w:p w:rsidR="00910645" w:rsidRDefault="008A3348" w:rsidP="0091064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-France Nature Environnement</w:t>
      </w:r>
    </w:p>
    <w:p w:rsidR="00FB6A65" w:rsidRDefault="00FB6A65" w:rsidP="00AA0004">
      <w:pPr>
        <w:spacing w:after="0"/>
        <w:jc w:val="both"/>
      </w:pPr>
    </w:p>
    <w:sectPr w:rsidR="00FB6A65" w:rsidSect="00E72C2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56" w:rsidRDefault="00754B56" w:rsidP="006C230D">
      <w:pPr>
        <w:spacing w:after="0" w:line="240" w:lineRule="auto"/>
      </w:pPr>
      <w:r>
        <w:separator/>
      </w:r>
    </w:p>
  </w:endnote>
  <w:endnote w:type="continuationSeparator" w:id="0">
    <w:p w:rsidR="00754B56" w:rsidRDefault="00754B56" w:rsidP="006C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56" w:rsidRDefault="00754B56" w:rsidP="006C230D">
      <w:pPr>
        <w:spacing w:after="0" w:line="240" w:lineRule="auto"/>
      </w:pPr>
      <w:r>
        <w:separator/>
      </w:r>
    </w:p>
  </w:footnote>
  <w:footnote w:type="continuationSeparator" w:id="0">
    <w:p w:rsidR="00754B56" w:rsidRDefault="00754B56" w:rsidP="006C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AC"/>
    <w:multiLevelType w:val="hybridMultilevel"/>
    <w:tmpl w:val="CA829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435"/>
    <w:multiLevelType w:val="hybridMultilevel"/>
    <w:tmpl w:val="61B61024"/>
    <w:lvl w:ilvl="0" w:tplc="F6D621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D3381"/>
    <w:multiLevelType w:val="hybridMultilevel"/>
    <w:tmpl w:val="247859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1718"/>
    <w:multiLevelType w:val="hybridMultilevel"/>
    <w:tmpl w:val="36166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45"/>
    <w:rsid w:val="00001ED9"/>
    <w:rsid w:val="00041301"/>
    <w:rsid w:val="00102731"/>
    <w:rsid w:val="0010582B"/>
    <w:rsid w:val="00123247"/>
    <w:rsid w:val="001A3EA3"/>
    <w:rsid w:val="001E5DB4"/>
    <w:rsid w:val="002E2693"/>
    <w:rsid w:val="00353BD5"/>
    <w:rsid w:val="00373830"/>
    <w:rsid w:val="003911FE"/>
    <w:rsid w:val="00394B14"/>
    <w:rsid w:val="00397A98"/>
    <w:rsid w:val="004C3295"/>
    <w:rsid w:val="004D721D"/>
    <w:rsid w:val="004E2254"/>
    <w:rsid w:val="00520BFE"/>
    <w:rsid w:val="005530D4"/>
    <w:rsid w:val="00592D9C"/>
    <w:rsid w:val="00612C20"/>
    <w:rsid w:val="0065136E"/>
    <w:rsid w:val="00662D8B"/>
    <w:rsid w:val="006977DF"/>
    <w:rsid w:val="006A644C"/>
    <w:rsid w:val="006B0C70"/>
    <w:rsid w:val="006C0A86"/>
    <w:rsid w:val="006C230D"/>
    <w:rsid w:val="006E37D2"/>
    <w:rsid w:val="007047DA"/>
    <w:rsid w:val="00705BFE"/>
    <w:rsid w:val="007236FA"/>
    <w:rsid w:val="00754B56"/>
    <w:rsid w:val="0077193E"/>
    <w:rsid w:val="007B1D55"/>
    <w:rsid w:val="007D6FB2"/>
    <w:rsid w:val="00873AB6"/>
    <w:rsid w:val="008A3348"/>
    <w:rsid w:val="00910645"/>
    <w:rsid w:val="0093343D"/>
    <w:rsid w:val="00A14B65"/>
    <w:rsid w:val="00A76BCC"/>
    <w:rsid w:val="00AA0004"/>
    <w:rsid w:val="00AB3632"/>
    <w:rsid w:val="00AB6437"/>
    <w:rsid w:val="00AC693F"/>
    <w:rsid w:val="00AE2468"/>
    <w:rsid w:val="00B913C3"/>
    <w:rsid w:val="00BE57A3"/>
    <w:rsid w:val="00BF4576"/>
    <w:rsid w:val="00C0371F"/>
    <w:rsid w:val="00C70F86"/>
    <w:rsid w:val="00C9260D"/>
    <w:rsid w:val="00D45262"/>
    <w:rsid w:val="00DB05A8"/>
    <w:rsid w:val="00DD046B"/>
    <w:rsid w:val="00DD0DE2"/>
    <w:rsid w:val="00E0095C"/>
    <w:rsid w:val="00E5504B"/>
    <w:rsid w:val="00E72C2B"/>
    <w:rsid w:val="00FB6A65"/>
    <w:rsid w:val="00FD0AC2"/>
    <w:rsid w:val="00FE7DA5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333B45"/>
  <w15:chartTrackingRefBased/>
  <w15:docId w15:val="{D96A4365-3805-4BEE-9227-90704AA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45"/>
    <w:pPr>
      <w:spacing w:after="180" w:line="264" w:lineRule="auto"/>
    </w:pPr>
    <w:rPr>
      <w:rFonts w:cs="Times New Roman"/>
      <w:kern w:val="24"/>
      <w:sz w:val="23"/>
      <w:szCs w:val="20"/>
      <w:lang w:eastAsia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nhideWhenUsed/>
    <w:qFormat/>
    <w:rsid w:val="009106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0D4"/>
    <w:rPr>
      <w:rFonts w:ascii="Segoe UI" w:hAnsi="Segoe UI" w:cs="Segoe UI"/>
      <w:kern w:val="24"/>
      <w:sz w:val="18"/>
      <w:szCs w:val="18"/>
      <w:lang w:eastAsia="fr-FR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AC69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30D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6C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30D"/>
    <w:rPr>
      <w:rFonts w:cs="Times New Roman"/>
      <w:kern w:val="24"/>
      <w:sz w:val="23"/>
      <w:szCs w:val="20"/>
      <w:lang w:eastAsia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e79.fr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pie79.f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</dc:creator>
  <cp:keywords/>
  <dc:description/>
  <cp:lastModifiedBy>Adèle</cp:lastModifiedBy>
  <cp:revision>50</cp:revision>
  <cp:lastPrinted>2017-06-07T07:24:00Z</cp:lastPrinted>
  <dcterms:created xsi:type="dcterms:W3CDTF">2017-05-12T12:03:00Z</dcterms:created>
  <dcterms:modified xsi:type="dcterms:W3CDTF">2017-06-13T13:18:00Z</dcterms:modified>
</cp:coreProperties>
</file>